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"Not Interested" Recovery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SCRIPT | SKILL: OBJECTIONS | DIFFICULTY: INTERMEDIATE | EST. 7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calm response to a reflex "not interested" that acknowledges it, asks one honest question to learn what is behind it, and knows when the no is real enough to stop.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Acknowledge the objection without arguing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one question to understand the real reason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Offer a small, relevant next step if there is interest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Recognise a firm no and exit respectfully</w:t>
      </w:r>
    </w:p>
    <w:p>
      <w:pPr>
        <w:pStyle w:val="Heading1"/>
        <w:keepNext/>
      </w:pPr>
      <w:r>
        <w:rPr>
          <w:rFonts w:ascii="Calibri" w:hAnsi="Calibri"/>
        </w:rPr>
        <w:t xml:space="preserve">The recovery in three moves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Acknowledge genuinely: "That is fair, thanks for being direct."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one clarifying question to separate a reflex from a real no.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If a door opens, offer one small next step; if not, thank them and end.</w:t>
      </w:r>
    </w:p>
    <w:p>
      <w:pPr>
        <w:pStyle w:val="Heading1"/>
        <w:keepNext/>
      </w:pPr>
      <w:r>
        <w:rPr>
          <w:rFonts w:ascii="Calibri" w:hAnsi="Calibri"/>
        </w:rPr>
        <w:t xml:space="preserve">Questions that respect the person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"Is it the timing, or is this just not something you deal with?"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"Fair enough — out of interest, is it a priority thing or a fit thing?"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"Understood. Would it help if I checked back another time, or should I leave it?"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Professional objection handling is diagnosis, not debate. Acknowledge the concern, clarify it once, and respond only when there is useful information to add. Repeated or firm rejection ends the conversation.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Research the account and role before editing the script. Record one observable business signal, one plausible problem to test, and the source that supports the signal.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Replace every bracketed placeholder with plain language you would genuinely use. Remove claims, customer names, statistics, and urgency that you cannot verify.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script aloud at normal speed. Shorten any sentence that forces you to rush, breathe in the middle, or sound as if you are reading.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Practise three variations: the intended flow, an early interruption, and a clear no. The goal is calm adaptation, not perfect memorisation.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After use, record only the outcome category and one learning point. Adjust one line at a time so you know which change improved clarity or relevance.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363"/>
        <w:gridCol w:w="3998"/>
        <w:gridCol w:w="3999"/>
      </w:tblGrid>
      <w:tr>
        <w:trPr>
          <w:tblHeader/>
        </w:trPr>
        <w:tc>
          <w:tcPr>
            <w:tcW w:w="1363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399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3999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Acknowledgement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response recognises the concern before asking another question.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answer begins with a rebuttal or correction.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Diagnosis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One neutral question identifies timing, fit, value, authority, or information needs.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Several questions are stacked to wear down resistance.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Response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reply addresses the stated concern with verifiable information.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reply changes the subject or uses an unsupported claim.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Exit discipline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 clear no is thanked and respected immediately.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same objection is challenged more than once.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Classify objections by underlying reason instead of memorising a separate comeback for every phrase.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whether your clarifying question produced new information or simply prolonged the call.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Track calmness and listening quality, not only meetings booked after an objection.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Add a response to your playbook only after you can support it with accurate product or process information.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Prospect: "Not interested." You: "That is fair, thanks for being direct. Can I ask — is it that the timing is off, or that this kind of thing is not a priority right now?" Prospect: "Just not a priority this quarter." You: "Understood. I will not chase you — would a check-in next quarter be welcome, or would you rather I close this out?"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One honest question after a "not interested" is fair; a second push after a clear, repeated no is not. Never imply the prospect is making a mistake or use guilt to keep them talking. A firm no is a complete answer — thank them and end the call.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