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LinkedIn-to-Call Bridge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PROSPECTING | DIFFICULTY: BEGINNER | EST. 6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An opener for calling someone you have interacted with on LinkedIn — it references the online context truthfully and moves to a call without pretending the connection is closer than it is.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the real online interaction accurately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Explain why a call is worth more than more messages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prospect in control of the shift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overstating a light online connection</w:t>
      </w:r>
    </w:p>
    <w:p>
      <w:pPr>
        <w:pStyle w:val="Heading1"/>
        <w:keepNext/>
      </w:pPr>
      <w:r>
        <w:rPr>
          <w:rFonts w:ascii="Calibri" w:hAnsi="Calibri"/>
        </w:rPr>
        <w:t xml:space="preserve">Bridge in four beats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the specific interaction: a comment, a shared post, an accepted connection.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Say why you are moving to a call rather than another message.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one relevant reason the conversation could help them.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if now is a fair time or if you should suggest another.</w:t>
      </w:r>
    </w:p>
    <w:p>
      <w:pPr>
        <w:pStyle w:val="Heading1"/>
        <w:keepNext/>
      </w:pPr>
      <w:r>
        <w:rPr>
          <w:rFonts w:ascii="Calibri" w:hAnsi="Calibri"/>
        </w:rPr>
        <w:t xml:space="preserve">Honest framing of light connections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"We are connected on LinkedIn" is true; "we know each other" usually is not.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single accepted request is not a relationship — do not treat it as one.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they do not remember you, accept that gracefully and re-introduce yourself.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prospecting converts public business evidence into a respectful hypothesis. It never treats a signal as proof of a problem, and it avoids personal or sensitive information that is irrelevant to the business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Evidence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trigger or fit signal has a named public business 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vague assumption is presented as researched fact.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Hypothesis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possible problem is framed as a question the prospect can correct.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claims to know internal conditions without evidence.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Fit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account and role plausibly connect to the problem you solve.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Targeting is based only on job title or company size.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Privacy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Notes contain only necessary business-level information.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Personal, sensitive, or unrelated details are collected.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the percentage of researched hypotheses the prospect confirms, corrects, or rejects.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sources for recency and distinguish company facts from your interpretation.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Measure conversation quality by relevance, not by the amount of information collected.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Update your ICP when repeated evidence shows a segment is a poor fit.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Dana, Sam here — we connected on LinkedIn after your post about support ticket backlogs a couple weeks ago. I figured a quick call would be more useful than trading messages. I work with support leads on exactly that backlog problem. Is now a fair moment for two minutes, or should I catch you another time?"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Only reference interactions that actually happened, and describe them at their true weight — a like is not a conversation. Do not use LinkedIn data to imply you have researched them personally beyond what they posted publicly. If they do not recall you, re-introduce yourself honestly instead of insisting on a bond.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