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Voicemail + Email Pair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TEMPLATE | SKILL: FOLLOW-UP | DIFFICULTY: BEGINNER | EST. 6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matched voicemail and email you can leave together so the two reinforce each other — a short spoken message that names your reason, and an email that makes the next step easy.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Leave a voicemail under 20 seconds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Send an email that matches the voicemail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Give one clear, low-effort next step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Avoid repeating the exact same words in both</w:t>
      </w:r>
    </w:p>
    <w:p>
      <w:pPr>
        <w:pStyle w:val="Heading1"/>
        <w:keepNext/>
      </w:pPr>
      <w:r>
        <w:rPr>
          <w:rFonts w:ascii="Calibri" w:hAnsi="Calibri"/>
        </w:rPr>
        <w:t xml:space="preserve">Voicemail (under 20 seconds)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Name and company.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One honest reason you called.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Say you will send a short email so they have it in writing.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Leave your name and number slowly, once.</w:t>
      </w:r>
    </w:p>
    <w:p>
      <w:pPr>
        <w:pStyle w:val="Heading1"/>
        <w:keepNext/>
      </w:pPr>
      <w:r>
        <w:rPr>
          <w:rFonts w:ascii="Calibri" w:hAnsi="Calibri"/>
        </w:rPr>
        <w:t xml:space="preserve">Email fields to fill in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Subject line referencing your reason for calling: ______________________________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One-line recap of the voicemail: ______________________________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The specific problem you help with: ______________________________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single, easy next step (reply yes/no or pick a time): ______________________________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Professional follow-up adds context or value each time and makes the next decision easy. It is a planned sequence with sensible spacing, not repeated reminders that create pressure.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Define the recipient, business context, and single desired next step before completing the template. A template without a clear decision is only extra text.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Use specific evidence from public, business-level sources. Separate confirmed facts from hypotheses so you never present an assumption as something you know.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Draft quickly, then edit for relevance, brevity, and natural language. Remove any field that does not help the recipient understand or decide.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Run a final quality check for correct names, dates, links, time zones, and promised attachments before sending or using the finished version.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Keep one clean master copy and duplicate it for each use. Review response quality monthly and improve the underlying template rather than adding more volume.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200"/>
        <w:gridCol w:w="4118"/>
        <w:gridCol w:w="4042"/>
      </w:tblGrid>
      <w:tr>
        <w:trPr>
          <w:tblHeader/>
        </w:trPr>
        <w:tc>
          <w:tcPr>
            <w:tcW w:w="120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411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4042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Continuity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message accurately references the previous interaction or public event.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It implies a conversation, promise, or relationship that did not occur.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New value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Each touch adds a useful detail, answer, or relevant resource.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Every message repeats the same request with different wording.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Timing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Spacing reflects the buying context and urgency is genuine.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Daily or rapid contact is used to force a response.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Closure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sequence has a clear, respectful stopping point.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Silence automatically triggers indefinite outreach.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Track positive replies, negative replies, no response, and timing deferrals separately.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Compare which touch earns a response and what new information it contained.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whether every promised email, resource, or callback was delivered accurately.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Optimise message usefulness and spacing before adding another step to the sequence.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 (voicemail)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"Hi Priya, Sam with Northlight. I called about weekend support coverage — I saw you are hiring for your support team, so the timing seemed relevant. I will send a short email so you have it in writing, no pressure to call back. My number is 555-0142, again 555-0142. Thanks Priya."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Keep both messages honest and easy to ignore. Do not mark emails "urgent" or imply a prior conversation that did not happen. One voicemail and one email per attempt is plenty — avoid flooding.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