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E038" w14:textId="5A389A6B" w:rsidR="00F8542E" w:rsidRPr="004F7ED0" w:rsidRDefault="00F8542E" w:rsidP="004F7ED0">
      <w:pPr>
        <w:pStyle w:val="Heading1"/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</w:pPr>
      <w:r w:rsidRPr="004F7ED0"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  <w:t>Distributed Machine Learning</w:t>
      </w:r>
      <w:r w:rsidR="00F84994" w:rsidRPr="004F7ED0"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  <w:t xml:space="preserve"> (D</w:t>
      </w:r>
      <w:r w:rsidRPr="004F7ED0"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  <w:t>ML</w:t>
      </w:r>
      <w:r w:rsidR="00F84994" w:rsidRPr="004F7ED0"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  <w:t>):</w:t>
      </w:r>
      <w:r w:rsidR="00920CA6" w:rsidRPr="004F7ED0"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  <w:t xml:space="preserve"> </w:t>
      </w:r>
      <w:r w:rsidRPr="004F7ED0">
        <w:rPr>
          <w:rStyle w:val="IntenseEmphasis"/>
          <w:rFonts w:cs="Calibri"/>
          <w:b/>
          <w:bCs/>
          <w:i w:val="0"/>
          <w:iCs w:val="0"/>
          <w:color w:val="037672" w:themeColor="accent2" w:themeShade="BF"/>
        </w:rPr>
        <w:t>Partitioning Techniques in AI Models for Wireless Network Optimization</w:t>
      </w:r>
    </w:p>
    <w:p w14:paraId="31FA0335" w14:textId="77777777" w:rsidR="00F8542E" w:rsidRPr="00F8542E" w:rsidRDefault="00F8542E" w:rsidP="004F7ED0">
      <w:pPr>
        <w:spacing w:before="0"/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204"/>
        <w:gridCol w:w="3206"/>
        <w:gridCol w:w="3206"/>
      </w:tblGrid>
      <w:tr w:rsidR="00901D60" w:rsidRPr="008D1E21" w14:paraId="0F4CE1CF" w14:textId="77777777" w:rsidTr="00D0689E">
        <w:tc>
          <w:tcPr>
            <w:tcW w:w="3204" w:type="dxa"/>
            <w:shd w:val="clear" w:color="auto" w:fill="FFFFFF" w:themeFill="background1"/>
          </w:tcPr>
          <w:p w14:paraId="6AC65747" w14:textId="50657E86" w:rsidR="00901D60" w:rsidRPr="008D1E21" w:rsidRDefault="00341EDF" w:rsidP="004F7ED0">
            <w:pPr>
              <w:spacing w:before="0"/>
              <w:rPr>
                <w:rFonts w:ascii="Calibri" w:hAnsi="Calibri" w:cs="Calibri"/>
                <w:b/>
                <w:bCs/>
                <w:sz w:val="22"/>
                <w:szCs w:val="24"/>
              </w:rPr>
            </w:pPr>
            <w:r w:rsidRPr="008D1E21">
              <w:rPr>
                <w:rFonts w:ascii="Calibri" w:hAnsi="Calibri" w:cs="Calibri"/>
                <w:b/>
                <w:bCs/>
                <w:sz w:val="22"/>
                <w:szCs w:val="24"/>
              </w:rPr>
              <w:t>Name</w:t>
            </w:r>
          </w:p>
        </w:tc>
        <w:tc>
          <w:tcPr>
            <w:tcW w:w="3206" w:type="dxa"/>
            <w:shd w:val="clear" w:color="auto" w:fill="FFFFFF" w:themeFill="background1"/>
          </w:tcPr>
          <w:p w14:paraId="560F2FEF" w14:textId="319E2052" w:rsidR="00901D60" w:rsidRPr="008D1E21" w:rsidRDefault="00876C29" w:rsidP="004F7ED0">
            <w:pPr>
              <w:spacing w:before="0"/>
              <w:rPr>
                <w:rFonts w:ascii="Calibri" w:hAnsi="Calibri" w:cs="Calibri"/>
                <w:b/>
                <w:bCs/>
                <w:sz w:val="22"/>
                <w:szCs w:val="24"/>
              </w:rPr>
            </w:pPr>
            <w:r w:rsidRPr="008D1E21">
              <w:rPr>
                <w:rFonts w:ascii="Calibri" w:hAnsi="Calibri" w:cs="Calibri"/>
                <w:b/>
                <w:bCs/>
                <w:sz w:val="22"/>
                <w:szCs w:val="24"/>
              </w:rPr>
              <w:t>BITS ID</w:t>
            </w:r>
          </w:p>
        </w:tc>
        <w:tc>
          <w:tcPr>
            <w:tcW w:w="3206" w:type="dxa"/>
            <w:shd w:val="clear" w:color="auto" w:fill="FFFFFF" w:themeFill="background1"/>
          </w:tcPr>
          <w:p w14:paraId="1FAEC875" w14:textId="7F331968" w:rsidR="00901D60" w:rsidRPr="008D1E21" w:rsidRDefault="00341EDF" w:rsidP="004F7ED0">
            <w:pPr>
              <w:spacing w:before="0"/>
              <w:rPr>
                <w:rFonts w:ascii="Calibri" w:hAnsi="Calibri" w:cs="Calibri"/>
                <w:b/>
                <w:bCs/>
                <w:sz w:val="22"/>
                <w:szCs w:val="24"/>
              </w:rPr>
            </w:pPr>
            <w:r w:rsidRPr="008D1E21">
              <w:rPr>
                <w:rFonts w:ascii="Calibri" w:hAnsi="Calibri" w:cs="Calibri"/>
                <w:b/>
                <w:bCs/>
                <w:sz w:val="22"/>
                <w:szCs w:val="24"/>
              </w:rPr>
              <w:t>Contribution</w:t>
            </w:r>
          </w:p>
        </w:tc>
      </w:tr>
      <w:tr w:rsidR="00341EDF" w:rsidRPr="008D1E21" w14:paraId="34AC84BA" w14:textId="77777777" w:rsidTr="00D0689E">
        <w:tc>
          <w:tcPr>
            <w:tcW w:w="3204" w:type="dxa"/>
            <w:shd w:val="clear" w:color="auto" w:fill="FFFFFF" w:themeFill="background1"/>
          </w:tcPr>
          <w:p w14:paraId="71597B60" w14:textId="27492628" w:rsidR="00341EDF" w:rsidRPr="008D1E21" w:rsidRDefault="00F84994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8D1E21">
              <w:rPr>
                <w:rFonts w:ascii="Calibri" w:hAnsi="Calibri" w:cs="Calibri"/>
                <w:sz w:val="22"/>
                <w:szCs w:val="24"/>
              </w:rPr>
              <w:t>SUBHRANSU MISHRA</w:t>
            </w:r>
          </w:p>
        </w:tc>
        <w:tc>
          <w:tcPr>
            <w:tcW w:w="3206" w:type="dxa"/>
            <w:shd w:val="clear" w:color="auto" w:fill="FFFFFF" w:themeFill="background1"/>
          </w:tcPr>
          <w:p w14:paraId="10DEF921" w14:textId="22B60698" w:rsidR="00341EDF" w:rsidRPr="008D1E21" w:rsidRDefault="00E513F2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8D1E21">
              <w:rPr>
                <w:rFonts w:ascii="Calibri" w:hAnsi="Calibri" w:cs="Calibri"/>
                <w:sz w:val="22"/>
                <w:szCs w:val="24"/>
              </w:rPr>
              <w:t>2023AC054</w:t>
            </w:r>
            <w:r w:rsidR="00F84994" w:rsidRPr="008D1E21">
              <w:rPr>
                <w:rFonts w:ascii="Calibri" w:hAnsi="Calibri" w:cs="Calibri"/>
                <w:sz w:val="22"/>
                <w:szCs w:val="24"/>
              </w:rPr>
              <w:t>89</w:t>
            </w:r>
          </w:p>
        </w:tc>
        <w:tc>
          <w:tcPr>
            <w:tcW w:w="3206" w:type="dxa"/>
            <w:shd w:val="clear" w:color="auto" w:fill="FFFFFF" w:themeFill="background1"/>
          </w:tcPr>
          <w:p w14:paraId="55082627" w14:textId="645081CC" w:rsidR="00341EDF" w:rsidRPr="008D1E21" w:rsidRDefault="00341EDF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8D1E21">
              <w:rPr>
                <w:rFonts w:ascii="Calibri" w:hAnsi="Calibri" w:cs="Calibri"/>
                <w:sz w:val="22"/>
                <w:szCs w:val="24"/>
              </w:rPr>
              <w:t>100%</w:t>
            </w:r>
          </w:p>
        </w:tc>
      </w:tr>
      <w:tr w:rsidR="00901D60" w:rsidRPr="008D1E21" w14:paraId="2EE7B0BD" w14:textId="77777777" w:rsidTr="00D0689E">
        <w:tc>
          <w:tcPr>
            <w:tcW w:w="3204" w:type="dxa"/>
            <w:shd w:val="clear" w:color="auto" w:fill="FFFFFF" w:themeFill="background1"/>
          </w:tcPr>
          <w:p w14:paraId="3DDBCCA5" w14:textId="1D7EBFE1" w:rsidR="00901D60" w:rsidRPr="00180F87" w:rsidRDefault="00F8542E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DULAL DAS</w:t>
            </w:r>
          </w:p>
        </w:tc>
        <w:tc>
          <w:tcPr>
            <w:tcW w:w="3206" w:type="dxa"/>
            <w:shd w:val="clear" w:color="auto" w:fill="FFFFFF" w:themeFill="background1"/>
          </w:tcPr>
          <w:p w14:paraId="3446B6C0" w14:textId="2E219F28" w:rsidR="00901D60" w:rsidRPr="00180F87" w:rsidRDefault="00180F87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180F87">
              <w:rPr>
                <w:rFonts w:ascii="Calibri" w:hAnsi="Calibri" w:cs="Calibri"/>
                <w:sz w:val="22"/>
                <w:szCs w:val="24"/>
              </w:rPr>
              <w:t>2023AC05</w:t>
            </w:r>
            <w:r w:rsidR="00F8542E">
              <w:rPr>
                <w:rFonts w:ascii="Calibri" w:hAnsi="Calibri" w:cs="Calibri"/>
                <w:sz w:val="22"/>
                <w:szCs w:val="24"/>
              </w:rPr>
              <w:t>041</w:t>
            </w:r>
          </w:p>
        </w:tc>
        <w:tc>
          <w:tcPr>
            <w:tcW w:w="3206" w:type="dxa"/>
            <w:shd w:val="clear" w:color="auto" w:fill="FFFFFF" w:themeFill="background1"/>
          </w:tcPr>
          <w:p w14:paraId="17DDB14E" w14:textId="539A49DA" w:rsidR="00901D60" w:rsidRPr="008D1E21" w:rsidRDefault="00341EDF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8D1E21">
              <w:rPr>
                <w:rFonts w:ascii="Calibri" w:hAnsi="Calibri" w:cs="Calibri"/>
                <w:sz w:val="22"/>
                <w:szCs w:val="24"/>
              </w:rPr>
              <w:t>100%</w:t>
            </w:r>
          </w:p>
        </w:tc>
      </w:tr>
      <w:tr w:rsidR="00901D60" w:rsidRPr="008D1E21" w14:paraId="037FC44E" w14:textId="77777777" w:rsidTr="00D0689E">
        <w:tc>
          <w:tcPr>
            <w:tcW w:w="3204" w:type="dxa"/>
            <w:shd w:val="clear" w:color="auto" w:fill="FFFFFF" w:themeFill="background1"/>
          </w:tcPr>
          <w:p w14:paraId="4C1FB54D" w14:textId="643138E0" w:rsidR="00901D60" w:rsidRPr="00180F87" w:rsidRDefault="00180F87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180F87">
              <w:rPr>
                <w:rFonts w:ascii="Calibri" w:hAnsi="Calibri" w:cs="Calibri"/>
                <w:sz w:val="22"/>
                <w:szCs w:val="24"/>
                <w:lang w:val="en-IN"/>
              </w:rPr>
              <w:t>LAKSHMISRINIVAS PERAKAM</w:t>
            </w:r>
          </w:p>
        </w:tc>
        <w:tc>
          <w:tcPr>
            <w:tcW w:w="3206" w:type="dxa"/>
            <w:shd w:val="clear" w:color="auto" w:fill="FFFFFF" w:themeFill="background1"/>
          </w:tcPr>
          <w:p w14:paraId="777B1872" w14:textId="5F7A0603" w:rsidR="00901D60" w:rsidRPr="00180F87" w:rsidRDefault="00180F87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180F87">
              <w:rPr>
                <w:rFonts w:ascii="Calibri" w:hAnsi="Calibri" w:cs="Calibri"/>
                <w:sz w:val="22"/>
                <w:szCs w:val="24"/>
                <w:lang w:val="en-IN"/>
              </w:rPr>
              <w:t>2023AC05540</w:t>
            </w:r>
          </w:p>
        </w:tc>
        <w:tc>
          <w:tcPr>
            <w:tcW w:w="3206" w:type="dxa"/>
            <w:shd w:val="clear" w:color="auto" w:fill="FFFFFF" w:themeFill="background1"/>
          </w:tcPr>
          <w:p w14:paraId="4865C693" w14:textId="6CA739F1" w:rsidR="00901D60" w:rsidRPr="008D1E21" w:rsidRDefault="00341EDF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8D1E21">
              <w:rPr>
                <w:rFonts w:ascii="Calibri" w:hAnsi="Calibri" w:cs="Calibri"/>
                <w:sz w:val="22"/>
                <w:szCs w:val="24"/>
              </w:rPr>
              <w:t>100%</w:t>
            </w:r>
          </w:p>
        </w:tc>
      </w:tr>
      <w:tr w:rsidR="0077565B" w:rsidRPr="008D1E21" w14:paraId="5834320C" w14:textId="77777777" w:rsidTr="00D0689E">
        <w:tc>
          <w:tcPr>
            <w:tcW w:w="3204" w:type="dxa"/>
            <w:shd w:val="clear" w:color="auto" w:fill="FFFFFF" w:themeFill="background1"/>
          </w:tcPr>
          <w:p w14:paraId="33611C74" w14:textId="41C84ACD" w:rsidR="0077565B" w:rsidRPr="008D1E21" w:rsidRDefault="00F8542E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  <w:lang w:val="en-IN"/>
              </w:rPr>
              <w:t>ARCHAN GHOSH</w:t>
            </w:r>
          </w:p>
        </w:tc>
        <w:tc>
          <w:tcPr>
            <w:tcW w:w="3206" w:type="dxa"/>
            <w:shd w:val="clear" w:color="auto" w:fill="FFFFFF" w:themeFill="background1"/>
          </w:tcPr>
          <w:p w14:paraId="2F8D54B9" w14:textId="514A03A9" w:rsidR="0077565B" w:rsidRPr="008D1E21" w:rsidRDefault="00180F87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180F87">
              <w:rPr>
                <w:rFonts w:ascii="Calibri" w:hAnsi="Calibri" w:cs="Calibri"/>
                <w:sz w:val="22"/>
                <w:szCs w:val="24"/>
              </w:rPr>
              <w:t>2023AC05</w:t>
            </w:r>
            <w:r w:rsidR="00F8542E">
              <w:rPr>
                <w:rFonts w:ascii="Calibri" w:hAnsi="Calibri" w:cs="Calibri"/>
                <w:sz w:val="22"/>
                <w:szCs w:val="24"/>
              </w:rPr>
              <w:t>042</w:t>
            </w:r>
          </w:p>
        </w:tc>
        <w:tc>
          <w:tcPr>
            <w:tcW w:w="3206" w:type="dxa"/>
            <w:shd w:val="clear" w:color="auto" w:fill="FFFFFF" w:themeFill="background1"/>
          </w:tcPr>
          <w:p w14:paraId="5BF81B17" w14:textId="1F4843DB" w:rsidR="0077565B" w:rsidRPr="008D1E21" w:rsidRDefault="00341EDF" w:rsidP="004F7ED0">
            <w:pPr>
              <w:spacing w:before="0"/>
              <w:rPr>
                <w:rFonts w:ascii="Calibri" w:hAnsi="Calibri" w:cs="Calibri"/>
                <w:sz w:val="22"/>
                <w:szCs w:val="24"/>
              </w:rPr>
            </w:pPr>
            <w:r w:rsidRPr="008D1E21">
              <w:rPr>
                <w:rFonts w:ascii="Calibri" w:hAnsi="Calibri" w:cs="Calibri"/>
                <w:sz w:val="22"/>
                <w:szCs w:val="24"/>
              </w:rPr>
              <w:t>100%</w:t>
            </w:r>
          </w:p>
        </w:tc>
      </w:tr>
    </w:tbl>
    <w:p w14:paraId="027A1649" w14:textId="77777777" w:rsid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</w:p>
    <w:p w14:paraId="75D0AB2D" w14:textId="108CBEA2" w:rsidR="00D0689E" w:rsidRPr="004F7ED0" w:rsidRDefault="00D0689E" w:rsidP="004F7ED0">
      <w:pPr>
        <w:pStyle w:val="Heading1"/>
        <w:rPr>
          <w:rStyle w:val="IntenseEmphasis"/>
          <w:rFonts w:cs="Calibri"/>
          <w:i w:val="0"/>
          <w:iCs w:val="0"/>
          <w:color w:val="037672" w:themeColor="accent2" w:themeShade="BF"/>
        </w:rPr>
      </w:pPr>
      <w:r w:rsidRPr="004F7ED0">
        <w:rPr>
          <w:rStyle w:val="IntenseEmphasis"/>
          <w:rFonts w:cs="Calibri"/>
          <w:i w:val="0"/>
          <w:iCs w:val="0"/>
          <w:color w:val="037672" w:themeColor="accent2" w:themeShade="BF"/>
        </w:rPr>
        <w:t>Definitions in AI Model Design</w:t>
      </w:r>
    </w:p>
    <w:p w14:paraId="312001D2" w14:textId="05AA6AD2" w:rsidR="00D0689E" w:rsidRPr="004F7ED0" w:rsidRDefault="00D0689E" w:rsidP="004F7ED0">
      <w:pPr>
        <w:pStyle w:val="Heading1"/>
        <w:rPr>
          <w:rStyle w:val="IntenseEmphasis"/>
          <w:rFonts w:cs="Calibri"/>
          <w:i w:val="0"/>
          <w:iCs w:val="0"/>
          <w:color w:val="037672" w:themeColor="accent2" w:themeShade="BF"/>
        </w:rPr>
      </w:pPr>
      <w:r w:rsidRPr="004F7ED0">
        <w:rPr>
          <w:rStyle w:val="IntenseEmphasis"/>
          <w:rFonts w:cs="Calibri"/>
          <w:i w:val="0"/>
          <w:iCs w:val="0"/>
          <w:color w:val="037672" w:themeColor="accent2" w:themeShade="BF"/>
        </w:rPr>
        <w:t>Vertical Partitioning</w:t>
      </w:r>
    </w:p>
    <w:p w14:paraId="33F29714" w14:textId="77777777" w:rsidR="00D0689E" w:rsidRPr="004F7ED0" w:rsidRDefault="00D0689E" w:rsidP="004F7ED0">
      <w:pPr>
        <w:pStyle w:val="Heading2"/>
        <w:numPr>
          <w:ilvl w:val="0"/>
          <w:numId w:val="43"/>
        </w:numPr>
        <w:spacing w:before="0"/>
        <w:rPr>
          <w:rFonts w:ascii="Calibri" w:hAnsi="Calibri" w:cs="Calibri"/>
          <w:sz w:val="22"/>
          <w:szCs w:val="22"/>
        </w:rPr>
      </w:pPr>
      <w:r w:rsidRPr="004F7ED0">
        <w:rPr>
          <w:rFonts w:ascii="Calibri" w:hAnsi="Calibri" w:cs="Calibri"/>
          <w:b/>
          <w:bCs/>
          <w:sz w:val="22"/>
          <w:szCs w:val="24"/>
        </w:rPr>
        <w:t>Definition</w:t>
      </w:r>
      <w:r w:rsidRPr="004F7ED0">
        <w:rPr>
          <w:rFonts w:ascii="Calibri" w:hAnsi="Calibri" w:cs="Calibri"/>
          <w:sz w:val="22"/>
          <w:szCs w:val="22"/>
        </w:rPr>
        <w:t>: Vertical partitioning involves splitting the features (columns) of a dataset across different sub-models or nodes.</w:t>
      </w:r>
    </w:p>
    <w:p w14:paraId="7C9AA02C" w14:textId="77777777" w:rsidR="00D0689E" w:rsidRPr="004F7ED0" w:rsidRDefault="00D0689E" w:rsidP="004F7ED0">
      <w:pPr>
        <w:pStyle w:val="Heading2"/>
        <w:numPr>
          <w:ilvl w:val="0"/>
          <w:numId w:val="43"/>
        </w:numPr>
        <w:spacing w:before="0"/>
        <w:rPr>
          <w:rFonts w:ascii="Calibri" w:hAnsi="Calibri" w:cs="Calibri"/>
          <w:sz w:val="22"/>
          <w:szCs w:val="22"/>
        </w:rPr>
      </w:pPr>
      <w:r w:rsidRPr="004F7ED0">
        <w:rPr>
          <w:rFonts w:ascii="Calibri" w:hAnsi="Calibri" w:cs="Calibri"/>
          <w:b/>
          <w:bCs/>
          <w:sz w:val="22"/>
          <w:szCs w:val="24"/>
        </w:rPr>
        <w:t>Context</w:t>
      </w:r>
      <w:r w:rsidRPr="004F7ED0">
        <w:rPr>
          <w:rFonts w:ascii="Calibri" w:hAnsi="Calibri" w:cs="Calibri"/>
          <w:b/>
          <w:bCs/>
          <w:sz w:val="22"/>
          <w:szCs w:val="22"/>
        </w:rPr>
        <w:t xml:space="preserve"> in AI</w:t>
      </w:r>
      <w:r w:rsidRPr="004F7ED0">
        <w:rPr>
          <w:rFonts w:ascii="Calibri" w:hAnsi="Calibri" w:cs="Calibri"/>
          <w:sz w:val="22"/>
          <w:szCs w:val="22"/>
        </w:rPr>
        <w:t xml:space="preserve">: Each node or sub-model receives a subset of features for the same set of samples. This is common in </w:t>
      </w:r>
      <w:r w:rsidRPr="004F7ED0">
        <w:rPr>
          <w:rFonts w:ascii="Calibri" w:hAnsi="Calibri" w:cs="Calibri"/>
          <w:b/>
          <w:bCs/>
          <w:sz w:val="22"/>
          <w:szCs w:val="22"/>
        </w:rPr>
        <w:t>cross-silo federated learning</w:t>
      </w:r>
      <w:r w:rsidRPr="004F7ED0">
        <w:rPr>
          <w:rFonts w:ascii="Calibri" w:hAnsi="Calibri" w:cs="Calibri"/>
          <w:sz w:val="22"/>
          <w:szCs w:val="22"/>
        </w:rPr>
        <w:t>, where institutions (e.g., hospitals, telecom providers) hold different types of data about the same users.</w:t>
      </w:r>
    </w:p>
    <w:p w14:paraId="52FFA3E1" w14:textId="77777777" w:rsidR="00D0689E" w:rsidRPr="004F7ED0" w:rsidRDefault="00D0689E" w:rsidP="004F7ED0">
      <w:pPr>
        <w:pStyle w:val="Heading2"/>
        <w:numPr>
          <w:ilvl w:val="0"/>
          <w:numId w:val="43"/>
        </w:numPr>
        <w:spacing w:before="0"/>
        <w:rPr>
          <w:rFonts w:ascii="Calibri" w:hAnsi="Calibri" w:cs="Calibri"/>
          <w:sz w:val="22"/>
          <w:szCs w:val="22"/>
        </w:rPr>
      </w:pPr>
      <w:r w:rsidRPr="004F7ED0">
        <w:rPr>
          <w:rFonts w:ascii="Calibri" w:hAnsi="Calibri" w:cs="Calibri"/>
          <w:b/>
          <w:bCs/>
          <w:sz w:val="22"/>
          <w:szCs w:val="24"/>
        </w:rPr>
        <w:t>Example</w:t>
      </w:r>
      <w:r w:rsidRPr="004F7ED0">
        <w:rPr>
          <w:rFonts w:ascii="Calibri" w:hAnsi="Calibri" w:cs="Calibri"/>
          <w:sz w:val="22"/>
          <w:szCs w:val="22"/>
        </w:rPr>
        <w:t>: In a wireless network, one node might process signal strength and frequency features, while another handles user mobility and device type.</w:t>
      </w:r>
    </w:p>
    <w:p w14:paraId="343EDE28" w14:textId="10895B6F" w:rsidR="00D0689E" w:rsidRPr="004F7ED0" w:rsidRDefault="00D0689E" w:rsidP="004F7ED0">
      <w:pPr>
        <w:pStyle w:val="Heading1"/>
        <w:rPr>
          <w:rStyle w:val="IntenseEmphasis"/>
          <w:rFonts w:cs="Calibri"/>
          <w:i w:val="0"/>
          <w:iCs w:val="0"/>
          <w:color w:val="037672" w:themeColor="accent2" w:themeShade="BF"/>
        </w:rPr>
      </w:pPr>
      <w:r w:rsidRPr="004F7ED0">
        <w:rPr>
          <w:rStyle w:val="IntenseEmphasis"/>
          <w:rFonts w:cs="Calibri"/>
          <w:i w:val="0"/>
          <w:iCs w:val="0"/>
          <w:color w:val="037672" w:themeColor="accent2" w:themeShade="BF"/>
        </w:rPr>
        <w:t>Horizontal Partitioning</w:t>
      </w:r>
    </w:p>
    <w:p w14:paraId="6ADD8230" w14:textId="77777777" w:rsidR="00D0689E" w:rsidRPr="00D0689E" w:rsidRDefault="00D0689E" w:rsidP="004F7ED0">
      <w:pPr>
        <w:pStyle w:val="Heading2"/>
        <w:numPr>
          <w:ilvl w:val="0"/>
          <w:numId w:val="43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Definition</w:t>
      </w:r>
      <w:r w:rsidRPr="00D0689E">
        <w:rPr>
          <w:rFonts w:ascii="Calibri" w:hAnsi="Calibri" w:cs="Calibri"/>
          <w:sz w:val="22"/>
          <w:szCs w:val="24"/>
        </w:rPr>
        <w:t xml:space="preserve">: Horizontal partitioning splits the </w:t>
      </w:r>
      <w:r w:rsidRPr="00D0689E">
        <w:rPr>
          <w:rFonts w:ascii="Calibri" w:hAnsi="Calibri" w:cs="Calibri"/>
          <w:b/>
          <w:bCs/>
          <w:sz w:val="22"/>
          <w:szCs w:val="24"/>
        </w:rPr>
        <w:t>samples (rows)</w:t>
      </w:r>
      <w:r w:rsidRPr="00D0689E">
        <w:rPr>
          <w:rFonts w:ascii="Calibri" w:hAnsi="Calibri" w:cs="Calibri"/>
          <w:sz w:val="22"/>
          <w:szCs w:val="24"/>
        </w:rPr>
        <w:t xml:space="preserve"> of a dataset across different nodes or sub-models.</w:t>
      </w:r>
    </w:p>
    <w:p w14:paraId="4ED86D96" w14:textId="77777777" w:rsidR="00D0689E" w:rsidRPr="00D0689E" w:rsidRDefault="00D0689E" w:rsidP="004F7ED0">
      <w:pPr>
        <w:pStyle w:val="Heading2"/>
        <w:numPr>
          <w:ilvl w:val="0"/>
          <w:numId w:val="35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Context in AI</w:t>
      </w:r>
      <w:r w:rsidRPr="00D0689E">
        <w:rPr>
          <w:rFonts w:ascii="Calibri" w:hAnsi="Calibri" w:cs="Calibri"/>
          <w:sz w:val="22"/>
          <w:szCs w:val="24"/>
        </w:rPr>
        <w:t xml:space="preserve">: Each node trains on a different subset of users or devices, but with the same feature space. This is typical in </w:t>
      </w:r>
      <w:r w:rsidRPr="00D0689E">
        <w:rPr>
          <w:rFonts w:ascii="Calibri" w:hAnsi="Calibri" w:cs="Calibri"/>
          <w:b/>
          <w:bCs/>
          <w:sz w:val="22"/>
          <w:szCs w:val="24"/>
        </w:rPr>
        <w:t>cross-device federated learning</w:t>
      </w:r>
      <w:r w:rsidRPr="00D0689E">
        <w:rPr>
          <w:rFonts w:ascii="Calibri" w:hAnsi="Calibri" w:cs="Calibri"/>
          <w:sz w:val="22"/>
          <w:szCs w:val="24"/>
        </w:rPr>
        <w:t>.</w:t>
      </w:r>
    </w:p>
    <w:p w14:paraId="5FF100F6" w14:textId="77777777" w:rsidR="00D0689E" w:rsidRDefault="00D0689E" w:rsidP="004F7ED0">
      <w:pPr>
        <w:pStyle w:val="Heading2"/>
        <w:numPr>
          <w:ilvl w:val="0"/>
          <w:numId w:val="35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Example</w:t>
      </w:r>
      <w:r w:rsidRPr="00D0689E">
        <w:rPr>
          <w:rFonts w:ascii="Calibri" w:hAnsi="Calibri" w:cs="Calibri"/>
          <w:sz w:val="22"/>
          <w:szCs w:val="24"/>
        </w:rPr>
        <w:t>: In a wireless network, one node might train on data from urban users, another on rural users, each with full feature sets like signal strength, latency, and throughput.</w:t>
      </w:r>
    </w:p>
    <w:p w14:paraId="65DAFE66" w14:textId="77777777" w:rsidR="00D0689E" w:rsidRDefault="00D0689E" w:rsidP="004F7ED0">
      <w:pPr>
        <w:spacing w:before="0"/>
      </w:pPr>
    </w:p>
    <w:p w14:paraId="7FDB1BEB" w14:textId="77777777" w:rsidR="00D0689E" w:rsidRPr="004F7ED0" w:rsidRDefault="00D0689E" w:rsidP="004F7ED0">
      <w:pPr>
        <w:pStyle w:val="Heading1"/>
        <w:rPr>
          <w:rStyle w:val="IntenseEmphasis"/>
          <w:rFonts w:cs="Calibri"/>
          <w:i w:val="0"/>
          <w:iCs w:val="0"/>
          <w:color w:val="037672" w:themeColor="accent2" w:themeShade="BF"/>
        </w:rPr>
      </w:pPr>
      <w:r w:rsidRPr="004F7ED0">
        <w:rPr>
          <w:rStyle w:val="IntenseEmphasis"/>
          <w:rFonts w:cs="Calibri"/>
          <w:i w:val="0"/>
          <w:iCs w:val="0"/>
          <w:color w:val="037672" w:themeColor="accent2" w:themeShade="BF"/>
        </w:rPr>
        <w:t>Comparison Across Key Dimensions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5"/>
        <w:gridCol w:w="3972"/>
        <w:gridCol w:w="3599"/>
      </w:tblGrid>
      <w:tr w:rsidR="00D0689E" w:rsidRPr="00D0689E" w14:paraId="4AFC8163" w14:textId="77777777" w:rsidTr="00D0689E">
        <w:tc>
          <w:tcPr>
            <w:tcW w:w="0" w:type="auto"/>
            <w:hideMark/>
          </w:tcPr>
          <w:p w14:paraId="13CB1377" w14:textId="77777777" w:rsidR="00D0689E" w:rsidRPr="00D0689E" w:rsidRDefault="00D0689E" w:rsidP="004F7ED0">
            <w:pPr>
              <w:spacing w:before="0"/>
              <w:jc w:val="center"/>
              <w:rPr>
                <w:b/>
                <w:bCs/>
              </w:rPr>
            </w:pPr>
            <w:r w:rsidRPr="00D0689E">
              <w:rPr>
                <w:b/>
                <w:bCs/>
              </w:rPr>
              <w:t>Dimension</w:t>
            </w:r>
          </w:p>
        </w:tc>
        <w:tc>
          <w:tcPr>
            <w:tcW w:w="0" w:type="auto"/>
            <w:hideMark/>
          </w:tcPr>
          <w:p w14:paraId="70B670E7" w14:textId="77777777" w:rsidR="00D0689E" w:rsidRPr="00D0689E" w:rsidRDefault="00D0689E" w:rsidP="004F7ED0">
            <w:pPr>
              <w:spacing w:before="0"/>
              <w:jc w:val="center"/>
              <w:rPr>
                <w:b/>
                <w:bCs/>
              </w:rPr>
            </w:pPr>
            <w:r w:rsidRPr="00D0689E">
              <w:rPr>
                <w:b/>
                <w:bCs/>
              </w:rPr>
              <w:t>Vertical Partitioning</w:t>
            </w:r>
          </w:p>
        </w:tc>
        <w:tc>
          <w:tcPr>
            <w:tcW w:w="0" w:type="auto"/>
            <w:hideMark/>
          </w:tcPr>
          <w:p w14:paraId="2216425C" w14:textId="77777777" w:rsidR="00D0689E" w:rsidRPr="00D0689E" w:rsidRDefault="00D0689E" w:rsidP="004F7ED0">
            <w:pPr>
              <w:spacing w:before="0"/>
              <w:jc w:val="center"/>
              <w:rPr>
                <w:b/>
                <w:bCs/>
              </w:rPr>
            </w:pPr>
            <w:r w:rsidRPr="00D0689E">
              <w:rPr>
                <w:b/>
                <w:bCs/>
              </w:rPr>
              <w:t>Horizontal Partitioning</w:t>
            </w:r>
          </w:p>
        </w:tc>
      </w:tr>
      <w:tr w:rsidR="00D0689E" w:rsidRPr="00D0689E" w14:paraId="6BFDB221" w14:textId="77777777" w:rsidTr="00D0689E">
        <w:tc>
          <w:tcPr>
            <w:tcW w:w="0" w:type="auto"/>
            <w:hideMark/>
          </w:tcPr>
          <w:p w14:paraId="53FC951F" w14:textId="77777777" w:rsidR="00D0689E" w:rsidRPr="00D0689E" w:rsidRDefault="00D0689E" w:rsidP="004F7ED0">
            <w:pPr>
              <w:spacing w:before="0"/>
            </w:pPr>
            <w:r w:rsidRPr="00D0689E">
              <w:rPr>
                <w:b/>
                <w:bCs/>
              </w:rPr>
              <w:t>Computational Efficiency</w:t>
            </w:r>
          </w:p>
        </w:tc>
        <w:tc>
          <w:tcPr>
            <w:tcW w:w="0" w:type="auto"/>
            <w:hideMark/>
          </w:tcPr>
          <w:p w14:paraId="1BF19E28" w14:textId="17F18634" w:rsidR="00D0689E" w:rsidRPr="00D0689E" w:rsidRDefault="00D0689E" w:rsidP="004F7ED0">
            <w:pPr>
              <w:spacing w:before="0"/>
            </w:pPr>
            <w:r w:rsidRPr="00D0689E">
              <w:t>Requires coordination across feature dimensions</w:t>
            </w:r>
            <w:r w:rsidR="004F7ED0">
              <w:t>.</w:t>
            </w:r>
            <w:r w:rsidRPr="00D0689E">
              <w:t xml:space="preserve"> May involve more complex joins</w:t>
            </w:r>
          </w:p>
        </w:tc>
        <w:tc>
          <w:tcPr>
            <w:tcW w:w="0" w:type="auto"/>
            <w:hideMark/>
          </w:tcPr>
          <w:p w14:paraId="1F4D1A7B" w14:textId="071A9CF7" w:rsidR="00D0689E" w:rsidRPr="00D0689E" w:rsidRDefault="00D0689E" w:rsidP="004F7ED0">
            <w:pPr>
              <w:spacing w:before="0"/>
            </w:pPr>
            <w:r w:rsidRPr="00D0689E">
              <w:t>More efficient per node since each has full feature set</w:t>
            </w:r>
            <w:r w:rsidR="004F7ED0">
              <w:t>.</w:t>
            </w:r>
            <w:r w:rsidRPr="00D0689E">
              <w:t xml:space="preserve"> Easier parallel training</w:t>
            </w:r>
          </w:p>
        </w:tc>
      </w:tr>
      <w:tr w:rsidR="00D0689E" w:rsidRPr="00D0689E" w14:paraId="7A76FA7E" w14:textId="77777777" w:rsidTr="00D0689E">
        <w:tc>
          <w:tcPr>
            <w:tcW w:w="0" w:type="auto"/>
            <w:hideMark/>
          </w:tcPr>
          <w:p w14:paraId="7EA786D5" w14:textId="77777777" w:rsidR="00D0689E" w:rsidRPr="00D0689E" w:rsidRDefault="00D0689E" w:rsidP="004F7ED0">
            <w:pPr>
              <w:spacing w:before="0"/>
            </w:pPr>
            <w:r w:rsidRPr="00D0689E">
              <w:rPr>
                <w:b/>
                <w:bCs/>
              </w:rPr>
              <w:t>Scalability</w:t>
            </w:r>
          </w:p>
        </w:tc>
        <w:tc>
          <w:tcPr>
            <w:tcW w:w="0" w:type="auto"/>
            <w:hideMark/>
          </w:tcPr>
          <w:p w14:paraId="7BEC9A7A" w14:textId="7C58A329" w:rsidR="00D0689E" w:rsidRPr="00D0689E" w:rsidRDefault="00D0689E" w:rsidP="004F7ED0">
            <w:pPr>
              <w:spacing w:before="0"/>
            </w:pPr>
            <w:r w:rsidRPr="00D0689E">
              <w:t>Limited by feature diversity and inter-feature dependencies</w:t>
            </w:r>
          </w:p>
        </w:tc>
        <w:tc>
          <w:tcPr>
            <w:tcW w:w="0" w:type="auto"/>
            <w:hideMark/>
          </w:tcPr>
          <w:p w14:paraId="3EEF3953" w14:textId="7893A77C" w:rsidR="00D0689E" w:rsidRPr="00D0689E" w:rsidRDefault="00D0689E" w:rsidP="004F7ED0">
            <w:pPr>
              <w:spacing w:before="0"/>
            </w:pPr>
            <w:r w:rsidRPr="00D0689E">
              <w:t>Highly scalable across devices or regions</w:t>
            </w:r>
            <w:r w:rsidR="004F7ED0">
              <w:t xml:space="preserve">. </w:t>
            </w:r>
            <w:r w:rsidRPr="00D0689E">
              <w:t xml:space="preserve"> Ideal for large user bases</w:t>
            </w:r>
          </w:p>
        </w:tc>
      </w:tr>
      <w:tr w:rsidR="00D0689E" w:rsidRPr="00D0689E" w14:paraId="79AD07B4" w14:textId="77777777" w:rsidTr="00D0689E">
        <w:tc>
          <w:tcPr>
            <w:tcW w:w="0" w:type="auto"/>
            <w:hideMark/>
          </w:tcPr>
          <w:p w14:paraId="4174AFB5" w14:textId="77777777" w:rsidR="00D0689E" w:rsidRPr="00D0689E" w:rsidRDefault="00D0689E" w:rsidP="004F7ED0">
            <w:pPr>
              <w:spacing w:before="0"/>
            </w:pPr>
            <w:r w:rsidRPr="00D0689E">
              <w:rPr>
                <w:b/>
                <w:bCs/>
              </w:rPr>
              <w:t>Deployment in Wireless Networks</w:t>
            </w:r>
          </w:p>
        </w:tc>
        <w:tc>
          <w:tcPr>
            <w:tcW w:w="0" w:type="auto"/>
            <w:hideMark/>
          </w:tcPr>
          <w:p w14:paraId="34857704" w14:textId="64EB2AB8" w:rsidR="00D0689E" w:rsidRPr="00D0689E" w:rsidRDefault="00D0689E" w:rsidP="004F7ED0">
            <w:pPr>
              <w:spacing w:before="0"/>
            </w:pPr>
            <w:r w:rsidRPr="00D0689E">
              <w:t>Useful when different network components collect different features</w:t>
            </w:r>
            <w:r w:rsidR="004F7ED0">
              <w:t>.</w:t>
            </w:r>
            <w:r w:rsidRPr="00D0689E">
              <w:t xml:space="preserve"> </w:t>
            </w:r>
            <w:r w:rsidR="004F7ED0" w:rsidRPr="00D0689E">
              <w:t>Require</w:t>
            </w:r>
            <w:r w:rsidRPr="00D0689E">
              <w:t xml:space="preserve"> secure feature sharing</w:t>
            </w:r>
          </w:p>
        </w:tc>
        <w:tc>
          <w:tcPr>
            <w:tcW w:w="0" w:type="auto"/>
            <w:hideMark/>
          </w:tcPr>
          <w:p w14:paraId="7F339A22" w14:textId="6993CF46" w:rsidR="00D0689E" w:rsidRPr="00D0689E" w:rsidRDefault="00D0689E" w:rsidP="004F7ED0">
            <w:pPr>
              <w:spacing w:before="0"/>
            </w:pPr>
            <w:r w:rsidRPr="00D0689E">
              <w:t>Easier to deploy across distributed edge devices</w:t>
            </w:r>
            <w:r w:rsidR="004F7ED0">
              <w:t xml:space="preserve">. </w:t>
            </w:r>
            <w:r w:rsidRPr="00D0689E">
              <w:t xml:space="preserve"> Compatible with mobile and IoT scenarios</w:t>
            </w:r>
          </w:p>
        </w:tc>
      </w:tr>
    </w:tbl>
    <w:p w14:paraId="7014DD4A" w14:textId="77777777" w:rsidR="004F7ED0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lastRenderedPageBreak/>
        <w:t>Examples Using Wireless Network Datasets</w:t>
      </w:r>
    </w:p>
    <w:p w14:paraId="207575CE" w14:textId="0DFAF850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 xml:space="preserve"> Dataset References</w:t>
      </w:r>
    </w:p>
    <w:p w14:paraId="553515B5" w14:textId="77777777" w:rsidR="00D0689E" w:rsidRPr="00D0689E" w:rsidRDefault="00D0689E" w:rsidP="004F7ED0">
      <w:pPr>
        <w:pStyle w:val="Heading2"/>
        <w:numPr>
          <w:ilvl w:val="0"/>
          <w:numId w:val="37"/>
        </w:numPr>
        <w:spacing w:before="0"/>
        <w:rPr>
          <w:rFonts w:ascii="Calibri" w:hAnsi="Calibri" w:cs="Calibri"/>
          <w:sz w:val="22"/>
          <w:szCs w:val="24"/>
        </w:rPr>
      </w:pPr>
      <w:proofErr w:type="spellStart"/>
      <w:r w:rsidRPr="00D0689E">
        <w:rPr>
          <w:rFonts w:ascii="Calibri" w:hAnsi="Calibri" w:cs="Calibri"/>
          <w:b/>
          <w:bCs/>
          <w:sz w:val="22"/>
          <w:szCs w:val="24"/>
        </w:rPr>
        <w:t>SNDLib</w:t>
      </w:r>
      <w:proofErr w:type="spellEnd"/>
      <w:r w:rsidRPr="00D0689E">
        <w:rPr>
          <w:rFonts w:ascii="Calibri" w:hAnsi="Calibri" w:cs="Calibri"/>
          <w:b/>
          <w:bCs/>
          <w:sz w:val="22"/>
          <w:szCs w:val="24"/>
        </w:rPr>
        <w:t xml:space="preserve"> &amp; Abilene Network</w:t>
      </w:r>
      <w:r w:rsidRPr="00D0689E">
        <w:rPr>
          <w:rFonts w:ascii="Calibri" w:hAnsi="Calibri" w:cs="Calibri"/>
          <w:sz w:val="22"/>
          <w:szCs w:val="24"/>
        </w:rPr>
        <w:t>: Provide traffic matrices and topologies useful for partitioning experiments.</w:t>
      </w:r>
    </w:p>
    <w:p w14:paraId="708EB198" w14:textId="77777777" w:rsidR="00D0689E" w:rsidRPr="00D0689E" w:rsidRDefault="00D0689E" w:rsidP="004F7ED0">
      <w:pPr>
        <w:pStyle w:val="Heading2"/>
        <w:numPr>
          <w:ilvl w:val="0"/>
          <w:numId w:val="37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WACA (Wi-Fi All-Channel Analyzer)</w:t>
      </w:r>
      <w:r w:rsidRPr="00D0689E">
        <w:rPr>
          <w:rFonts w:ascii="Calibri" w:hAnsi="Calibri" w:cs="Calibri"/>
          <w:sz w:val="22"/>
          <w:szCs w:val="24"/>
        </w:rPr>
        <w:t>: Captures RSSI across all Wi-Fi channels, ideal for vertical partitioning where each channel is a feature.</w:t>
      </w:r>
    </w:p>
    <w:p w14:paraId="2D400330" w14:textId="77777777" w:rsidR="00D0689E" w:rsidRPr="00D0689E" w:rsidRDefault="00D0689E" w:rsidP="004F7ED0">
      <w:pPr>
        <w:pStyle w:val="Heading2"/>
        <w:numPr>
          <w:ilvl w:val="0"/>
          <w:numId w:val="37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Google Stadia Traffic Dataset</w:t>
      </w:r>
      <w:r w:rsidRPr="00D0689E">
        <w:rPr>
          <w:rFonts w:ascii="Calibri" w:hAnsi="Calibri" w:cs="Calibri"/>
          <w:sz w:val="22"/>
          <w:szCs w:val="24"/>
        </w:rPr>
        <w:t>: Useful for horizontal partitioning based on user behavior or resolution preferences.</w:t>
      </w:r>
    </w:p>
    <w:p w14:paraId="0BC722BB" w14:textId="77777777" w:rsidR="00D0689E" w:rsidRPr="00D0689E" w:rsidRDefault="00D0689E" w:rsidP="004F7ED0">
      <w:pPr>
        <w:pStyle w:val="Heading2"/>
        <w:numPr>
          <w:ilvl w:val="0"/>
          <w:numId w:val="37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Real-world RF Dataset (IEEE 802.11ax, LTE, 5G-NR)</w:t>
      </w:r>
      <w:r w:rsidRPr="00D0689E">
        <w:rPr>
          <w:rFonts w:ascii="Calibri" w:hAnsi="Calibri" w:cs="Calibri"/>
          <w:sz w:val="22"/>
          <w:szCs w:val="24"/>
        </w:rPr>
        <w:t>: Contains signal traces across technologies, enabling both vertical (modality-based) and horizontal (user-based) partitioning.</w:t>
      </w:r>
    </w:p>
    <w:p w14:paraId="718C0EB0" w14:textId="4F77D2FD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 xml:space="preserve"> Use Case Examples</w:t>
      </w:r>
    </w:p>
    <w:p w14:paraId="251C5CF7" w14:textId="77777777" w:rsidR="00D0689E" w:rsidRPr="00D0689E" w:rsidRDefault="00D0689E" w:rsidP="004F7ED0">
      <w:pPr>
        <w:pStyle w:val="Heading2"/>
        <w:numPr>
          <w:ilvl w:val="0"/>
          <w:numId w:val="38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Vertical</w:t>
      </w:r>
      <w:r w:rsidRPr="00D0689E">
        <w:rPr>
          <w:rFonts w:ascii="Calibri" w:hAnsi="Calibri" w:cs="Calibri"/>
          <w:sz w:val="22"/>
          <w:szCs w:val="24"/>
        </w:rPr>
        <w:t>: A telecom provider splits features between signal quality metrics and user mobility patterns, training sub-models separately and merging predictions.</w:t>
      </w:r>
    </w:p>
    <w:p w14:paraId="4C274047" w14:textId="77777777" w:rsidR="00D0689E" w:rsidRPr="00D0689E" w:rsidRDefault="00D0689E" w:rsidP="004F7ED0">
      <w:pPr>
        <w:pStyle w:val="Heading2"/>
        <w:numPr>
          <w:ilvl w:val="0"/>
          <w:numId w:val="38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Horizontal</w:t>
      </w:r>
      <w:r w:rsidRPr="00D0689E">
        <w:rPr>
          <w:rFonts w:ascii="Calibri" w:hAnsi="Calibri" w:cs="Calibri"/>
          <w:sz w:val="22"/>
          <w:szCs w:val="24"/>
        </w:rPr>
        <w:t>: A federated learning setup where base stations train models on local user data (e.g., throughput, latency), then aggregate updates centrally.</w:t>
      </w:r>
    </w:p>
    <w:p w14:paraId="6B63E50D" w14:textId="77777777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Key Papers to Explore</w:t>
      </w:r>
    </w:p>
    <w:p w14:paraId="72571CA7" w14:textId="34E2AABD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 xml:space="preserve">1. </w:t>
      </w:r>
      <w:hyperlink r:id="rId11" w:history="1">
        <w:r w:rsidRPr="00D0689E">
          <w:rPr>
            <w:rStyle w:val="Hyperlink"/>
            <w:rFonts w:ascii="Calibri" w:hAnsi="Calibri" w:cs="Calibri"/>
            <w:b/>
            <w:bCs/>
            <w:sz w:val="22"/>
            <w:szCs w:val="24"/>
          </w:rPr>
          <w:t>Cross-Silo Federated Learning for Multi-Tier Networks</w:t>
        </w:r>
      </w:hyperlink>
    </w:p>
    <w:p w14:paraId="12F33978" w14:textId="77777777" w:rsidR="00D0689E" w:rsidRPr="00D0689E" w:rsidRDefault="00D0689E" w:rsidP="004F7ED0">
      <w:pPr>
        <w:pStyle w:val="Heading2"/>
        <w:numPr>
          <w:ilvl w:val="0"/>
          <w:numId w:val="39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Authors</w:t>
      </w:r>
      <w:r w:rsidRPr="00D0689E">
        <w:rPr>
          <w:rFonts w:ascii="Calibri" w:hAnsi="Calibri" w:cs="Calibri"/>
          <w:sz w:val="22"/>
          <w:szCs w:val="24"/>
        </w:rPr>
        <w:t xml:space="preserve">: Anirban Das, Timothy Castiglia, </w:t>
      </w:r>
      <w:proofErr w:type="spellStart"/>
      <w:r w:rsidRPr="00D0689E">
        <w:rPr>
          <w:rFonts w:ascii="Calibri" w:hAnsi="Calibri" w:cs="Calibri"/>
          <w:sz w:val="22"/>
          <w:szCs w:val="24"/>
        </w:rPr>
        <w:t>Shiqiang</w:t>
      </w:r>
      <w:proofErr w:type="spellEnd"/>
      <w:r w:rsidRPr="00D0689E">
        <w:rPr>
          <w:rFonts w:ascii="Calibri" w:hAnsi="Calibri" w:cs="Calibri"/>
          <w:sz w:val="22"/>
          <w:szCs w:val="24"/>
        </w:rPr>
        <w:t xml:space="preserve"> Wang, Stacy Patterson</w:t>
      </w:r>
    </w:p>
    <w:p w14:paraId="17F05B61" w14:textId="77777777" w:rsidR="00D0689E" w:rsidRPr="00D0689E" w:rsidRDefault="00D0689E" w:rsidP="004F7ED0">
      <w:pPr>
        <w:pStyle w:val="Heading2"/>
        <w:numPr>
          <w:ilvl w:val="0"/>
          <w:numId w:val="39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Focus</w:t>
      </w:r>
      <w:r w:rsidRPr="00D0689E">
        <w:rPr>
          <w:rFonts w:ascii="Calibri" w:hAnsi="Calibri" w:cs="Calibri"/>
          <w:sz w:val="22"/>
          <w:szCs w:val="24"/>
        </w:rPr>
        <w:t xml:space="preserve">: Proposes a </w:t>
      </w:r>
      <w:r w:rsidRPr="00D0689E">
        <w:rPr>
          <w:rFonts w:ascii="Calibri" w:hAnsi="Calibri" w:cs="Calibri"/>
          <w:i/>
          <w:iCs/>
          <w:sz w:val="22"/>
          <w:szCs w:val="24"/>
        </w:rPr>
        <w:t>Tiered Decentralized Coordinate Descent (TDCD)</w:t>
      </w:r>
      <w:r w:rsidRPr="00D0689E">
        <w:rPr>
          <w:rFonts w:ascii="Calibri" w:hAnsi="Calibri" w:cs="Calibri"/>
          <w:sz w:val="22"/>
          <w:szCs w:val="24"/>
        </w:rPr>
        <w:t xml:space="preserve"> algorithm for federated learning across silos with both vertical and horizontal partitioning.</w:t>
      </w:r>
    </w:p>
    <w:p w14:paraId="7AEE6736" w14:textId="77777777" w:rsidR="00D0689E" w:rsidRPr="00D0689E" w:rsidRDefault="00D0689E" w:rsidP="004F7ED0">
      <w:pPr>
        <w:pStyle w:val="Heading2"/>
        <w:numPr>
          <w:ilvl w:val="0"/>
          <w:numId w:val="39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Relevance</w:t>
      </w:r>
      <w:r w:rsidRPr="00D0689E">
        <w:rPr>
          <w:rFonts w:ascii="Calibri" w:hAnsi="Calibri" w:cs="Calibri"/>
          <w:sz w:val="22"/>
          <w:szCs w:val="24"/>
        </w:rPr>
        <w:t>: Directly addresses wireless network scenarios with distributed data across clients and hubs.</w:t>
      </w:r>
    </w:p>
    <w:p w14:paraId="26FA6DB1" w14:textId="34F38F0D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 xml:space="preserve">2. </w:t>
      </w:r>
      <w:hyperlink r:id="rId12" w:history="1">
        <w:r w:rsidRPr="00D0689E">
          <w:rPr>
            <w:rStyle w:val="Hyperlink"/>
            <w:rFonts w:ascii="Calibri" w:hAnsi="Calibri" w:cs="Calibri"/>
            <w:b/>
            <w:bCs/>
            <w:sz w:val="22"/>
            <w:szCs w:val="24"/>
          </w:rPr>
          <w:t>Vertical and Horizontal Partitioning in Data Stream Regression Ensembles</w:t>
        </w:r>
      </w:hyperlink>
    </w:p>
    <w:p w14:paraId="704EE881" w14:textId="77777777" w:rsidR="00D0689E" w:rsidRPr="00D0689E" w:rsidRDefault="00D0689E" w:rsidP="004F7ED0">
      <w:pPr>
        <w:pStyle w:val="Heading2"/>
        <w:numPr>
          <w:ilvl w:val="0"/>
          <w:numId w:val="40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Author</w:t>
      </w:r>
      <w:r w:rsidRPr="00D0689E">
        <w:rPr>
          <w:rFonts w:ascii="Calibri" w:hAnsi="Calibri" w:cs="Calibri"/>
          <w:sz w:val="22"/>
          <w:szCs w:val="24"/>
        </w:rPr>
        <w:t xml:space="preserve">: Jean Paul </w:t>
      </w:r>
      <w:proofErr w:type="spellStart"/>
      <w:r w:rsidRPr="00D0689E">
        <w:rPr>
          <w:rFonts w:ascii="Calibri" w:hAnsi="Calibri" w:cs="Calibri"/>
          <w:sz w:val="22"/>
          <w:szCs w:val="24"/>
        </w:rPr>
        <w:t>Barddal</w:t>
      </w:r>
      <w:proofErr w:type="spellEnd"/>
    </w:p>
    <w:p w14:paraId="1E3A8876" w14:textId="77777777" w:rsidR="00D0689E" w:rsidRPr="00D0689E" w:rsidRDefault="00D0689E" w:rsidP="004F7ED0">
      <w:pPr>
        <w:pStyle w:val="Heading2"/>
        <w:numPr>
          <w:ilvl w:val="0"/>
          <w:numId w:val="40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Focus</w:t>
      </w:r>
      <w:r w:rsidRPr="00D0689E">
        <w:rPr>
          <w:rFonts w:ascii="Calibri" w:hAnsi="Calibri" w:cs="Calibri"/>
          <w:sz w:val="22"/>
          <w:szCs w:val="24"/>
        </w:rPr>
        <w:t>: Investigates how combining vertical and horizontal partitioning improves regression accuracy in data stream mining.</w:t>
      </w:r>
    </w:p>
    <w:p w14:paraId="4691EA6A" w14:textId="77777777" w:rsidR="00D0689E" w:rsidRPr="00D0689E" w:rsidRDefault="00D0689E" w:rsidP="004F7ED0">
      <w:pPr>
        <w:pStyle w:val="Heading2"/>
        <w:numPr>
          <w:ilvl w:val="0"/>
          <w:numId w:val="40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Relevance</w:t>
      </w:r>
      <w:r w:rsidRPr="00D0689E">
        <w:rPr>
          <w:rFonts w:ascii="Calibri" w:hAnsi="Calibri" w:cs="Calibri"/>
          <w:sz w:val="22"/>
          <w:szCs w:val="24"/>
        </w:rPr>
        <w:t>: Useful for understanding ensemble learning in dynamic wireless environments.</w:t>
      </w:r>
    </w:p>
    <w:p w14:paraId="66DAAC49" w14:textId="08D4A06E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 xml:space="preserve">3. </w:t>
      </w:r>
      <w:hyperlink r:id="rId13" w:history="1">
        <w:r w:rsidRPr="00D0689E">
          <w:rPr>
            <w:rStyle w:val="Hyperlink"/>
            <w:rFonts w:ascii="Calibri" w:hAnsi="Calibri" w:cs="Calibri"/>
            <w:b/>
            <w:bCs/>
            <w:sz w:val="22"/>
            <w:szCs w:val="24"/>
          </w:rPr>
          <w:t>Overview of Horizontal and Vertical Partitioning</w:t>
        </w:r>
      </w:hyperlink>
    </w:p>
    <w:p w14:paraId="6E106D2B" w14:textId="77777777" w:rsidR="00D0689E" w:rsidRPr="00D0689E" w:rsidRDefault="00D0689E" w:rsidP="004F7ED0">
      <w:pPr>
        <w:pStyle w:val="Heading2"/>
        <w:numPr>
          <w:ilvl w:val="0"/>
          <w:numId w:val="41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Authors</w:t>
      </w:r>
      <w:r w:rsidRPr="00D0689E">
        <w:rPr>
          <w:rFonts w:ascii="Calibri" w:hAnsi="Calibri" w:cs="Calibri"/>
          <w:sz w:val="22"/>
          <w:szCs w:val="24"/>
        </w:rPr>
        <w:t xml:space="preserve">: Meeta J. Pajwani, Mansi P. </w:t>
      </w:r>
      <w:proofErr w:type="spellStart"/>
      <w:r w:rsidRPr="00D0689E">
        <w:rPr>
          <w:rFonts w:ascii="Calibri" w:hAnsi="Calibri" w:cs="Calibri"/>
          <w:sz w:val="22"/>
          <w:szCs w:val="24"/>
        </w:rPr>
        <w:t>Bosamia</w:t>
      </w:r>
      <w:proofErr w:type="spellEnd"/>
    </w:p>
    <w:p w14:paraId="0739061B" w14:textId="77777777" w:rsidR="00D0689E" w:rsidRPr="00D0689E" w:rsidRDefault="00D0689E" w:rsidP="004F7ED0">
      <w:pPr>
        <w:pStyle w:val="Heading2"/>
        <w:numPr>
          <w:ilvl w:val="0"/>
          <w:numId w:val="41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Focus</w:t>
      </w:r>
      <w:r w:rsidRPr="00D0689E">
        <w:rPr>
          <w:rFonts w:ascii="Calibri" w:hAnsi="Calibri" w:cs="Calibri"/>
          <w:sz w:val="22"/>
          <w:szCs w:val="24"/>
        </w:rPr>
        <w:t>: Offers a foundational overview of partitioning strategies with implications for query optimization and distributed systems.</w:t>
      </w:r>
    </w:p>
    <w:p w14:paraId="31ABFA79" w14:textId="77777777" w:rsidR="00D0689E" w:rsidRPr="00D0689E" w:rsidRDefault="00D0689E" w:rsidP="004F7ED0">
      <w:pPr>
        <w:pStyle w:val="Heading2"/>
        <w:numPr>
          <w:ilvl w:val="0"/>
          <w:numId w:val="41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Relevance</w:t>
      </w:r>
      <w:r w:rsidRPr="00D0689E">
        <w:rPr>
          <w:rFonts w:ascii="Calibri" w:hAnsi="Calibri" w:cs="Calibri"/>
          <w:sz w:val="22"/>
          <w:szCs w:val="24"/>
        </w:rPr>
        <w:t>: Good for conceptual grounding before diving into AI-specific applications.</w:t>
      </w:r>
    </w:p>
    <w:p w14:paraId="2DB4C46E" w14:textId="71A4E1BA" w:rsidR="00D0689E" w:rsidRPr="00D0689E" w:rsidRDefault="00D0689E" w:rsidP="004F7ED0">
      <w:pPr>
        <w:pStyle w:val="Heading2"/>
        <w:spacing w:before="0"/>
        <w:rPr>
          <w:rFonts w:ascii="Calibri" w:hAnsi="Calibri" w:cs="Calibri"/>
          <w:b/>
          <w:bCs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 xml:space="preserve">4. </w:t>
      </w:r>
      <w:hyperlink r:id="rId14" w:history="1">
        <w:proofErr w:type="spellStart"/>
        <w:r w:rsidRPr="00D0689E">
          <w:rPr>
            <w:rStyle w:val="Hyperlink"/>
            <w:rFonts w:ascii="Calibri" w:hAnsi="Calibri" w:cs="Calibri"/>
            <w:b/>
            <w:bCs/>
            <w:sz w:val="22"/>
            <w:szCs w:val="24"/>
          </w:rPr>
          <w:t>GeeksforGeeks</w:t>
        </w:r>
        <w:proofErr w:type="spellEnd"/>
        <w:r w:rsidRPr="00D0689E">
          <w:rPr>
            <w:rStyle w:val="Hyperlink"/>
            <w:rFonts w:ascii="Calibri" w:hAnsi="Calibri" w:cs="Calibri"/>
            <w:b/>
            <w:bCs/>
            <w:sz w:val="22"/>
            <w:szCs w:val="24"/>
          </w:rPr>
          <w:t xml:space="preserve"> Comparison Article</w:t>
        </w:r>
      </w:hyperlink>
    </w:p>
    <w:p w14:paraId="0AE08CF3" w14:textId="77777777" w:rsidR="00D0689E" w:rsidRPr="00D0689E" w:rsidRDefault="00D0689E" w:rsidP="004F7ED0">
      <w:pPr>
        <w:pStyle w:val="Heading2"/>
        <w:numPr>
          <w:ilvl w:val="0"/>
          <w:numId w:val="42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Title</w:t>
      </w:r>
      <w:r w:rsidRPr="00D0689E">
        <w:rPr>
          <w:rFonts w:ascii="Calibri" w:hAnsi="Calibri" w:cs="Calibri"/>
          <w:sz w:val="22"/>
          <w:szCs w:val="24"/>
        </w:rPr>
        <w:t>: Vertical Partitioning vs Horizontal Partitioning</w:t>
      </w:r>
    </w:p>
    <w:p w14:paraId="638C09B6" w14:textId="77777777" w:rsidR="00D0689E" w:rsidRPr="00D0689E" w:rsidRDefault="00D0689E" w:rsidP="004F7ED0">
      <w:pPr>
        <w:pStyle w:val="Heading2"/>
        <w:numPr>
          <w:ilvl w:val="0"/>
          <w:numId w:val="42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Focus</w:t>
      </w:r>
      <w:r w:rsidRPr="00D0689E">
        <w:rPr>
          <w:rFonts w:ascii="Calibri" w:hAnsi="Calibri" w:cs="Calibri"/>
          <w:sz w:val="22"/>
          <w:szCs w:val="24"/>
        </w:rPr>
        <w:t>: A practical comparison of the two methods in system design.</w:t>
      </w:r>
    </w:p>
    <w:p w14:paraId="0E5D773E" w14:textId="77777777" w:rsidR="00D0689E" w:rsidRPr="00D0689E" w:rsidRDefault="00D0689E" w:rsidP="004F7ED0">
      <w:pPr>
        <w:pStyle w:val="Heading2"/>
        <w:numPr>
          <w:ilvl w:val="0"/>
          <w:numId w:val="42"/>
        </w:numPr>
        <w:spacing w:before="0"/>
        <w:rPr>
          <w:rFonts w:ascii="Calibri" w:hAnsi="Calibri" w:cs="Calibri"/>
          <w:sz w:val="22"/>
          <w:szCs w:val="24"/>
        </w:rPr>
      </w:pPr>
      <w:r w:rsidRPr="00D0689E">
        <w:rPr>
          <w:rFonts w:ascii="Calibri" w:hAnsi="Calibri" w:cs="Calibri"/>
          <w:b/>
          <w:bCs/>
          <w:sz w:val="22"/>
          <w:szCs w:val="24"/>
        </w:rPr>
        <w:t>Relevance</w:t>
      </w:r>
      <w:r w:rsidRPr="00D0689E">
        <w:rPr>
          <w:rFonts w:ascii="Calibri" w:hAnsi="Calibri" w:cs="Calibri"/>
          <w:sz w:val="22"/>
          <w:szCs w:val="24"/>
        </w:rPr>
        <w:t>: While not a formal paper, it’s a helpful primer for understanding trade-offs.</w:t>
      </w:r>
    </w:p>
    <w:p w14:paraId="107843D9" w14:textId="3097B321" w:rsidR="00083954" w:rsidRPr="00B66976" w:rsidRDefault="00083954" w:rsidP="004F7ED0">
      <w:pPr>
        <w:pStyle w:val="Heading2"/>
        <w:spacing w:before="0"/>
        <w:rPr>
          <w:rFonts w:ascii="Calibri" w:hAnsi="Calibri" w:cs="Calibri"/>
          <w:sz w:val="22"/>
          <w:szCs w:val="24"/>
        </w:rPr>
      </w:pPr>
    </w:p>
    <w:sectPr w:rsidR="00083954" w:rsidRPr="00B66976" w:rsidSect="00F84994">
      <w:headerReference w:type="default" r:id="rId15"/>
      <w:headerReference w:type="first" r:id="rId16"/>
      <w:pgSz w:w="11906" w:h="16838" w:code="9"/>
      <w:pgMar w:top="1140" w:right="1140" w:bottom="1985" w:left="1140" w:header="851" w:footer="103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CA32B3" w14:textId="77777777" w:rsidR="007628CB" w:rsidRDefault="007628CB" w:rsidP="007A1409">
      <w:r>
        <w:separator/>
      </w:r>
    </w:p>
  </w:endnote>
  <w:endnote w:type="continuationSeparator" w:id="0">
    <w:p w14:paraId="4993DFE8" w14:textId="77777777" w:rsidR="007628CB" w:rsidRDefault="007628CB" w:rsidP="007A1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1FE14B-584E-40A5-8F83-FE32A8E97AE2}"/>
    <w:embedBold r:id="rId2" w:fontKey="{5654425B-9385-4BF6-A5D6-D67529995735}"/>
    <w:embedItalic r:id="rId3" w:fontKey="{672E64D3-B5A4-4059-AEEF-A0DBE289B42C}"/>
  </w:font>
  <w:font w:name="72 Brand">
    <w:altName w:val="Calibri"/>
    <w:panose1 w:val="00000000000000000000"/>
    <w:charset w:val="00"/>
    <w:family w:val="swiss"/>
    <w:notTrueType/>
    <w:pitch w:val="variable"/>
    <w:sig w:usb0="A00002FF" w:usb1="5000A05B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4" w:fontKey="{2836C16D-5F14-40A4-BC11-70403000C5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E90D7D17-34BD-45B9-884C-3C6DFADB9FE8}"/>
  </w:font>
  <w:font w:name="Times New Roman (Textkörper CS)">
    <w:altName w:val="Times New Roman"/>
    <w:charset w:val="00"/>
    <w:family w:val="roman"/>
    <w:pitch w:val="default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72 Brand Medium">
    <w:altName w:val="Calibri"/>
    <w:panose1 w:val="00000000000000000000"/>
    <w:charset w:val="00"/>
    <w:family w:val="swiss"/>
    <w:notTrueType/>
    <w:pitch w:val="variable"/>
    <w:sig w:usb0="A00002FF" w:usb1="5000A05B" w:usb2="00000000" w:usb3="00000000" w:csb0="0000019F" w:csb1="00000000"/>
  </w:font>
  <w:font w:name="Times New Roman (Überschriften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920896F-0AAB-428D-9230-B4B9B32C0E9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A9C4E6C0-6D7C-49F2-BF67-6E8FDF41095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2DE8D" w14:textId="77777777" w:rsidR="007628CB" w:rsidRDefault="007628CB" w:rsidP="007A1409">
      <w:r>
        <w:separator/>
      </w:r>
    </w:p>
  </w:footnote>
  <w:footnote w:type="continuationSeparator" w:id="0">
    <w:p w14:paraId="418367C1" w14:textId="77777777" w:rsidR="007628CB" w:rsidRDefault="007628CB" w:rsidP="007A1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1E3B6" w14:textId="65B06F55" w:rsidR="00F84994" w:rsidRPr="00F8542E" w:rsidRDefault="00F8542E">
    <w:pPr>
      <w:pStyle w:val="Header"/>
      <w:rPr>
        <w:color w:val="037672" w:themeColor="accent2" w:themeShade="BF"/>
      </w:rPr>
    </w:pPr>
    <w:r>
      <w:rPr>
        <w:rFonts w:ascii="Calibri" w:hAnsi="Calibri" w:cs="Calibri"/>
        <w:color w:val="037672" w:themeColor="accent2" w:themeShade="BF"/>
        <w:sz w:val="24"/>
        <w:szCs w:val="28"/>
      </w:rPr>
      <w:t xml:space="preserve">DML </w:t>
    </w:r>
    <w:r w:rsidRPr="00F8542E">
      <w:rPr>
        <w:rFonts w:ascii="Calibri" w:hAnsi="Calibri" w:cs="Calibri"/>
        <w:color w:val="037672" w:themeColor="accent2" w:themeShade="BF"/>
        <w:sz w:val="24"/>
        <w:szCs w:val="28"/>
      </w:rPr>
      <w:t xml:space="preserve"> ASSIGNMENT 1</w:t>
    </w:r>
    <w:r>
      <w:rPr>
        <w:rFonts w:ascii="Calibri" w:hAnsi="Calibri" w:cs="Calibri"/>
        <w:b/>
        <w:bCs/>
        <w:sz w:val="24"/>
        <w:szCs w:val="28"/>
      </w:rPr>
      <w:tab/>
    </w:r>
    <w:r>
      <w:rPr>
        <w:rFonts w:ascii="Calibri" w:hAnsi="Calibri" w:cs="Calibri"/>
        <w:b/>
        <w:bCs/>
        <w:sz w:val="24"/>
        <w:szCs w:val="28"/>
      </w:rPr>
      <w:tab/>
      <w:t xml:space="preserve"> </w:t>
    </w:r>
    <w:r w:rsidRPr="00F84994">
      <w:rPr>
        <w:rFonts w:ascii="Calibri" w:hAnsi="Calibri" w:cs="Calibri"/>
        <w:b/>
        <w:bCs/>
        <w:color w:val="000000" w:themeColor="text1"/>
        <w:sz w:val="32"/>
        <w:szCs w:val="32"/>
      </w:rPr>
      <w:t>Group: 43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A13CF" w14:textId="5DB0C154" w:rsidR="00ED5696" w:rsidRPr="00F84994" w:rsidRDefault="00F8542E" w:rsidP="00F84994">
    <w:pPr>
      <w:pStyle w:val="Header"/>
      <w:rPr>
        <w:color w:val="037672" w:themeColor="accent2" w:themeShade="BF"/>
      </w:rPr>
    </w:pPr>
    <w:r>
      <w:rPr>
        <w:rFonts w:ascii="Calibri" w:hAnsi="Calibri" w:cs="Calibri"/>
        <w:color w:val="037672" w:themeColor="accent2" w:themeShade="BF"/>
        <w:sz w:val="24"/>
        <w:szCs w:val="28"/>
      </w:rPr>
      <w:t xml:space="preserve">DML </w:t>
    </w:r>
    <w:r w:rsidR="00B96635" w:rsidRPr="00F8542E">
      <w:rPr>
        <w:rFonts w:ascii="Calibri" w:hAnsi="Calibri" w:cs="Calibri"/>
        <w:color w:val="037672" w:themeColor="accent2" w:themeShade="BF"/>
        <w:sz w:val="24"/>
        <w:szCs w:val="28"/>
      </w:rPr>
      <w:t xml:space="preserve"> ASSIGNMENT 1</w:t>
    </w:r>
    <w:r w:rsidR="00F84994">
      <w:rPr>
        <w:rFonts w:ascii="Calibri" w:hAnsi="Calibri" w:cs="Calibri"/>
        <w:b/>
        <w:bCs/>
        <w:sz w:val="24"/>
        <w:szCs w:val="28"/>
      </w:rPr>
      <w:tab/>
    </w:r>
    <w:r>
      <w:rPr>
        <w:rFonts w:ascii="Calibri" w:hAnsi="Calibri" w:cs="Calibri"/>
        <w:b/>
        <w:bCs/>
        <w:sz w:val="24"/>
        <w:szCs w:val="28"/>
      </w:rPr>
      <w:tab/>
    </w:r>
    <w:r w:rsidR="00F84994">
      <w:rPr>
        <w:rFonts w:ascii="Calibri" w:hAnsi="Calibri" w:cs="Calibri"/>
        <w:b/>
        <w:bCs/>
        <w:sz w:val="24"/>
        <w:szCs w:val="28"/>
      </w:rPr>
      <w:t xml:space="preserve"> </w:t>
    </w:r>
    <w:r w:rsidR="00F84994" w:rsidRPr="00F84994">
      <w:rPr>
        <w:rFonts w:ascii="Calibri" w:hAnsi="Calibri" w:cs="Calibri"/>
        <w:b/>
        <w:bCs/>
        <w:color w:val="000000" w:themeColor="text1"/>
        <w:sz w:val="32"/>
        <w:szCs w:val="32"/>
      </w:rPr>
      <w:t>Group: 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EB746C4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8BE059F"/>
    <w:multiLevelType w:val="multilevel"/>
    <w:tmpl w:val="849C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B706A"/>
    <w:multiLevelType w:val="hybridMultilevel"/>
    <w:tmpl w:val="499E7EEA"/>
    <w:lvl w:ilvl="0" w:tplc="BC467D0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72FB8"/>
    <w:multiLevelType w:val="hybridMultilevel"/>
    <w:tmpl w:val="39C0FC36"/>
    <w:lvl w:ilvl="0" w:tplc="B212F86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909F4"/>
    <w:multiLevelType w:val="hybridMultilevel"/>
    <w:tmpl w:val="8D6AAABA"/>
    <w:lvl w:ilvl="0" w:tplc="530450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D79EE"/>
    <w:multiLevelType w:val="multilevel"/>
    <w:tmpl w:val="D8D04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42F38"/>
    <w:multiLevelType w:val="multilevel"/>
    <w:tmpl w:val="42CE5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E5D48"/>
    <w:multiLevelType w:val="hybridMultilevel"/>
    <w:tmpl w:val="BE0A135A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4F490E"/>
    <w:multiLevelType w:val="multilevel"/>
    <w:tmpl w:val="A0964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9B0EF0"/>
    <w:multiLevelType w:val="multilevel"/>
    <w:tmpl w:val="9D40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01646B"/>
    <w:multiLevelType w:val="multilevel"/>
    <w:tmpl w:val="4D4E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25AEF"/>
    <w:multiLevelType w:val="hybridMultilevel"/>
    <w:tmpl w:val="64DCC628"/>
    <w:lvl w:ilvl="0" w:tplc="85A223A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B85361"/>
    <w:multiLevelType w:val="multilevel"/>
    <w:tmpl w:val="F7C8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FA093A"/>
    <w:multiLevelType w:val="hybridMultilevel"/>
    <w:tmpl w:val="80A4A45A"/>
    <w:lvl w:ilvl="0" w:tplc="19EE17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21DAC"/>
    <w:multiLevelType w:val="multilevel"/>
    <w:tmpl w:val="26E8E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8005CA"/>
    <w:multiLevelType w:val="multilevel"/>
    <w:tmpl w:val="A93CF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120EF5"/>
    <w:multiLevelType w:val="hybridMultilevel"/>
    <w:tmpl w:val="3DD21D2A"/>
    <w:lvl w:ilvl="0" w:tplc="38C0805A">
      <w:start w:val="1"/>
      <w:numFmt w:val="bullet"/>
      <w:pStyle w:val="ReferenceLinks"/>
      <w:lvlText w:val="g"/>
      <w:lvlJc w:val="left"/>
      <w:pPr>
        <w:ind w:left="284" w:hanging="284"/>
      </w:pPr>
      <w:rPr>
        <w:rFonts w:ascii="Wingdings 3" w:hAnsi="Wingdings 3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45C26C38"/>
    <w:multiLevelType w:val="multilevel"/>
    <w:tmpl w:val="ED20824A"/>
    <w:styleLink w:val="AktuelleListe2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18" w15:restartNumberingAfterBreak="0">
    <w:nsid w:val="485D5D77"/>
    <w:multiLevelType w:val="hybridMultilevel"/>
    <w:tmpl w:val="BA980FD8"/>
    <w:lvl w:ilvl="0" w:tplc="0B10BCF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A2E1A20"/>
    <w:multiLevelType w:val="hybridMultilevel"/>
    <w:tmpl w:val="045A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700FF6"/>
    <w:multiLevelType w:val="multilevel"/>
    <w:tmpl w:val="ED20824A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Bullet3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21" w15:restartNumberingAfterBreak="0">
    <w:nsid w:val="553A55EF"/>
    <w:multiLevelType w:val="multilevel"/>
    <w:tmpl w:val="0980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0264E3"/>
    <w:multiLevelType w:val="multilevel"/>
    <w:tmpl w:val="4B6A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412F64"/>
    <w:multiLevelType w:val="multilevel"/>
    <w:tmpl w:val="A77CD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AF3DF5"/>
    <w:multiLevelType w:val="multilevel"/>
    <w:tmpl w:val="24CAA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C14B1F"/>
    <w:multiLevelType w:val="hybridMultilevel"/>
    <w:tmpl w:val="5038CD0E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27029FD"/>
    <w:multiLevelType w:val="multilevel"/>
    <w:tmpl w:val="0CA4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10362E"/>
    <w:multiLevelType w:val="multilevel"/>
    <w:tmpl w:val="707A7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EA6DAA"/>
    <w:multiLevelType w:val="hybridMultilevel"/>
    <w:tmpl w:val="AD82F884"/>
    <w:lvl w:ilvl="0" w:tplc="7174FA6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D21C8"/>
    <w:multiLevelType w:val="hybridMultilevel"/>
    <w:tmpl w:val="36B0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B5805"/>
    <w:multiLevelType w:val="multilevel"/>
    <w:tmpl w:val="FD5A1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053A9D"/>
    <w:multiLevelType w:val="multilevel"/>
    <w:tmpl w:val="992A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E408D"/>
    <w:multiLevelType w:val="multilevel"/>
    <w:tmpl w:val="B1EE7104"/>
    <w:lvl w:ilvl="0">
      <w:start w:val="1"/>
      <w:numFmt w:val="bullet"/>
      <w:pStyle w:val="Bullet1"/>
      <w:lvlText w:val="•"/>
      <w:lvlJc w:val="left"/>
      <w:pPr>
        <w:ind w:left="170" w:hanging="170"/>
      </w:pPr>
      <w:rPr>
        <w:rFonts w:ascii="Calibri Light" w:hAnsi="Calibri Light" w:hint="default"/>
        <w:color w:val="auto"/>
      </w:rPr>
    </w:lvl>
    <w:lvl w:ilvl="1">
      <w:start w:val="1"/>
      <w:numFmt w:val="bullet"/>
      <w:pStyle w:val="Bullet2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33" w15:restartNumberingAfterBreak="0">
    <w:nsid w:val="72305F46"/>
    <w:multiLevelType w:val="hybridMultilevel"/>
    <w:tmpl w:val="E1809F0E"/>
    <w:lvl w:ilvl="0" w:tplc="75E44A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F6F51"/>
    <w:multiLevelType w:val="multilevel"/>
    <w:tmpl w:val="0E68FA0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062B87"/>
    <w:multiLevelType w:val="hybridMultilevel"/>
    <w:tmpl w:val="0792BCBC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ACD622D"/>
    <w:multiLevelType w:val="multilevel"/>
    <w:tmpl w:val="4716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FE4100"/>
    <w:multiLevelType w:val="hybridMultilevel"/>
    <w:tmpl w:val="6CC418AE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B2A5805"/>
    <w:multiLevelType w:val="hybridMultilevel"/>
    <w:tmpl w:val="CD1658E8"/>
    <w:lvl w:ilvl="0" w:tplc="A07C314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6D23F1"/>
    <w:multiLevelType w:val="multilevel"/>
    <w:tmpl w:val="34BA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8C3E2C"/>
    <w:multiLevelType w:val="multilevel"/>
    <w:tmpl w:val="99B8CF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DA5FEC"/>
    <w:multiLevelType w:val="multilevel"/>
    <w:tmpl w:val="55E6D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8F642A"/>
    <w:multiLevelType w:val="multilevel"/>
    <w:tmpl w:val="0B88CDA0"/>
    <w:styleLink w:val="AktuelleListe1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num w:numId="1" w16cid:durableId="622928299">
    <w:abstractNumId w:val="0"/>
  </w:num>
  <w:num w:numId="2" w16cid:durableId="1056440804">
    <w:abstractNumId w:val="20"/>
    <w:lvlOverride w:ilvl="0">
      <w:lvl w:ilvl="0">
        <w:start w:val="1"/>
        <w:numFmt w:val="bullet"/>
        <w:lvlText w:val="●"/>
        <w:lvlJc w:val="left"/>
        <w:pPr>
          <w:ind w:left="738" w:hanging="284"/>
        </w:pPr>
        <w:rPr>
          <w:rFonts w:ascii="72 Brand" w:hAnsi="72 Brand" w:hint="default"/>
          <w:color w:val="auto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021" w:hanging="283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653" w:firstLine="255"/>
        </w:pPr>
        <w:rPr>
          <w:rFonts w:ascii="72 Brand" w:hAnsi="72 Brand" w:hint="default"/>
          <w:color w:val="auto"/>
        </w:rPr>
      </w:lvl>
    </w:lvlOverride>
    <w:lvlOverride w:ilvl="3">
      <w:lvl w:ilvl="3">
        <w:start w:val="1"/>
        <w:numFmt w:val="bullet"/>
        <w:lvlText w:val="○"/>
        <w:lvlJc w:val="left"/>
        <w:pPr>
          <w:ind w:left="1894" w:hanging="360"/>
        </w:pPr>
        <w:rPr>
          <w:rFonts w:ascii="Arial" w:hAnsi="Arial" w:hint="default"/>
          <w:color w:val="auto"/>
        </w:rPr>
      </w:lvl>
    </w:lvlOverride>
    <w:lvlOverride w:ilvl="4">
      <w:lvl w:ilvl="4">
        <w:start w:val="1"/>
        <w:numFmt w:val="bullet"/>
        <w:lvlText w:val="○"/>
        <w:lvlJc w:val="left"/>
        <w:pPr>
          <w:ind w:left="2254" w:hanging="360"/>
        </w:pPr>
        <w:rPr>
          <w:rFonts w:ascii="Arial" w:hAnsi="Arial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614" w:hanging="360"/>
        </w:pPr>
        <w:rPr>
          <w:rFonts w:ascii="Calibri" w:hAnsi="Calibri" w:hint="default"/>
        </w:rPr>
      </w:lvl>
    </w:lvlOverride>
    <w:lvlOverride w:ilvl="6">
      <w:lvl w:ilvl="6">
        <w:start w:val="1"/>
        <w:numFmt w:val="bullet"/>
        <w:lvlText w:val="-"/>
        <w:lvlJc w:val="left"/>
        <w:pPr>
          <w:ind w:left="2974" w:hanging="360"/>
        </w:pPr>
        <w:rPr>
          <w:rFonts w:ascii="Calibri" w:hAnsi="Calibri" w:hint="default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3334" w:hanging="360"/>
        </w:pPr>
        <w:rPr>
          <w:rFonts w:ascii="Calibri" w:hAnsi="Calibri" w:hint="default"/>
        </w:rPr>
      </w:lvl>
    </w:lvlOverride>
    <w:lvlOverride w:ilvl="8">
      <w:lvl w:ilvl="8">
        <w:start w:val="1"/>
        <w:numFmt w:val="bullet"/>
        <w:lvlText w:val="-"/>
        <w:lvlJc w:val="left"/>
        <w:pPr>
          <w:ind w:left="3694" w:hanging="360"/>
        </w:pPr>
        <w:rPr>
          <w:rFonts w:ascii="Calibri" w:hAnsi="Calibri" w:hint="default"/>
        </w:rPr>
      </w:lvl>
    </w:lvlOverride>
  </w:num>
  <w:num w:numId="3" w16cid:durableId="1304117526">
    <w:abstractNumId w:val="16"/>
  </w:num>
  <w:num w:numId="4" w16cid:durableId="880822937">
    <w:abstractNumId w:val="32"/>
  </w:num>
  <w:num w:numId="5" w16cid:durableId="1559705741">
    <w:abstractNumId w:val="42"/>
  </w:num>
  <w:num w:numId="6" w16cid:durableId="1751345362">
    <w:abstractNumId w:val="17"/>
  </w:num>
  <w:num w:numId="7" w16cid:durableId="947851661">
    <w:abstractNumId w:val="8"/>
  </w:num>
  <w:num w:numId="8" w16cid:durableId="899902961">
    <w:abstractNumId w:val="13"/>
  </w:num>
  <w:num w:numId="9" w16cid:durableId="1028993750">
    <w:abstractNumId w:val="18"/>
  </w:num>
  <w:num w:numId="10" w16cid:durableId="43872424">
    <w:abstractNumId w:val="4"/>
  </w:num>
  <w:num w:numId="11" w16cid:durableId="1947418479">
    <w:abstractNumId w:val="1"/>
  </w:num>
  <w:num w:numId="12" w16cid:durableId="1221481214">
    <w:abstractNumId w:val="23"/>
  </w:num>
  <w:num w:numId="13" w16cid:durableId="574629936">
    <w:abstractNumId w:val="6"/>
  </w:num>
  <w:num w:numId="14" w16cid:durableId="896009307">
    <w:abstractNumId w:val="40"/>
  </w:num>
  <w:num w:numId="15" w16cid:durableId="1302809614">
    <w:abstractNumId w:val="34"/>
  </w:num>
  <w:num w:numId="16" w16cid:durableId="1095591818">
    <w:abstractNumId w:val="25"/>
  </w:num>
  <w:num w:numId="17" w16cid:durableId="188766761">
    <w:abstractNumId w:val="5"/>
  </w:num>
  <w:num w:numId="18" w16cid:durableId="1556119191">
    <w:abstractNumId w:val="28"/>
  </w:num>
  <w:num w:numId="19" w16cid:durableId="197083165">
    <w:abstractNumId w:val="3"/>
  </w:num>
  <w:num w:numId="20" w16cid:durableId="1349327690">
    <w:abstractNumId w:val="9"/>
  </w:num>
  <w:num w:numId="21" w16cid:durableId="1697002747">
    <w:abstractNumId w:val="33"/>
  </w:num>
  <w:num w:numId="22" w16cid:durableId="188686295">
    <w:abstractNumId w:val="22"/>
  </w:num>
  <w:num w:numId="23" w16cid:durableId="838155348">
    <w:abstractNumId w:val="26"/>
  </w:num>
  <w:num w:numId="24" w16cid:durableId="1225140871">
    <w:abstractNumId w:val="11"/>
  </w:num>
  <w:num w:numId="25" w16cid:durableId="1435515716">
    <w:abstractNumId w:val="38"/>
  </w:num>
  <w:num w:numId="26" w16cid:durableId="775830013">
    <w:abstractNumId w:val="2"/>
  </w:num>
  <w:num w:numId="27" w16cid:durableId="1837841494">
    <w:abstractNumId w:val="35"/>
  </w:num>
  <w:num w:numId="28" w16cid:durableId="65810658">
    <w:abstractNumId w:val="37"/>
  </w:num>
  <w:num w:numId="29" w16cid:durableId="280573119">
    <w:abstractNumId w:val="12"/>
  </w:num>
  <w:num w:numId="30" w16cid:durableId="830215082">
    <w:abstractNumId w:val="10"/>
  </w:num>
  <w:num w:numId="31" w16cid:durableId="1480000623">
    <w:abstractNumId w:val="27"/>
  </w:num>
  <w:num w:numId="32" w16cid:durableId="1642298480">
    <w:abstractNumId w:val="7"/>
  </w:num>
  <w:num w:numId="33" w16cid:durableId="83654172">
    <w:abstractNumId w:val="21"/>
  </w:num>
  <w:num w:numId="34" w16cid:durableId="1830438403">
    <w:abstractNumId w:val="30"/>
  </w:num>
  <w:num w:numId="35" w16cid:durableId="1187716931">
    <w:abstractNumId w:val="14"/>
  </w:num>
  <w:num w:numId="36" w16cid:durableId="237440885">
    <w:abstractNumId w:val="29"/>
  </w:num>
  <w:num w:numId="37" w16cid:durableId="1845239599">
    <w:abstractNumId w:val="15"/>
  </w:num>
  <w:num w:numId="38" w16cid:durableId="1542591622">
    <w:abstractNumId w:val="36"/>
  </w:num>
  <w:num w:numId="39" w16cid:durableId="392391216">
    <w:abstractNumId w:val="31"/>
  </w:num>
  <w:num w:numId="40" w16cid:durableId="556892061">
    <w:abstractNumId w:val="41"/>
  </w:num>
  <w:num w:numId="41" w16cid:durableId="974682655">
    <w:abstractNumId w:val="39"/>
  </w:num>
  <w:num w:numId="42" w16cid:durableId="1903833768">
    <w:abstractNumId w:val="24"/>
  </w:num>
  <w:num w:numId="43" w16cid:durableId="923225081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44A"/>
    <w:rsid w:val="0001078E"/>
    <w:rsid w:val="000135BC"/>
    <w:rsid w:val="0003126A"/>
    <w:rsid w:val="000338A8"/>
    <w:rsid w:val="00044F17"/>
    <w:rsid w:val="000501EE"/>
    <w:rsid w:val="000512C7"/>
    <w:rsid w:val="00052647"/>
    <w:rsid w:val="00052C4F"/>
    <w:rsid w:val="0005628B"/>
    <w:rsid w:val="0005749B"/>
    <w:rsid w:val="00064197"/>
    <w:rsid w:val="000662EE"/>
    <w:rsid w:val="000815C9"/>
    <w:rsid w:val="00082D2F"/>
    <w:rsid w:val="00083954"/>
    <w:rsid w:val="00090E03"/>
    <w:rsid w:val="00091760"/>
    <w:rsid w:val="000A1FA8"/>
    <w:rsid w:val="000A2C67"/>
    <w:rsid w:val="000A49D0"/>
    <w:rsid w:val="000B3208"/>
    <w:rsid w:val="000C3877"/>
    <w:rsid w:val="000C3BCB"/>
    <w:rsid w:val="000D097C"/>
    <w:rsid w:val="000D3138"/>
    <w:rsid w:val="000E121E"/>
    <w:rsid w:val="000E502C"/>
    <w:rsid w:val="000E76BD"/>
    <w:rsid w:val="000F0B25"/>
    <w:rsid w:val="001071A6"/>
    <w:rsid w:val="00107D7B"/>
    <w:rsid w:val="00110057"/>
    <w:rsid w:val="0012686B"/>
    <w:rsid w:val="00140CB2"/>
    <w:rsid w:val="0015251F"/>
    <w:rsid w:val="00156382"/>
    <w:rsid w:val="00170AD8"/>
    <w:rsid w:val="00174A2A"/>
    <w:rsid w:val="00180F87"/>
    <w:rsid w:val="0019236D"/>
    <w:rsid w:val="001924B8"/>
    <w:rsid w:val="00197CA0"/>
    <w:rsid w:val="001A79FE"/>
    <w:rsid w:val="001B5D29"/>
    <w:rsid w:val="001C7EE2"/>
    <w:rsid w:val="001D3B46"/>
    <w:rsid w:val="001E0DA9"/>
    <w:rsid w:val="001E1EC2"/>
    <w:rsid w:val="001F0CF0"/>
    <w:rsid w:val="001F4FDB"/>
    <w:rsid w:val="001F586D"/>
    <w:rsid w:val="001F5B0D"/>
    <w:rsid w:val="00201C85"/>
    <w:rsid w:val="0020287E"/>
    <w:rsid w:val="0020301B"/>
    <w:rsid w:val="002053AD"/>
    <w:rsid w:val="00212636"/>
    <w:rsid w:val="00213227"/>
    <w:rsid w:val="00233500"/>
    <w:rsid w:val="002359A8"/>
    <w:rsid w:val="002527C6"/>
    <w:rsid w:val="00267827"/>
    <w:rsid w:val="00272FD6"/>
    <w:rsid w:val="00277C79"/>
    <w:rsid w:val="002802C4"/>
    <w:rsid w:val="00282DB3"/>
    <w:rsid w:val="00292B7C"/>
    <w:rsid w:val="00292E55"/>
    <w:rsid w:val="002B073E"/>
    <w:rsid w:val="002B2E91"/>
    <w:rsid w:val="002C4D4C"/>
    <w:rsid w:val="002D4403"/>
    <w:rsid w:val="002D6321"/>
    <w:rsid w:val="002E1867"/>
    <w:rsid w:val="002E2873"/>
    <w:rsid w:val="002F3C67"/>
    <w:rsid w:val="002F6347"/>
    <w:rsid w:val="00306F5E"/>
    <w:rsid w:val="00326093"/>
    <w:rsid w:val="00341EDF"/>
    <w:rsid w:val="00344B73"/>
    <w:rsid w:val="003475C7"/>
    <w:rsid w:val="00352A6D"/>
    <w:rsid w:val="00360D80"/>
    <w:rsid w:val="003618F6"/>
    <w:rsid w:val="00362FC7"/>
    <w:rsid w:val="003804BC"/>
    <w:rsid w:val="003844FD"/>
    <w:rsid w:val="003973D9"/>
    <w:rsid w:val="003A0A2B"/>
    <w:rsid w:val="003B05F1"/>
    <w:rsid w:val="003B1229"/>
    <w:rsid w:val="003B56C9"/>
    <w:rsid w:val="003C5BBB"/>
    <w:rsid w:val="003D1B0D"/>
    <w:rsid w:val="003D7A89"/>
    <w:rsid w:val="003E79F1"/>
    <w:rsid w:val="004046DE"/>
    <w:rsid w:val="004236A5"/>
    <w:rsid w:val="0043116D"/>
    <w:rsid w:val="004332B9"/>
    <w:rsid w:val="00440F5A"/>
    <w:rsid w:val="00450465"/>
    <w:rsid w:val="004621C7"/>
    <w:rsid w:val="00463812"/>
    <w:rsid w:val="00467E6F"/>
    <w:rsid w:val="00475E5A"/>
    <w:rsid w:val="00476EB4"/>
    <w:rsid w:val="0049088D"/>
    <w:rsid w:val="004919DB"/>
    <w:rsid w:val="004932AC"/>
    <w:rsid w:val="0049444A"/>
    <w:rsid w:val="00496194"/>
    <w:rsid w:val="004A4A76"/>
    <w:rsid w:val="004B1168"/>
    <w:rsid w:val="004B6A7F"/>
    <w:rsid w:val="004D5FBB"/>
    <w:rsid w:val="004D6C01"/>
    <w:rsid w:val="004E22D9"/>
    <w:rsid w:val="004E56C9"/>
    <w:rsid w:val="004E7503"/>
    <w:rsid w:val="004F1A83"/>
    <w:rsid w:val="004F51D3"/>
    <w:rsid w:val="004F61CB"/>
    <w:rsid w:val="004F7ED0"/>
    <w:rsid w:val="00507031"/>
    <w:rsid w:val="0051187D"/>
    <w:rsid w:val="00520858"/>
    <w:rsid w:val="00524790"/>
    <w:rsid w:val="00531C94"/>
    <w:rsid w:val="00536D7D"/>
    <w:rsid w:val="00547A21"/>
    <w:rsid w:val="00556B2B"/>
    <w:rsid w:val="00556BD8"/>
    <w:rsid w:val="00556C4B"/>
    <w:rsid w:val="00562E4E"/>
    <w:rsid w:val="00563E57"/>
    <w:rsid w:val="00582100"/>
    <w:rsid w:val="00583331"/>
    <w:rsid w:val="0059051E"/>
    <w:rsid w:val="005906B9"/>
    <w:rsid w:val="00590CFE"/>
    <w:rsid w:val="00595987"/>
    <w:rsid w:val="005C7210"/>
    <w:rsid w:val="005D01FC"/>
    <w:rsid w:val="005D1273"/>
    <w:rsid w:val="005D5241"/>
    <w:rsid w:val="005F296D"/>
    <w:rsid w:val="00604B78"/>
    <w:rsid w:val="006138C6"/>
    <w:rsid w:val="00615DD5"/>
    <w:rsid w:val="00620FB4"/>
    <w:rsid w:val="00623DCD"/>
    <w:rsid w:val="006277EE"/>
    <w:rsid w:val="006343A6"/>
    <w:rsid w:val="006344CD"/>
    <w:rsid w:val="00634B0E"/>
    <w:rsid w:val="00651ACB"/>
    <w:rsid w:val="00651D8A"/>
    <w:rsid w:val="00653E5A"/>
    <w:rsid w:val="00657EA9"/>
    <w:rsid w:val="00663445"/>
    <w:rsid w:val="00670413"/>
    <w:rsid w:val="00671885"/>
    <w:rsid w:val="0067774C"/>
    <w:rsid w:val="006824EF"/>
    <w:rsid w:val="006874D4"/>
    <w:rsid w:val="00694CE7"/>
    <w:rsid w:val="006A23A6"/>
    <w:rsid w:val="006A23EA"/>
    <w:rsid w:val="006A345F"/>
    <w:rsid w:val="006A3820"/>
    <w:rsid w:val="006A4525"/>
    <w:rsid w:val="006A5A9F"/>
    <w:rsid w:val="006B43F5"/>
    <w:rsid w:val="006B45E4"/>
    <w:rsid w:val="006B7BCE"/>
    <w:rsid w:val="006C1AF8"/>
    <w:rsid w:val="006C2449"/>
    <w:rsid w:val="006C3A87"/>
    <w:rsid w:val="006D12C8"/>
    <w:rsid w:val="006D2DBE"/>
    <w:rsid w:val="006D65AB"/>
    <w:rsid w:val="006D7B51"/>
    <w:rsid w:val="006E102C"/>
    <w:rsid w:val="006E3796"/>
    <w:rsid w:val="00703729"/>
    <w:rsid w:val="00714524"/>
    <w:rsid w:val="00717BD9"/>
    <w:rsid w:val="00723E79"/>
    <w:rsid w:val="00734543"/>
    <w:rsid w:val="00737067"/>
    <w:rsid w:val="007444CB"/>
    <w:rsid w:val="007519AD"/>
    <w:rsid w:val="007563AB"/>
    <w:rsid w:val="007628CB"/>
    <w:rsid w:val="00767AAB"/>
    <w:rsid w:val="00771F8A"/>
    <w:rsid w:val="00773FE9"/>
    <w:rsid w:val="0077565B"/>
    <w:rsid w:val="00776624"/>
    <w:rsid w:val="00785D61"/>
    <w:rsid w:val="00787847"/>
    <w:rsid w:val="007919BF"/>
    <w:rsid w:val="00794C11"/>
    <w:rsid w:val="007A0F75"/>
    <w:rsid w:val="007A1409"/>
    <w:rsid w:val="007A74F7"/>
    <w:rsid w:val="007B3F4A"/>
    <w:rsid w:val="007B5682"/>
    <w:rsid w:val="007D07AB"/>
    <w:rsid w:val="007D0811"/>
    <w:rsid w:val="007D7096"/>
    <w:rsid w:val="007F28A0"/>
    <w:rsid w:val="007F48DA"/>
    <w:rsid w:val="007F6C0D"/>
    <w:rsid w:val="0081210B"/>
    <w:rsid w:val="008209EC"/>
    <w:rsid w:val="008230A5"/>
    <w:rsid w:val="00827407"/>
    <w:rsid w:val="0083327E"/>
    <w:rsid w:val="008567EA"/>
    <w:rsid w:val="0085729A"/>
    <w:rsid w:val="00870091"/>
    <w:rsid w:val="0087355E"/>
    <w:rsid w:val="00876C29"/>
    <w:rsid w:val="008928CD"/>
    <w:rsid w:val="0089543E"/>
    <w:rsid w:val="008A0B2F"/>
    <w:rsid w:val="008A627D"/>
    <w:rsid w:val="008C657F"/>
    <w:rsid w:val="008D12E2"/>
    <w:rsid w:val="008D1E21"/>
    <w:rsid w:val="008D3D0E"/>
    <w:rsid w:val="008D4F85"/>
    <w:rsid w:val="008F0B67"/>
    <w:rsid w:val="00901D60"/>
    <w:rsid w:val="009051A2"/>
    <w:rsid w:val="00920CA6"/>
    <w:rsid w:val="009216D4"/>
    <w:rsid w:val="00921B96"/>
    <w:rsid w:val="00925F83"/>
    <w:rsid w:val="00930540"/>
    <w:rsid w:val="009316AB"/>
    <w:rsid w:val="00933B8B"/>
    <w:rsid w:val="00944731"/>
    <w:rsid w:val="0095712D"/>
    <w:rsid w:val="00960C33"/>
    <w:rsid w:val="00967BC3"/>
    <w:rsid w:val="00971366"/>
    <w:rsid w:val="009835F3"/>
    <w:rsid w:val="009843D2"/>
    <w:rsid w:val="0099426F"/>
    <w:rsid w:val="009A0A14"/>
    <w:rsid w:val="009B46BD"/>
    <w:rsid w:val="009B5FB8"/>
    <w:rsid w:val="009C039F"/>
    <w:rsid w:val="009D03EA"/>
    <w:rsid w:val="009D2A6F"/>
    <w:rsid w:val="009D3A86"/>
    <w:rsid w:val="009E765C"/>
    <w:rsid w:val="009F42FF"/>
    <w:rsid w:val="009F7346"/>
    <w:rsid w:val="00A16F08"/>
    <w:rsid w:val="00A20145"/>
    <w:rsid w:val="00A20F33"/>
    <w:rsid w:val="00A465AA"/>
    <w:rsid w:val="00A50708"/>
    <w:rsid w:val="00A51874"/>
    <w:rsid w:val="00A5519A"/>
    <w:rsid w:val="00A57122"/>
    <w:rsid w:val="00A62E00"/>
    <w:rsid w:val="00A652FF"/>
    <w:rsid w:val="00A76D3F"/>
    <w:rsid w:val="00A808E5"/>
    <w:rsid w:val="00A82996"/>
    <w:rsid w:val="00A914B7"/>
    <w:rsid w:val="00A9162B"/>
    <w:rsid w:val="00A928BE"/>
    <w:rsid w:val="00A9371C"/>
    <w:rsid w:val="00A93ACF"/>
    <w:rsid w:val="00A97BD3"/>
    <w:rsid w:val="00AA7C91"/>
    <w:rsid w:val="00AB24C4"/>
    <w:rsid w:val="00AB37BD"/>
    <w:rsid w:val="00AC11AA"/>
    <w:rsid w:val="00AD1AA3"/>
    <w:rsid w:val="00AE133C"/>
    <w:rsid w:val="00AE5C90"/>
    <w:rsid w:val="00AF41FF"/>
    <w:rsid w:val="00AF517A"/>
    <w:rsid w:val="00AF58D1"/>
    <w:rsid w:val="00B031A7"/>
    <w:rsid w:val="00B05C67"/>
    <w:rsid w:val="00B315B9"/>
    <w:rsid w:val="00B332D8"/>
    <w:rsid w:val="00B3382A"/>
    <w:rsid w:val="00B34150"/>
    <w:rsid w:val="00B42849"/>
    <w:rsid w:val="00B42AC6"/>
    <w:rsid w:val="00B42BE4"/>
    <w:rsid w:val="00B47714"/>
    <w:rsid w:val="00B50B5F"/>
    <w:rsid w:val="00B50DB3"/>
    <w:rsid w:val="00B55CAF"/>
    <w:rsid w:val="00B60BC7"/>
    <w:rsid w:val="00B62007"/>
    <w:rsid w:val="00B66976"/>
    <w:rsid w:val="00B671C6"/>
    <w:rsid w:val="00B70A06"/>
    <w:rsid w:val="00B71C95"/>
    <w:rsid w:val="00B96635"/>
    <w:rsid w:val="00BA0E28"/>
    <w:rsid w:val="00BB1079"/>
    <w:rsid w:val="00BB5C9D"/>
    <w:rsid w:val="00BC4632"/>
    <w:rsid w:val="00BC4B74"/>
    <w:rsid w:val="00BF3EDE"/>
    <w:rsid w:val="00BF760D"/>
    <w:rsid w:val="00C104C6"/>
    <w:rsid w:val="00C205F4"/>
    <w:rsid w:val="00C23EF4"/>
    <w:rsid w:val="00C3277C"/>
    <w:rsid w:val="00C34479"/>
    <w:rsid w:val="00C467BB"/>
    <w:rsid w:val="00C5189B"/>
    <w:rsid w:val="00C54661"/>
    <w:rsid w:val="00C5476B"/>
    <w:rsid w:val="00C630D7"/>
    <w:rsid w:val="00C63294"/>
    <w:rsid w:val="00C66382"/>
    <w:rsid w:val="00C93510"/>
    <w:rsid w:val="00C94662"/>
    <w:rsid w:val="00C9747F"/>
    <w:rsid w:val="00CA44CC"/>
    <w:rsid w:val="00CB5188"/>
    <w:rsid w:val="00CC3F36"/>
    <w:rsid w:val="00CC6756"/>
    <w:rsid w:val="00CD00B3"/>
    <w:rsid w:val="00CE545B"/>
    <w:rsid w:val="00CF1AE2"/>
    <w:rsid w:val="00CF28F0"/>
    <w:rsid w:val="00CF51F7"/>
    <w:rsid w:val="00D003DC"/>
    <w:rsid w:val="00D0689E"/>
    <w:rsid w:val="00D101C2"/>
    <w:rsid w:val="00D21A17"/>
    <w:rsid w:val="00D27201"/>
    <w:rsid w:val="00D3028D"/>
    <w:rsid w:val="00D31D9B"/>
    <w:rsid w:val="00D324A8"/>
    <w:rsid w:val="00D32B47"/>
    <w:rsid w:val="00D366B3"/>
    <w:rsid w:val="00D3768F"/>
    <w:rsid w:val="00D60C99"/>
    <w:rsid w:val="00D72751"/>
    <w:rsid w:val="00DA252E"/>
    <w:rsid w:val="00DA337F"/>
    <w:rsid w:val="00DA4F59"/>
    <w:rsid w:val="00DC0483"/>
    <w:rsid w:val="00DD3B27"/>
    <w:rsid w:val="00DD41D0"/>
    <w:rsid w:val="00DD4A00"/>
    <w:rsid w:val="00DD4EB6"/>
    <w:rsid w:val="00DE4C24"/>
    <w:rsid w:val="00DE564D"/>
    <w:rsid w:val="00DF1097"/>
    <w:rsid w:val="00E10FED"/>
    <w:rsid w:val="00E11B69"/>
    <w:rsid w:val="00E14AE9"/>
    <w:rsid w:val="00E23B59"/>
    <w:rsid w:val="00E241B6"/>
    <w:rsid w:val="00E32541"/>
    <w:rsid w:val="00E330A0"/>
    <w:rsid w:val="00E5026A"/>
    <w:rsid w:val="00E513F2"/>
    <w:rsid w:val="00E53873"/>
    <w:rsid w:val="00E569E6"/>
    <w:rsid w:val="00E631A7"/>
    <w:rsid w:val="00E66759"/>
    <w:rsid w:val="00E67493"/>
    <w:rsid w:val="00E74938"/>
    <w:rsid w:val="00E92A9D"/>
    <w:rsid w:val="00EA0C6A"/>
    <w:rsid w:val="00EB61A7"/>
    <w:rsid w:val="00EC38B6"/>
    <w:rsid w:val="00ED5696"/>
    <w:rsid w:val="00ED5BA7"/>
    <w:rsid w:val="00EE25E3"/>
    <w:rsid w:val="00EE3AAC"/>
    <w:rsid w:val="00EE46A4"/>
    <w:rsid w:val="00EE5389"/>
    <w:rsid w:val="00EF6E75"/>
    <w:rsid w:val="00F11871"/>
    <w:rsid w:val="00F173E4"/>
    <w:rsid w:val="00F20CBA"/>
    <w:rsid w:val="00F2530C"/>
    <w:rsid w:val="00F302AD"/>
    <w:rsid w:val="00F34D27"/>
    <w:rsid w:val="00F45BD2"/>
    <w:rsid w:val="00F5412C"/>
    <w:rsid w:val="00F55567"/>
    <w:rsid w:val="00F620E8"/>
    <w:rsid w:val="00F6297D"/>
    <w:rsid w:val="00F629AB"/>
    <w:rsid w:val="00F63BB5"/>
    <w:rsid w:val="00F75575"/>
    <w:rsid w:val="00F76603"/>
    <w:rsid w:val="00F819CA"/>
    <w:rsid w:val="00F82562"/>
    <w:rsid w:val="00F84994"/>
    <w:rsid w:val="00F8542E"/>
    <w:rsid w:val="00FA062B"/>
    <w:rsid w:val="00FA2FDC"/>
    <w:rsid w:val="00FA4670"/>
    <w:rsid w:val="00FA5B60"/>
    <w:rsid w:val="00FB14A2"/>
    <w:rsid w:val="00FC3923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7D29DF"/>
  <w15:chartTrackingRefBased/>
  <w15:docId w15:val="{FEE988C0-A217-4FAE-B11F-F0FA60DB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0D7"/>
    <w:pPr>
      <w:spacing w:before="120" w:after="0" w:line="312" w:lineRule="auto"/>
    </w:pPr>
    <w:rPr>
      <w:rFonts w:cs="Times New Roman (Textkörper CS)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ED0"/>
    <w:pPr>
      <w:keepNext/>
      <w:keepLines/>
      <w:spacing w:before="0"/>
      <w:jc w:val="both"/>
      <w:outlineLvl w:val="0"/>
    </w:pPr>
    <w:rPr>
      <w:rFonts w:ascii="Calibri" w:eastAsiaTheme="majorEastAsia" w:hAnsi="Calibri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87D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87D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51187D"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87D"/>
    <w:pPr>
      <w:keepNext/>
      <w:keepLines/>
      <w:spacing w:before="180"/>
      <w:outlineLvl w:val="4"/>
    </w:pPr>
    <w:rPr>
      <w:rFonts w:ascii="72 Brand Medium" w:eastAsiaTheme="majorEastAsia" w:hAnsi="72 Brand Medium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0A49D0"/>
    <w:pPr>
      <w:keepNext/>
      <w:keepLines/>
      <w:spacing w:before="18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0A49D0"/>
    <w:pPr>
      <w:keepNext/>
      <w:keepLines/>
      <w:spacing w:before="18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0A49D0"/>
    <w:pPr>
      <w:keepNext/>
      <w:keepLines/>
      <w:outlineLvl w:val="7"/>
    </w:pPr>
    <w:rPr>
      <w:rFonts w:eastAsiaTheme="majorEastAsia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rsid w:val="000A49D0"/>
    <w:pPr>
      <w:outlineLvl w:val="8"/>
    </w:pPr>
    <w:rPr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ED0"/>
    <w:rPr>
      <w:rFonts w:ascii="Calibri" w:eastAsiaTheme="majorEastAsia" w:hAnsi="Calibri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87D"/>
    <w:rPr>
      <w:rFonts w:asciiTheme="majorHAnsi" w:eastAsiaTheme="majorEastAsia" w:hAnsiTheme="majorHAns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187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187D"/>
    <w:rPr>
      <w:rFonts w:asciiTheme="majorHAnsi" w:eastAsiaTheme="majorEastAsia" w:hAnsiTheme="majorHAnsi" w:cstheme="majorBidi"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51187D"/>
    <w:rPr>
      <w:rFonts w:ascii="72 Brand Medium" w:eastAsiaTheme="majorEastAsia" w:hAnsi="72 Brand Medium" w:cstheme="majorBidi"/>
      <w:i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670413"/>
    <w:rPr>
      <w:rFonts w:ascii="Arial" w:eastAsiaTheme="majorEastAsia" w:hAnsi="Arial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670413"/>
    <w:rPr>
      <w:rFonts w:ascii="Arial" w:eastAsiaTheme="majorEastAsia" w:hAnsi="Arial" w:cstheme="majorBidi"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BF3EDE"/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customStyle="1" w:styleId="Introduction">
    <w:name w:val="Introduction"/>
    <w:basedOn w:val="Normal"/>
    <w:next w:val="Normal"/>
    <w:qFormat/>
    <w:rsid w:val="0020287E"/>
    <w:pPr>
      <w:keepNext/>
      <w:spacing w:before="0" w:line="288" w:lineRule="auto"/>
    </w:pPr>
    <w:rPr>
      <w:sz w:val="24"/>
    </w:rPr>
  </w:style>
  <w:style w:type="paragraph" w:customStyle="1" w:styleId="ConfidentialStatus">
    <w:name w:val="ConfidentialStatus"/>
    <w:basedOn w:val="Normal"/>
    <w:next w:val="Normal"/>
    <w:qFormat/>
    <w:rsid w:val="009D03EA"/>
    <w:pPr>
      <w:spacing w:before="240" w:after="320" w:line="240" w:lineRule="auto"/>
    </w:pPr>
    <w:rPr>
      <w:caps/>
      <w:color w:val="000000" w:themeColor="text1"/>
      <w:spacing w:val="1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1187D"/>
    <w:pPr>
      <w:spacing w:before="440"/>
      <w:contextualSpacing/>
    </w:pPr>
    <w:rPr>
      <w:rFonts w:asciiTheme="majorHAnsi" w:eastAsiaTheme="majorEastAsia" w:hAnsiTheme="majorHAnsi" w:cs="Times New Roman (Überschriften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87D"/>
    <w:rPr>
      <w:rFonts w:asciiTheme="majorHAnsi" w:eastAsiaTheme="majorEastAsia" w:hAnsiTheme="majorHAnsi" w:cs="Times New Roman (Überschriften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C9"/>
    <w:pPr>
      <w:numPr>
        <w:ilvl w:val="1"/>
      </w:numPr>
      <w:spacing w:before="0" w:after="400"/>
    </w:pPr>
    <w:rPr>
      <w:rFonts w:asciiTheme="majorHAnsi" w:eastAsiaTheme="minorEastAsia" w:hAnsiTheme="majorHAnsi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B56C9"/>
    <w:rPr>
      <w:rFonts w:asciiTheme="majorHAnsi" w:eastAsiaTheme="minorEastAsia" w:hAnsiTheme="majorHAnsi" w:cs="Times New Roman (Textkörper CS)"/>
      <w:spacing w:val="15"/>
      <w:sz w:val="36"/>
    </w:rPr>
  </w:style>
  <w:style w:type="paragraph" w:styleId="Header">
    <w:name w:val="header"/>
    <w:basedOn w:val="Normal"/>
    <w:link w:val="HeaderChar"/>
    <w:uiPriority w:val="99"/>
    <w:unhideWhenUsed/>
    <w:rsid w:val="00EC38B6"/>
    <w:pPr>
      <w:tabs>
        <w:tab w:val="center" w:pos="4703"/>
        <w:tab w:val="right" w:pos="940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EC38B6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E569E6"/>
    <w:pPr>
      <w:tabs>
        <w:tab w:val="center" w:pos="4703"/>
        <w:tab w:val="right" w:pos="940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69E6"/>
    <w:rPr>
      <w:rFonts w:asciiTheme="minorHAnsi" w:hAnsiTheme="minorHAnsi"/>
      <w:sz w:val="16"/>
    </w:rPr>
  </w:style>
  <w:style w:type="character" w:styleId="SubtleEmphasis">
    <w:name w:val="Subtle Emphasis"/>
    <w:basedOn w:val="DefaultParagraphFont"/>
    <w:uiPriority w:val="19"/>
    <w:qFormat/>
    <w:rsid w:val="0051187D"/>
    <w:rPr>
      <w:i/>
      <w:iCs/>
      <w:color w:val="404040" w:themeColor="text1" w:themeTint="BF"/>
    </w:rPr>
  </w:style>
  <w:style w:type="paragraph" w:styleId="TOC1">
    <w:name w:val="toc 1"/>
    <w:next w:val="Normal"/>
    <w:link w:val="TOC1Char"/>
    <w:autoRedefine/>
    <w:uiPriority w:val="39"/>
    <w:unhideWhenUsed/>
    <w:rsid w:val="000662EE"/>
    <w:pPr>
      <w:tabs>
        <w:tab w:val="right" w:leader="dot" w:pos="9628"/>
      </w:tabs>
      <w:spacing w:before="120" w:after="60"/>
    </w:pPr>
    <w:rPr>
      <w:rFonts w:asciiTheme="majorHAnsi" w:eastAsiaTheme="majorEastAsia" w:hAnsiTheme="majorHAnsi" w:cstheme="majorBidi"/>
      <w:sz w:val="24"/>
      <w:szCs w:val="32"/>
    </w:rPr>
  </w:style>
  <w:style w:type="paragraph" w:styleId="TOCHeading">
    <w:name w:val="TOC Heading"/>
    <w:next w:val="Normal"/>
    <w:uiPriority w:val="39"/>
    <w:unhideWhenUsed/>
    <w:qFormat/>
    <w:rsid w:val="003B56C9"/>
    <w:pPr>
      <w:spacing w:after="200"/>
    </w:pPr>
    <w:rPr>
      <w:rFonts w:asciiTheme="majorHAnsi" w:eastAsiaTheme="majorEastAsia" w:hAnsiTheme="majorHAnsi" w:cstheme="majorBidi"/>
      <w:sz w:val="32"/>
      <w:szCs w:val="32"/>
    </w:rPr>
  </w:style>
  <w:style w:type="paragraph" w:styleId="TOC2">
    <w:name w:val="toc 2"/>
    <w:next w:val="Normal"/>
    <w:link w:val="TOC2Char"/>
    <w:autoRedefine/>
    <w:uiPriority w:val="39"/>
    <w:unhideWhenUsed/>
    <w:rsid w:val="00E569E6"/>
    <w:pPr>
      <w:spacing w:before="60" w:after="60"/>
    </w:pPr>
    <w:rPr>
      <w:rFonts w:eastAsiaTheme="majorEastAsia" w:cstheme="majorBidi"/>
      <w:szCs w:val="26"/>
    </w:rPr>
  </w:style>
  <w:style w:type="paragraph" w:styleId="TOC3">
    <w:name w:val="toc 3"/>
    <w:next w:val="Normal"/>
    <w:link w:val="TOC3Char"/>
    <w:autoRedefine/>
    <w:uiPriority w:val="39"/>
    <w:unhideWhenUsed/>
    <w:rsid w:val="00E11B69"/>
    <w:pPr>
      <w:tabs>
        <w:tab w:val="right" w:leader="dot" w:pos="9616"/>
      </w:tabs>
      <w:spacing w:before="60" w:after="60"/>
    </w:pPr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9D03EA"/>
    <w:rPr>
      <w:rFonts w:asciiTheme="minorHAnsi" w:hAnsiTheme="minorHAnsi"/>
      <w:color w:val="0070F2"/>
      <w:u w:val="single"/>
    </w:rPr>
  </w:style>
  <w:style w:type="paragraph" w:styleId="TOC4">
    <w:name w:val="toc 4"/>
    <w:next w:val="Normal"/>
    <w:link w:val="TOC4Char"/>
    <w:autoRedefine/>
    <w:uiPriority w:val="39"/>
    <w:unhideWhenUsed/>
    <w:rsid w:val="000A1FA8"/>
    <w:pPr>
      <w:spacing w:before="60" w:after="60"/>
    </w:pPr>
    <w:rPr>
      <w:rFonts w:ascii="Arial" w:eastAsiaTheme="majorEastAsia" w:hAnsi="Arial" w:cstheme="majorBidi"/>
      <w:b/>
      <w:iCs/>
      <w:sz w:val="18"/>
    </w:rPr>
  </w:style>
  <w:style w:type="character" w:customStyle="1" w:styleId="TOC4Char">
    <w:name w:val="TOC 4 Char"/>
    <w:basedOn w:val="DefaultParagraphFont"/>
    <w:link w:val="TOC4"/>
    <w:uiPriority w:val="39"/>
    <w:rsid w:val="000A1FA8"/>
    <w:rPr>
      <w:rFonts w:ascii="Arial" w:eastAsiaTheme="majorEastAsia" w:hAnsi="Arial" w:cstheme="majorBidi"/>
      <w:b/>
      <w:iCs/>
      <w:sz w:val="18"/>
    </w:rPr>
  </w:style>
  <w:style w:type="character" w:customStyle="1" w:styleId="TOC1Char">
    <w:name w:val="TOC 1 Char"/>
    <w:basedOn w:val="Heading1Char"/>
    <w:link w:val="TOC1"/>
    <w:uiPriority w:val="39"/>
    <w:rsid w:val="000662EE"/>
    <w:rPr>
      <w:rFonts w:asciiTheme="majorHAnsi" w:eastAsiaTheme="majorEastAsia" w:hAnsiTheme="majorHAnsi" w:cstheme="majorBidi"/>
      <w:sz w:val="24"/>
      <w:szCs w:val="32"/>
    </w:rPr>
  </w:style>
  <w:style w:type="character" w:customStyle="1" w:styleId="TOC2Char">
    <w:name w:val="TOC 2 Char"/>
    <w:basedOn w:val="Heading2Char"/>
    <w:link w:val="TOC2"/>
    <w:uiPriority w:val="39"/>
    <w:rsid w:val="00E569E6"/>
    <w:rPr>
      <w:rFonts w:ascii="Arial" w:eastAsiaTheme="majorEastAsia" w:hAnsi="Arial" w:cstheme="majorBidi"/>
      <w:b/>
      <w:sz w:val="28"/>
      <w:szCs w:val="26"/>
    </w:rPr>
  </w:style>
  <w:style w:type="character" w:customStyle="1" w:styleId="TOC3Char">
    <w:name w:val="TOC 3 Char"/>
    <w:basedOn w:val="DefaultParagraphFont"/>
    <w:link w:val="TOC3"/>
    <w:uiPriority w:val="39"/>
    <w:rsid w:val="00E11B69"/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customStyle="1" w:styleId="TOC5Char">
    <w:name w:val="TOC 5 Char"/>
    <w:basedOn w:val="DefaultParagraphFont"/>
    <w:link w:val="TOC5"/>
    <w:uiPriority w:val="39"/>
    <w:semiHidden/>
    <w:rsid w:val="000A1FA8"/>
    <w:rPr>
      <w:rFonts w:ascii="Arial" w:eastAsiaTheme="majorEastAsia" w:hAnsi="Arial" w:cstheme="majorBidi"/>
      <w:b/>
      <w:i/>
      <w:sz w:val="20"/>
    </w:rPr>
  </w:style>
  <w:style w:type="paragraph" w:styleId="TOC5">
    <w:name w:val="toc 5"/>
    <w:next w:val="Normal"/>
    <w:link w:val="TOC5Char"/>
    <w:autoRedefine/>
    <w:uiPriority w:val="39"/>
    <w:semiHidden/>
    <w:unhideWhenUsed/>
    <w:rsid w:val="000A1FA8"/>
    <w:pPr>
      <w:spacing w:before="60" w:after="60"/>
    </w:pPr>
    <w:rPr>
      <w:rFonts w:ascii="Arial" w:eastAsiaTheme="majorEastAsia" w:hAnsi="Arial" w:cstheme="majorBidi"/>
      <w:b/>
      <w:i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F7346"/>
  </w:style>
  <w:style w:type="paragraph" w:styleId="TOC6">
    <w:name w:val="toc 6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/>
      <w:sz w:val="20"/>
    </w:rPr>
  </w:style>
  <w:style w:type="paragraph" w:styleId="TOC7">
    <w:name w:val="toc 7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Cs/>
      <w:sz w:val="20"/>
    </w:rPr>
  </w:style>
  <w:style w:type="paragraph" w:styleId="TOC8">
    <w:name w:val="toc 8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styleId="TOC9">
    <w:name w:val="toc 9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89543E"/>
    <w:rPr>
      <w:rFonts w:asciiTheme="minorHAnsi" w:hAnsiTheme="minorHAnsi"/>
      <w:sz w:val="16"/>
      <w:szCs w:val="16"/>
    </w:rPr>
  </w:style>
  <w:style w:type="character" w:customStyle="1" w:styleId="Heading9Char">
    <w:name w:val="Heading 9 Char"/>
    <w:basedOn w:val="Heading8Char"/>
    <w:link w:val="Heading9"/>
    <w:uiPriority w:val="9"/>
    <w:rsid w:val="009F7346"/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919BF"/>
    <w:pPr>
      <w:spacing w:before="0" w:line="240" w:lineRule="auto"/>
    </w:pPr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919BF"/>
    <w:rPr>
      <w:rFonts w:asciiTheme="minorHAnsi" w:hAnsiTheme="minorHAnsi" w:cs="Consolas"/>
      <w:sz w:val="21"/>
      <w:szCs w:val="21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0662EE"/>
    <w:pPr>
      <w:spacing w:before="40" w:after="40" w:line="360" w:lineRule="auto"/>
    </w:pPr>
    <w:rPr>
      <w:bCs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0662EE"/>
    <w:rPr>
      <w:rFonts w:cs="Times New Roman (Textkörper CS)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3E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D5241"/>
    <w:pPr>
      <w:ind w:left="720"/>
      <w:contextualSpacing/>
    </w:pPr>
  </w:style>
  <w:style w:type="paragraph" w:customStyle="1" w:styleId="Bullet1">
    <w:name w:val="Bullet 1"/>
    <w:basedOn w:val="Normal"/>
    <w:link w:val="Bullet1Char"/>
    <w:qFormat/>
    <w:rsid w:val="004B1168"/>
    <w:pPr>
      <w:numPr>
        <w:numId w:val="4"/>
      </w:numPr>
      <w:spacing w:before="60"/>
    </w:pPr>
  </w:style>
  <w:style w:type="paragraph" w:customStyle="1" w:styleId="Bullet2">
    <w:name w:val="Bullet 2"/>
    <w:basedOn w:val="Bullet1"/>
    <w:qFormat/>
    <w:rsid w:val="004B1168"/>
    <w:pPr>
      <w:numPr>
        <w:ilvl w:val="1"/>
      </w:numPr>
      <w:ind w:left="454" w:hanging="227"/>
    </w:pPr>
  </w:style>
  <w:style w:type="paragraph" w:customStyle="1" w:styleId="Bullet3">
    <w:name w:val="Bullet 3"/>
    <w:basedOn w:val="Bullet1"/>
    <w:qFormat/>
    <w:rsid w:val="004B1168"/>
    <w:pPr>
      <w:numPr>
        <w:ilvl w:val="2"/>
        <w:numId w:val="2"/>
      </w:numPr>
      <w:ind w:hanging="199"/>
    </w:pPr>
  </w:style>
  <w:style w:type="paragraph" w:styleId="ListBullet3">
    <w:name w:val="List Bullet 3"/>
    <w:basedOn w:val="Normal"/>
    <w:uiPriority w:val="99"/>
    <w:semiHidden/>
    <w:unhideWhenUsed/>
    <w:rsid w:val="00595987"/>
    <w:pPr>
      <w:numPr>
        <w:numId w:val="1"/>
      </w:numPr>
      <w:contextualSpacing/>
    </w:pPr>
  </w:style>
  <w:style w:type="paragraph" w:styleId="Revision">
    <w:name w:val="Revision"/>
    <w:hidden/>
    <w:uiPriority w:val="99"/>
    <w:semiHidden/>
    <w:rsid w:val="00C5189B"/>
    <w:pPr>
      <w:spacing w:after="0" w:line="240" w:lineRule="auto"/>
    </w:pPr>
    <w:rPr>
      <w:rFonts w:ascii="Arial" w:hAnsi="Arial"/>
      <w:sz w:val="20"/>
    </w:rPr>
  </w:style>
  <w:style w:type="paragraph" w:customStyle="1" w:styleId="Figuretext">
    <w:name w:val="Figure text"/>
    <w:basedOn w:val="Normal"/>
    <w:link w:val="FiguretextZchn"/>
    <w:qFormat/>
    <w:rsid w:val="000135BC"/>
    <w:pPr>
      <w:spacing w:before="0" w:line="264" w:lineRule="auto"/>
    </w:pPr>
    <w:rPr>
      <w:sz w:val="18"/>
    </w:rPr>
  </w:style>
  <w:style w:type="paragraph" w:customStyle="1" w:styleId="Figurebullet">
    <w:name w:val="Figure bullet"/>
    <w:basedOn w:val="Bullet1"/>
    <w:link w:val="FigurebulletZchn"/>
    <w:qFormat/>
    <w:rsid w:val="00CA44CC"/>
    <w:pPr>
      <w:spacing w:before="20" w:line="264" w:lineRule="auto"/>
    </w:pPr>
    <w:rPr>
      <w:sz w:val="18"/>
    </w:rPr>
  </w:style>
  <w:style w:type="character" w:customStyle="1" w:styleId="Bullet1Char">
    <w:name w:val="Bullet 1 Char"/>
    <w:basedOn w:val="DefaultParagraphFont"/>
    <w:link w:val="Bullet1"/>
    <w:rsid w:val="007919BF"/>
    <w:rPr>
      <w:rFonts w:cs="Times New Roman (Textkörper CS)"/>
      <w:sz w:val="20"/>
    </w:rPr>
  </w:style>
  <w:style w:type="character" w:customStyle="1" w:styleId="FigurebulletZchn">
    <w:name w:val="Figure bullet Zchn"/>
    <w:basedOn w:val="Bullet1Char"/>
    <w:link w:val="Figurebullet"/>
    <w:rsid w:val="00CA44CC"/>
    <w:rPr>
      <w:rFonts w:cs="Times New Roman (Textkörper CS)"/>
      <w:sz w:val="18"/>
    </w:rPr>
  </w:style>
  <w:style w:type="paragraph" w:customStyle="1" w:styleId="Figureheading">
    <w:name w:val="Figure heading"/>
    <w:basedOn w:val="Figuretext"/>
    <w:next w:val="Figuretext"/>
    <w:link w:val="FigureheadingZchn"/>
    <w:qFormat/>
    <w:rsid w:val="003B56C9"/>
    <w:rPr>
      <w:rFonts w:asciiTheme="majorHAnsi" w:hAnsiTheme="majorHAnsi"/>
    </w:rPr>
  </w:style>
  <w:style w:type="character" w:customStyle="1" w:styleId="FiguretextZchn">
    <w:name w:val="Figure text Zchn"/>
    <w:basedOn w:val="DefaultParagraphFont"/>
    <w:link w:val="Figuretext"/>
    <w:rsid w:val="000135BC"/>
    <w:rPr>
      <w:rFonts w:asciiTheme="minorHAnsi" w:hAnsiTheme="minorHAnsi" w:cs="Times New Roman (Textkörper CS)"/>
      <w:sz w:val="18"/>
    </w:rPr>
  </w:style>
  <w:style w:type="paragraph" w:customStyle="1" w:styleId="Figuredescription">
    <w:name w:val="Figure description"/>
    <w:next w:val="Normal"/>
    <w:qFormat/>
    <w:rsid w:val="000135BC"/>
    <w:pPr>
      <w:spacing w:after="360" w:line="264" w:lineRule="auto"/>
    </w:pPr>
    <w:rPr>
      <w:sz w:val="18"/>
    </w:rPr>
  </w:style>
  <w:style w:type="paragraph" w:customStyle="1" w:styleId="Figurecaption">
    <w:name w:val="Figure caption"/>
    <w:basedOn w:val="Figuredescription"/>
    <w:qFormat/>
    <w:rsid w:val="004B1168"/>
    <w:pPr>
      <w:keepNext/>
      <w:keepLines/>
      <w:spacing w:before="180" w:after="0"/>
    </w:pPr>
    <w:rPr>
      <w:rFonts w:ascii="72 Brand Medium" w:hAnsi="72 Brand Medium"/>
    </w:rPr>
  </w:style>
  <w:style w:type="character" w:customStyle="1" w:styleId="FigureheadingZchn">
    <w:name w:val="Figure heading Zchn"/>
    <w:basedOn w:val="FiguretextZchn"/>
    <w:link w:val="Figureheading"/>
    <w:rsid w:val="003B56C9"/>
    <w:rPr>
      <w:rFonts w:asciiTheme="majorHAnsi" w:hAnsiTheme="majorHAnsi" w:cs="Times New Roman (Textkörper CS)"/>
      <w:sz w:val="18"/>
    </w:rPr>
  </w:style>
  <w:style w:type="paragraph" w:customStyle="1" w:styleId="Tabledescription">
    <w:name w:val="Table description"/>
    <w:basedOn w:val="Normal"/>
    <w:next w:val="Normal"/>
    <w:qFormat/>
    <w:rsid w:val="00B332D8"/>
    <w:pPr>
      <w:keepNext/>
      <w:spacing w:before="0" w:after="180"/>
    </w:pPr>
  </w:style>
  <w:style w:type="paragraph" w:customStyle="1" w:styleId="Tabletitle">
    <w:name w:val="Table title"/>
    <w:basedOn w:val="Tabledescription"/>
    <w:qFormat/>
    <w:rsid w:val="000662EE"/>
    <w:pPr>
      <w:spacing w:before="360" w:after="0"/>
    </w:pPr>
    <w:rPr>
      <w:rFonts w:asciiTheme="majorHAnsi" w:hAnsiTheme="majorHAnsi"/>
    </w:rPr>
  </w:style>
  <w:style w:type="table" w:styleId="TableGrid">
    <w:name w:val="Table Grid"/>
    <w:basedOn w:val="TableNormal"/>
    <w:uiPriority w:val="39"/>
    <w:rsid w:val="006C2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F6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F63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APTable">
    <w:name w:val="SAP Table"/>
    <w:basedOn w:val="TableNormal"/>
    <w:uiPriority w:val="99"/>
    <w:rsid w:val="00463812"/>
    <w:pPr>
      <w:spacing w:after="0" w:line="240" w:lineRule="auto"/>
    </w:pPr>
    <w:rPr>
      <w:rFonts w:ascii="Arial" w:hAnsi="Arial"/>
      <w:sz w:val="20"/>
    </w:rPr>
    <w:tblPr>
      <w:tblStyleRowBandSize w:val="1"/>
      <w:tblStyleColBandSize w:val="1"/>
      <w:tblBorders>
        <w:insideH w:val="single" w:sz="4" w:space="0" w:color="1B90FF" w:themeColor="text2"/>
        <w:insideV w:val="single" w:sz="4" w:space="0" w:color="1B90FF" w:themeColor="text2"/>
      </w:tblBorders>
      <w:tblCellMar>
        <w:top w:w="57" w:type="dxa"/>
        <w:left w:w="113" w:type="dxa"/>
        <w:bottom w:w="57" w:type="dxa"/>
        <w:right w:w="113" w:type="dxa"/>
      </w:tblCellMar>
    </w:tblPr>
    <w:tblStylePr w:type="firstRow">
      <w:rPr>
        <w:color w:val="auto"/>
      </w:rPr>
      <w:tblPr/>
      <w:tcPr>
        <w:tcBorders>
          <w:bottom w:val="single" w:sz="12" w:space="0" w:color="auto"/>
        </w:tcBorders>
      </w:tcPr>
    </w:tblStylePr>
    <w:tblStylePr w:type="lastRow">
      <w:rPr>
        <w:i w:val="0"/>
      </w:rPr>
      <w:tblPr/>
      <w:tcPr>
        <w:tcBorders>
          <w:top w:val="single" w:sz="12" w:space="0" w:color="auto"/>
        </w:tcBorders>
      </w:tcPr>
    </w:tblStylePr>
    <w:tblStylePr w:type="firstCol">
      <w:pPr>
        <w:jc w:val="left"/>
      </w:pPr>
      <w:rPr>
        <w:b w:val="0"/>
        <w:i w:val="0"/>
      </w:rPr>
      <w:tblPr/>
      <w:tcPr>
        <w:tcBorders>
          <w:right w:val="double" w:sz="6" w:space="0" w:color="auto"/>
        </w:tcBorders>
      </w:tcPr>
    </w:tblStylePr>
    <w:tblStylePr w:type="lastCol">
      <w:rPr>
        <w:b w:val="0"/>
        <w:i w:val="0"/>
      </w:rPr>
      <w:tblPr/>
      <w:tcPr>
        <w:tcBorders>
          <w:left w:val="double" w:sz="6" w:space="0" w:color="auto"/>
        </w:tcBorders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Tableheading">
    <w:name w:val="Table heading"/>
    <w:basedOn w:val="Tabletext"/>
    <w:next w:val="Tablesubheading"/>
    <w:qFormat/>
    <w:rsid w:val="003B56C9"/>
    <w:pPr>
      <w:keepNext/>
      <w:spacing w:before="0"/>
    </w:pPr>
    <w:rPr>
      <w:rFonts w:asciiTheme="majorHAnsi" w:hAnsiTheme="majorHAnsi"/>
    </w:rPr>
  </w:style>
  <w:style w:type="paragraph" w:customStyle="1" w:styleId="Tablesubheading">
    <w:name w:val="Table subheading"/>
    <w:basedOn w:val="Normal"/>
    <w:next w:val="Normal"/>
    <w:qFormat/>
    <w:rsid w:val="00F620E8"/>
    <w:pPr>
      <w:spacing w:before="0"/>
    </w:pPr>
  </w:style>
  <w:style w:type="paragraph" w:customStyle="1" w:styleId="Tabletext">
    <w:name w:val="Table text"/>
    <w:basedOn w:val="Normal"/>
    <w:qFormat/>
    <w:rsid w:val="007919BF"/>
  </w:style>
  <w:style w:type="paragraph" w:customStyle="1" w:styleId="Tablebullet">
    <w:name w:val="Table bullet"/>
    <w:basedOn w:val="Bullet1"/>
    <w:qFormat/>
    <w:rsid w:val="00F620E8"/>
    <w:pPr>
      <w:spacing w:before="120"/>
      <w:ind w:left="227"/>
      <w:contextualSpacing/>
    </w:pPr>
  </w:style>
  <w:style w:type="character" w:styleId="IntenseEmphasis">
    <w:name w:val="Intense Emphasis"/>
    <w:basedOn w:val="DefaultParagraphFont"/>
    <w:uiPriority w:val="21"/>
    <w:qFormat/>
    <w:rsid w:val="006A23A6"/>
    <w:rPr>
      <w:i/>
      <w:iCs/>
      <w:color w:val="1B90FF" w:themeColor="text2"/>
    </w:rPr>
  </w:style>
  <w:style w:type="paragraph" w:customStyle="1" w:styleId="CopyrightTrademarklong">
    <w:name w:val="Copyright/Trademark long"/>
    <w:qFormat/>
    <w:rsid w:val="006A23A6"/>
    <w:pPr>
      <w:shd w:val="clear" w:color="auto" w:fill="FFFFFF"/>
      <w:spacing w:before="190" w:after="60" w:line="240" w:lineRule="auto"/>
    </w:pPr>
    <w:rPr>
      <w:rFonts w:cs="Arial"/>
      <w:color w:val="7F7F7F" w:themeColor="text1" w:themeTint="80"/>
      <w:sz w:val="9"/>
      <w:szCs w:val="9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D101C2"/>
    <w:rPr>
      <w:rFonts w:asciiTheme="minorHAnsi" w:hAnsiTheme="minorHAnsi"/>
      <w:color w:val="605E5C"/>
      <w:shd w:val="clear" w:color="auto" w:fill="E1DFDD"/>
    </w:rPr>
  </w:style>
  <w:style w:type="paragraph" w:customStyle="1" w:styleId="ReferenceLinks">
    <w:name w:val="Reference Links"/>
    <w:basedOn w:val="Normal"/>
    <w:qFormat/>
    <w:rsid w:val="004932AC"/>
    <w:pPr>
      <w:numPr>
        <w:numId w:val="3"/>
      </w:numPr>
      <w:spacing w:line="360" w:lineRule="auto"/>
    </w:pPr>
  </w:style>
  <w:style w:type="paragraph" w:customStyle="1" w:styleId="Figure">
    <w:name w:val="Figure"/>
    <w:basedOn w:val="Normal"/>
    <w:rsid w:val="006D12C8"/>
    <w:pPr>
      <w:keepNext/>
      <w:keepLines/>
      <w:spacing w:before="240"/>
    </w:pPr>
    <w:rPr>
      <w:rFonts w:eastAsia="Calibri" w:cs="Times New Roman"/>
      <w:lang w:val="de-DE"/>
    </w:rPr>
  </w:style>
  <w:style w:type="character" w:styleId="PageNumber">
    <w:name w:val="page number"/>
    <w:basedOn w:val="DefaultParagraphFont"/>
    <w:uiPriority w:val="99"/>
    <w:semiHidden/>
    <w:unhideWhenUsed/>
    <w:rsid w:val="00E569E6"/>
    <w:rPr>
      <w:rFonts w:asciiTheme="minorHAnsi" w:hAnsiTheme="minorHAnsi"/>
    </w:rPr>
  </w:style>
  <w:style w:type="numbering" w:customStyle="1" w:styleId="AktuelleListe1">
    <w:name w:val="Aktuelle Liste1"/>
    <w:uiPriority w:val="99"/>
    <w:rsid w:val="004B1168"/>
    <w:pPr>
      <w:numPr>
        <w:numId w:val="5"/>
      </w:numPr>
    </w:pPr>
  </w:style>
  <w:style w:type="numbering" w:customStyle="1" w:styleId="AktuelleListe2">
    <w:name w:val="Aktuelle Liste2"/>
    <w:uiPriority w:val="99"/>
    <w:rsid w:val="004B1168"/>
    <w:pPr>
      <w:numPr>
        <w:numId w:val="6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Times New Roman (Textkörper CS)"/>
      <w:sz w:val="20"/>
      <w:szCs w:val="20"/>
    </w:rPr>
  </w:style>
  <w:style w:type="character" w:styleId="Strong">
    <w:name w:val="Strong"/>
    <w:basedOn w:val="DefaultParagraphFont"/>
    <w:uiPriority w:val="22"/>
    <w:qFormat/>
    <w:rsid w:val="000662EE"/>
    <w:rPr>
      <w:rFonts w:asciiTheme="majorHAnsi" w:hAnsiTheme="majorHAnsi"/>
      <w:b w:val="0"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1187D"/>
    <w:pPr>
      <w:ind w:left="567"/>
    </w:pPr>
    <w:rPr>
      <w:iCs/>
      <w:color w:val="391900" w:themeColor="accent1" w:themeShade="40"/>
    </w:rPr>
  </w:style>
  <w:style w:type="character" w:customStyle="1" w:styleId="QuoteChar">
    <w:name w:val="Quote Char"/>
    <w:basedOn w:val="DefaultParagraphFont"/>
    <w:link w:val="Quote"/>
    <w:uiPriority w:val="29"/>
    <w:rsid w:val="0051187D"/>
    <w:rPr>
      <w:rFonts w:cs="Times New Roman (Textkörper CS)"/>
      <w:iCs/>
      <w:color w:val="391900" w:themeColor="accent1" w:themeShade="40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87D"/>
    <w:pPr>
      <w:ind w:left="567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87D"/>
    <w:rPr>
      <w:rFonts w:cs="Times New Roman (Textkörper CS)"/>
      <w:iCs/>
      <w:color w:val="FFFFFF" w:themeColor="background1"/>
      <w:sz w:val="20"/>
    </w:rPr>
  </w:style>
  <w:style w:type="character" w:styleId="SubtleReference">
    <w:name w:val="Subtle Reference"/>
    <w:basedOn w:val="DefaultParagraphFont"/>
    <w:uiPriority w:val="31"/>
    <w:qFormat/>
    <w:rsid w:val="0051187D"/>
    <w:rPr>
      <w:caps w:val="0"/>
      <w:smallCaps w:val="0"/>
      <w:strike w:val="0"/>
      <w:dstrike w:val="0"/>
      <w:vanish w:val="0"/>
      <w:color w:val="170A00" w:themeColor="accent1" w:themeShade="1A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1187D"/>
    <w:rPr>
      <w:b/>
      <w:bCs/>
      <w:caps w:val="0"/>
      <w:smallCaps w:val="0"/>
      <w:strike w:val="0"/>
      <w:dstrike w:val="0"/>
      <w:vanish w:val="0"/>
      <w:color w:val="391900" w:themeColor="accent1" w:themeShade="40"/>
      <w:spacing w:val="5"/>
      <w:vertAlign w:val="baseline"/>
    </w:rPr>
  </w:style>
  <w:style w:type="paragraph" w:styleId="Caption">
    <w:name w:val="caption"/>
    <w:basedOn w:val="Figurecaption"/>
    <w:next w:val="Normal"/>
    <w:uiPriority w:val="35"/>
    <w:semiHidden/>
    <w:unhideWhenUsed/>
    <w:qFormat/>
    <w:rsid w:val="0051187D"/>
    <w:pPr>
      <w:spacing w:before="0" w:after="200" w:line="240" w:lineRule="auto"/>
    </w:pPr>
    <w:rPr>
      <w:iCs/>
      <w:color w:val="170A00" w:themeColor="accent1" w:themeShade="1A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1187D"/>
    <w:pPr>
      <w:spacing w:before="0" w:line="240" w:lineRule="auto"/>
    </w:pPr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187D"/>
    <w:rPr>
      <w:rFonts w:cs="Times New Roman (Textkörper CS)"/>
      <w:sz w:val="26"/>
      <w:szCs w:val="26"/>
    </w:rPr>
  </w:style>
  <w:style w:type="paragraph" w:styleId="BlockText">
    <w:name w:val="Block Text"/>
    <w:basedOn w:val="Normal"/>
    <w:uiPriority w:val="99"/>
    <w:semiHidden/>
    <w:unhideWhenUsed/>
    <w:rsid w:val="00E11B69"/>
    <w:pPr>
      <w:pBdr>
        <w:top w:val="single" w:sz="2" w:space="10" w:color="E76500" w:themeColor="accent1"/>
        <w:left w:val="single" w:sz="2" w:space="10" w:color="E76500" w:themeColor="accent1"/>
        <w:bottom w:val="single" w:sz="2" w:space="10" w:color="E76500" w:themeColor="accent1"/>
        <w:right w:val="single" w:sz="2" w:space="10" w:color="E76500" w:themeColor="accent1"/>
      </w:pBdr>
      <w:ind w:left="1152" w:right="1152"/>
    </w:pPr>
    <w:rPr>
      <w:rFonts w:eastAsiaTheme="minorEastAsia" w:cstheme="minorBidi"/>
      <w:i/>
      <w:iCs/>
      <w:color w:val="391900" w:themeColor="accent1" w:themeShade="40"/>
    </w:rPr>
  </w:style>
  <w:style w:type="paragraph" w:styleId="Closing">
    <w:name w:val="Closing"/>
    <w:basedOn w:val="Normal"/>
    <w:link w:val="ClosingChar"/>
    <w:uiPriority w:val="99"/>
    <w:semiHidden/>
    <w:unhideWhenUsed/>
    <w:rsid w:val="00E11B69"/>
    <w:pPr>
      <w:spacing w:before="240" w:line="240" w:lineRule="auto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11B69"/>
    <w:rPr>
      <w:rFonts w:cs="Times New Roman (Textkörper CS)"/>
      <w:sz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11B69"/>
    <w:pPr>
      <w:spacing w:before="0" w:line="240" w:lineRule="auto"/>
      <w:ind w:left="200" w:hanging="200"/>
    </w:pPr>
  </w:style>
  <w:style w:type="paragraph" w:styleId="NormalWeb">
    <w:name w:val="Normal (Web)"/>
    <w:basedOn w:val="Normal"/>
    <w:uiPriority w:val="99"/>
    <w:semiHidden/>
    <w:unhideWhenUsed/>
    <w:rsid w:val="00E11B69"/>
    <w:rPr>
      <w:rFonts w:ascii="Times New Roman" w:hAnsi="Times New Roman" w:cs="Times New Roman"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0662EE"/>
    <w:rPr>
      <w:rFonts w:asciiTheme="majorHAnsi" w:eastAsiaTheme="majorEastAsia" w:hAnsiTheme="majorHAnsi" w:cstheme="majorBidi"/>
      <w:bCs/>
      <w:sz w:val="24"/>
      <w:szCs w:val="24"/>
    </w:rPr>
  </w:style>
  <w:style w:type="paragraph" w:styleId="EnvelopeAddress">
    <w:name w:val="envelope address"/>
    <w:basedOn w:val="Normal"/>
    <w:uiPriority w:val="99"/>
    <w:semiHidden/>
    <w:unhideWhenUsed/>
    <w:rsid w:val="000662EE"/>
    <w:pPr>
      <w:framePr w:w="4320" w:h="2160" w:hRule="exact" w:hSpace="141" w:wrap="auto" w:hAnchor="page" w:xAlign="center" w:yAlign="bottom"/>
      <w:spacing w:before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Hyperlink"/>
    <w:uiPriority w:val="99"/>
    <w:unhideWhenUsed/>
    <w:rsid w:val="009D03EA"/>
    <w:rPr>
      <w:rFonts w:asciiTheme="minorHAnsi" w:hAnsiTheme="minorHAnsi"/>
      <w:color w:val="0070F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researchgate.net/profile/Mansi-Bosamia/publication/325570099_Overview_of_Horizontal_Partitioning_and_Vertical_Partitioning/links/5b167bf7a6fdcc31bbf5a2e6/Overview-of-Horizontal-Partitioning-and-Vertical-Partitioning.pdf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jpbarddal.github.io/assets/pdf/vertical_horizontal_regression.pdf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rxiv.org/html/2108.08930v4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geeksforgeeks.org/system-design/vertical-partitioning-vs-horizontal-partitioning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SAP Colors 2023">
      <a:dk1>
        <a:srgbClr val="000000"/>
      </a:dk1>
      <a:lt1>
        <a:srgbClr val="FFFFFF"/>
      </a:lt1>
      <a:dk2>
        <a:srgbClr val="1B90FF"/>
      </a:dk2>
      <a:lt2>
        <a:srgbClr val="89D1FF"/>
      </a:lt2>
      <a:accent1>
        <a:srgbClr val="E76500"/>
      </a:accent1>
      <a:accent2>
        <a:srgbClr val="049F9A"/>
      </a:accent2>
      <a:accent3>
        <a:srgbClr val="36A41D"/>
      </a:accent3>
      <a:accent4>
        <a:srgbClr val="FA4F96"/>
      </a:accent4>
      <a:accent5>
        <a:srgbClr val="F31DED"/>
      </a:accent5>
      <a:accent6>
        <a:srgbClr val="7858FF"/>
      </a:accent6>
      <a:hlink>
        <a:srgbClr val="0070F2"/>
      </a:hlink>
      <a:folHlink>
        <a:srgbClr val="0070F2"/>
      </a:folHlink>
    </a:clrScheme>
    <a:fontScheme name="SAP 72">
      <a:majorFont>
        <a:latin typeface="72 Brand Medium"/>
        <a:ea typeface=""/>
        <a:cs typeface=""/>
      </a:majorFont>
      <a:minorFont>
        <a:latin typeface="72 Bra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C4034B036C92A4A897F8A958DF51533" ma:contentTypeVersion="17" ma:contentTypeDescription="Ein neues Dokument erstellen." ma:contentTypeScope="" ma:versionID="47671874fcc3f8e253ac9f5324bd0e13">
  <xsd:schema xmlns:xsd="http://www.w3.org/2001/XMLSchema" xmlns:xs="http://www.w3.org/2001/XMLSchema" xmlns:p="http://schemas.microsoft.com/office/2006/metadata/properties" xmlns:ns2="779f7773-5b16-460b-be9a-e10be11b395c" xmlns:ns3="0e00d59e-b0d2-4e67-be34-67e465b0fbed" targetNamespace="http://schemas.microsoft.com/office/2006/metadata/properties" ma:root="true" ma:fieldsID="132c2e5baaed0a13445247865928bc0b" ns2:_="" ns3:_="">
    <xsd:import namespace="779f7773-5b16-460b-be9a-e10be11b395c"/>
    <xsd:import namespace="0e00d59e-b0d2-4e67-be34-67e465b0fb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f7773-5b16-460b-be9a-e10be11b39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c7b3fb9d-ee0a-40a8-bd42-4026b75186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0d59e-b0d2-4e67-be34-67e465b0fb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f1e2fc8-60f5-4b88-a701-67d77da430d9}" ma:internalName="TaxCatchAll" ma:showField="CatchAllData" ma:web="0e00d59e-b0d2-4e67-be34-67e465b0fbe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9f7773-5b16-460b-be9a-e10be11b395c">
      <Terms xmlns="http://schemas.microsoft.com/office/infopath/2007/PartnerControls"/>
    </lcf76f155ced4ddcb4097134ff3c332f>
    <TaxCatchAll xmlns="0e00d59e-b0d2-4e67-be34-67e465b0fbe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07331-788F-4290-8917-E24AF06F83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9f7773-5b16-460b-be9a-e10be11b395c"/>
    <ds:schemaRef ds:uri="0e00d59e-b0d2-4e67-be34-67e465b0f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123298-E796-46ED-AE7D-BEB55E4AF7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B7D2D4-DF4B-4119-B7DB-7E54DC83A2D5}">
  <ds:schemaRefs>
    <ds:schemaRef ds:uri="http://schemas.microsoft.com/office/2006/metadata/properties"/>
    <ds:schemaRef ds:uri="http://schemas.microsoft.com/office/infopath/2007/PartnerControls"/>
    <ds:schemaRef ds:uri="779f7773-5b16-460b-be9a-e10be11b395c"/>
    <ds:schemaRef ds:uri="0e00d59e-b0d2-4e67-be34-67e465b0fbed"/>
  </ds:schemaRefs>
</ds:datastoreItem>
</file>

<file path=customXml/itemProps4.xml><?xml version="1.0" encoding="utf-8"?>
<ds:datastoreItem xmlns:ds="http://schemas.openxmlformats.org/officeDocument/2006/customXml" ds:itemID="{E3F6B86B-7478-4940-9D0E-409AD309901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7676c-f455-423c-82f6-dc2d99791af7}" enabled="0" method="" siteId="{42f7676c-f455-423c-82f6-dc2d99791af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Jindal, Anup</dc:creator>
  <cp:keywords/>
  <dc:description/>
  <cp:lastModifiedBy>Srinivas</cp:lastModifiedBy>
  <cp:revision>272</cp:revision>
  <dcterms:created xsi:type="dcterms:W3CDTF">2024-12-26T12:34:00Z</dcterms:created>
  <dcterms:modified xsi:type="dcterms:W3CDTF">2025-07-22T03:14:00Z</dcterms:modified>
</cp:coreProperties>
</file>