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477A"/>
          <w:sz w:val="44"/>
        </w:rPr>
        <w:t>📋 Rapport Final — Après corrections</w:t>
      </w:r>
    </w:p>
    <w:p>
      <w:pPr>
        <w:jc w:val="center"/>
      </w:pPr>
      <w:r>
        <w:rPr>
          <w:color w:val="555555"/>
          <w:sz w:val="24"/>
        </w:rPr>
        <w:t>KitView Search — quentin.csv / base1964.db</w:t>
      </w:r>
    </w:p>
    <w:p>
      <w:pPr>
        <w:jc w:val="center"/>
      </w:pPr>
      <w:r>
        <w:rPr>
          <w:sz w:val="22"/>
        </w:rPr>
        <w:t>5 questions · 12 modules · 12 ✅ 0 ❌</w:t>
      </w:r>
    </w:p>
    <w:p>
      <w:pPr>
        <w:jc w:val="center"/>
      </w:pPr>
      <w:r>
        <w:rPr>
          <w:b/>
          <w:color w:val="008000"/>
          <w:sz w:val="22"/>
        </w:rPr>
        <w:t>Évaluation commentaires : 5 OK · 0 KO · 0 ACTION</w:t>
      </w:r>
    </w:p>
    <w:p>
      <w:pPr>
        <w:jc w:val="center"/>
      </w:pPr>
      <w:r>
        <w:rPr>
          <w:i/>
          <w:color w:val="888888"/>
          <w:sz w:val="20"/>
        </w:rPr>
        <w:t>23/02/2026 à 16:58</w:t>
      </w:r>
    </w:p>
    <w:p/>
    <w:p>
      <w:pPr>
        <w:pStyle w:val="Heading1"/>
      </w:pPr>
      <w:r>
        <w:rPr>
          <w:color w:val="1A477A"/>
        </w:rPr>
        <w:t>🔧  Partie 1 — Bugs corrigés</w:t>
      </w:r>
    </w:p>
    <w:p>
      <w:r>
        <w:rPr>
          <w:i/>
          <w:color w:val="555555"/>
          <w:sz w:val="20"/>
        </w:rPr>
        <w:t>5 test(s) ont révélé des bugs, tous corrigés. Détails dans le rapport _init et dans bugsquentin.docx.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2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Bug(s)</w:t>
            </w:r>
          </w:p>
        </w:tc>
        <w:tc>
          <w:tcPr>
            <w:tcW w:type="dxa" w:w="332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Correction(s)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detage.py: Le tracking de position fonctionnait en caractères au lieu de mots. Quand la que</w:t>
              <w:br/>
              <w:t>• detia.py: L’IA fusionnait « plus de 20 et moins de 23 » en un seul critère BETWEEN(20, 23)</w:t>
              <w:br/>
              <w:t>• detia.py: L’IA interprétait « classe 2 » comme « classe 2 squelettique » (mesure céphalomé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detage.py: Correction du tracking pour compter en mots (strings) et non en caractères, perm</w:t>
              <w:br/>
              <w:t>• Prompt IA: Ajout d’une règle « ATTENTION – RÈGLE CRITIQUE » dans le prompt système de detia</w:t>
              <w:br/>
              <w:t>• Prompt IA: Ajout de synonymes prioritaires dans le prompt pour forcer le mapping « classe 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ages.csv: Le fichier de patterns ne contenait pas la formulation « compris entre X et Y ».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ages.csv: Ajout des patterns « compris entre {n} et {n} ans » et « compris entre {n} et {n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ages.csv: Les formulations « supérieur à » et « inférieur à » n’étaient pas présentes dans</w:t>
              <w:br/>
              <w:t>• detia.py: Même problème de fusion que le test 1 : l’IA générait un seul BETWEEN(17, 23) au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• ages.csv: Ajout des patterns « supérieur à {n} » et « inférieur à {n} » aux lignes &gt; et &lt; </w:t>
              <w:br/>
              <w:t>• Prompt IA: Corrigé par la même règle critique anti-fusion que le test 1. Le prompt contient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 xml:space="preserve">• detia.py: L’IA interprétait « classe 2 » comme « classe II squelettique » (liée à l’angle </w:t>
              <w:br/>
              <w:t>• tags.csv: Les synonymes des classes d’Angle étaient dans un ordre qui pouvait provoquer un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Prompt IA: Ajout de synonymes prioritaires explicites dans le prompt système qui forcent le</w:t>
              <w:br/>
              <w:t>• tags.csv: Correction de l’ordre des synonymes dans le fichier de référence pour que la cla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 ans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ages.csv: La faute de frappe « e » au lieu de « et » n’était pas gérée dans les patterns B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• ages.csv: Ajout des variantes « entre {n} e {n} ans », « compris entre {n} e {n} », « entr</w:t>
            </w:r>
          </w:p>
        </w:tc>
      </w:tr>
    </w:tbl>
    <w:p/>
    <w:p>
      <w:pPr>
        <w:pStyle w:val="Heading1"/>
      </w:pPr>
      <w:r>
        <w:rPr>
          <w:color w:val="1A477A"/>
        </w:rPr>
        <w:t>✅  Partie 2 — Résultats après corrections</w:t>
      </w:r>
    </w:p>
    <w:p>
      <w:pPr>
        <w:pStyle w:val="Heading2"/>
      </w:pPr>
      <w:r>
        <w:rPr>
          <w:color w:val="2E75B6"/>
        </w:rPr>
        <w:t>Évaluation des commentaires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Commentaire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Explication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patients en classe 2 agés de plus de 20 an...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Pas de détection de plus de 20 ans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Résolu.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compris entre 13 et 16 avec une cl...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Il ne voit même pas que 16 et 13 sont des ages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Résolu.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Patients avec un age supérieur à 17 ans et...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là c'est la classe 3 qui a l'air de poser problème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Résolu.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enfant avec rétrognathie et ou cla...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rétrognatie non prise en compte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Résolu.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metal compris entre 20 e 24 ans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e à la place du et a tout foiré.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Résolu.</w:t>
            </w:r>
          </w:p>
        </w:tc>
      </w:tr>
    </w:tbl>
    <w:p/>
    <w:p>
      <w:pPr>
        <w:pStyle w:val="Heading2"/>
      </w:pPr>
      <w:r>
        <w:rPr>
          <w:color w:val="2E75B6"/>
        </w:rPr>
        <w:t>Synthèse des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2493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76ms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118ms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detangles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82ms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detcount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63ms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16159ms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detiabrut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13212ms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detmeme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76ms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dettags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9623ms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131ms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88ms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 ✅  0 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39827ms</w:t>
            </w:r>
          </w:p>
        </w:tc>
      </w:tr>
    </w:tbl>
    <w:p/>
    <w:p>
      <w:r>
        <w:rPr>
          <w:b/>
          <w:color w:val="008000"/>
          <w:sz w:val="26"/>
        </w:rPr>
        <w:t>🎉 Tous les 12 modules ont réussi !</w:t>
      </w:r>
    </w:p>
    <w:p>
      <w:r>
        <w:rPr>
          <w:b/>
          <w:color w:val="008000"/>
          <w:sz w:val="24"/>
        </w:rPr>
        <w:t>✅ Tous les commentaires évalués sont résolus (5 OK)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