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F0B5E89" w:rsidR="00AC4D77" w:rsidRDefault="00227C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Javiera Ignacia Concha Villalón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27CE51" w:rsidR="00AC4D77" w:rsidRDefault="00227CF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F82FCE" w:rsidR="00AC4D77" w:rsidRDefault="00227C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27CFF" w:rsidRPr="00227CFF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4678DC4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3B68A9E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A8CFF2A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227CFF" w:rsidRPr="00227CFF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D255B04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Desarrollo y adaptación de sistemas computacionales</w:t>
            </w:r>
          </w:p>
        </w:tc>
        <w:tc>
          <w:tcPr>
            <w:tcW w:w="1017" w:type="dxa"/>
          </w:tcPr>
          <w:p w14:paraId="6DBA9A2C" w14:textId="1D21ACA1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B8C25A6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227CFF" w:rsidRPr="00227CFF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0B1ECFD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2B8826EE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4DD61A1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BF72E69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 xml:space="preserve">Buen dominio en integración de </w:t>
            </w:r>
            <w:proofErr w:type="spellStart"/>
            <w:r w:rsidRPr="00227CFF">
              <w:rPr>
                <w:rFonts w:cstheme="minorHAnsi"/>
                <w:sz w:val="18"/>
                <w:szCs w:val="18"/>
              </w:rPr>
              <w:t>APIs</w:t>
            </w:r>
            <w:proofErr w:type="spellEnd"/>
            <w:r w:rsidRPr="00227CFF">
              <w:rPr>
                <w:rFonts w:cstheme="minorHAnsi"/>
                <w:sz w:val="18"/>
                <w:szCs w:val="18"/>
              </w:rPr>
              <w:t xml:space="preserve"> y servicios, aunque aún con espacio para profundizar en entornos empresariales reales.</w:t>
            </w:r>
          </w:p>
        </w:tc>
      </w:tr>
      <w:tr w:rsidR="00227CFF" w:rsidRPr="00227CFF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4BC5E0A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5970950D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E25A80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227CFF" w:rsidRPr="00227CFF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4C31864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B8B7B5C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10859C1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Conocimientos aplicados en proyectos y evaluaciones, pero con espacio para mejorar en auditorías y prácticas avanzadas.</w:t>
            </w:r>
          </w:p>
        </w:tc>
      </w:tr>
      <w:tr w:rsidR="00227CFF" w:rsidRPr="00227CFF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8681928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5C878E42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C99D76A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4E9ED13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Manejo de pruebas funcionales y no funcionales, pero sin experiencia extensiva en entornos productivos.</w:t>
            </w:r>
          </w:p>
        </w:tc>
      </w:tr>
      <w:tr w:rsidR="00227CFF" w:rsidRPr="00227CFF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D38DD92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09992AEB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5ABF01A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227CFF" w:rsidRPr="00227CFF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E023693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628BD247" w14:textId="05F450A4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27CFF"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027144C" w:rsidR="00227CFF" w:rsidRPr="00227CFF" w:rsidRDefault="00227CFF" w:rsidP="00227CF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227CFF" w:rsidRDefault="00E454BE" w:rsidP="00E454BE">
      <w:pPr>
        <w:pStyle w:val="Prrafodelista"/>
        <w:ind w:left="435"/>
        <w:rPr>
          <w:rFonts w:cstheme="minorHAnsi"/>
          <w:sz w:val="18"/>
          <w:szCs w:val="18"/>
        </w:rPr>
      </w:pPr>
    </w:p>
    <w:p w14:paraId="1FEED87B" w14:textId="72FC7A03" w:rsidR="00E454BE" w:rsidRPr="00227CFF" w:rsidRDefault="00E454BE">
      <w:pPr>
        <w:rPr>
          <w:rFonts w:cstheme="minorHAnsi"/>
          <w:sz w:val="18"/>
          <w:szCs w:val="18"/>
        </w:rPr>
      </w:pPr>
    </w:p>
    <w:sectPr w:rsidR="00E454BE" w:rsidRPr="00227CFF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28A69" w14:textId="77777777" w:rsidR="006F32FE" w:rsidRDefault="006F32FE" w:rsidP="00DF38AE">
      <w:pPr>
        <w:spacing w:after="0" w:line="240" w:lineRule="auto"/>
      </w:pPr>
      <w:r>
        <w:separator/>
      </w:r>
    </w:p>
  </w:endnote>
  <w:endnote w:type="continuationSeparator" w:id="0">
    <w:p w14:paraId="418097EC" w14:textId="77777777" w:rsidR="006F32FE" w:rsidRDefault="006F32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2397C" w14:textId="77777777" w:rsidR="006F32FE" w:rsidRDefault="006F32FE" w:rsidP="00DF38AE">
      <w:pPr>
        <w:spacing w:after="0" w:line="240" w:lineRule="auto"/>
      </w:pPr>
      <w:r>
        <w:separator/>
      </w:r>
    </w:p>
  </w:footnote>
  <w:footnote w:type="continuationSeparator" w:id="0">
    <w:p w14:paraId="25A5238D" w14:textId="77777777" w:rsidR="006F32FE" w:rsidRDefault="006F32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CFF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2FE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084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24</cp:revision>
  <cp:lastPrinted>2019-12-16T20:10:00Z</cp:lastPrinted>
  <dcterms:created xsi:type="dcterms:W3CDTF">2022-02-07T13:42:00Z</dcterms:created>
  <dcterms:modified xsi:type="dcterms:W3CDTF">2025-08-13T18:33:00Z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