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5FC7" w14:textId="77777777" w:rsidR="00124067" w:rsidRDefault="00000000">
      <w:pPr>
        <w:pStyle w:val="Heading1"/>
      </w:pPr>
      <w:bookmarkStart w:id="0" w:name="Xe527d1dbea40afa1dc643b1014bd092d03e564e"/>
      <w:r>
        <w:t>Research Proposal: Explainable Identification of Human vs. Large Language Model (LLM) Generated Text</w:t>
      </w:r>
    </w:p>
    <w:p w14:paraId="14143FD8" w14:textId="77777777" w:rsidR="00124067" w:rsidRDefault="00000000">
      <w:pPr>
        <w:pStyle w:val="Heading2"/>
      </w:pPr>
      <w:bookmarkStart w:id="1" w:name="executive-summary"/>
      <w:r>
        <w:t>Executive Summary</w:t>
      </w:r>
    </w:p>
    <w:p w14:paraId="67E20055" w14:textId="77777777" w:rsidR="00124067" w:rsidRDefault="00000000">
      <w:pPr>
        <w:pStyle w:val="FirstParagraph"/>
      </w:pPr>
      <w:r>
        <w:t>The rapid proliferation of Large Language Models (LLMs) has led to an unprecedented volume of AI-generated content across digital platforms, raising significant concerns regarding academic integrity, misinformation, and the authenticity of digital discourse. While numerous detection methodologies—ranging from traditional machine learning to advanced transformer-based architectures—have achieved high accuracy, they often operate as “black boxes,” providing little insight into the reasoning behind their classifications. This research proposal outlines a comprehensive review article focused on the intersection of human vs. LLM-generated text identification and eXplainable Artificial Intelligence (XAI).</w:t>
      </w:r>
    </w:p>
    <w:p w14:paraId="6433A5ED" w14:textId="56A9A0AA" w:rsidR="00124067" w:rsidRDefault="00000000">
      <w:pPr>
        <w:pStyle w:val="BodyText"/>
      </w:pPr>
      <w:r>
        <w:t>The proposed review will synthesize current literature to evaluate the effectiveness of various detection paradigms, with a specific emphasis on how explainability techniques like LIME (Local Interpretable Model-agnostic Explanations) and SHAP (SHapley Additive exPlanations) can demystify model decisions. By building upon the foundational framework of “HULLMI: Human vs LLM identification with explainability”</w:t>
      </w:r>
      <w:r w:rsidR="00947F32">
        <w:fldChar w:fldCharType="begin"/>
      </w:r>
      <w:r w:rsidR="00AD0EEF">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2024&lt;/date&gt;&lt;/pub-dates&gt;&lt;/dates&gt;&lt;urls&gt;&lt;/urls&gt;&lt;electronic-resource-num&gt;https://doi.org/10.48550/arXiv.2409.04808&lt;/electronic-resource-num&gt;&lt;/record&gt;&lt;/Cite&gt;&lt;/EndNote&gt;</w:instrText>
      </w:r>
      <w:r w:rsidR="00947F32">
        <w:fldChar w:fldCharType="separate"/>
      </w:r>
      <w:r w:rsidR="00AD0EEF">
        <w:rPr>
          <w:noProof/>
        </w:rPr>
        <w:t>(Joshi et al., 2024)</w:t>
      </w:r>
      <w:r w:rsidR="00947F32">
        <w:fldChar w:fldCharType="end"/>
      </w:r>
      <w:r>
        <w:t>, this study aims to categorize detection strategies, analyze the role of linguistic and stylistic features, and identify critical research gaps in the development of transparent and trustworthy detection systems. This proposal serves as a roadmap for an MS-level research project, ensuring a rigorous academic approach to a pressing challenge in modern natural language processing.</w:t>
      </w:r>
    </w:p>
    <w:p w14:paraId="2C716844" w14:textId="77777777" w:rsidR="00124067" w:rsidRDefault="00000000">
      <w:pPr>
        <w:pStyle w:val="Heading2"/>
      </w:pPr>
      <w:bookmarkStart w:id="2" w:name="table-of-contents"/>
      <w:bookmarkEnd w:id="1"/>
      <w:r>
        <w:t>Table of Contents</w:t>
      </w:r>
    </w:p>
    <w:p w14:paraId="15B9B326" w14:textId="77777777" w:rsidR="00124067" w:rsidRDefault="00124067">
      <w:pPr>
        <w:pStyle w:val="Compact"/>
        <w:numPr>
          <w:ilvl w:val="0"/>
          <w:numId w:val="2"/>
        </w:numPr>
      </w:pPr>
      <w:hyperlink w:anchor="Xe3d0fc0bea9a42ce7605565d0964033d7f6ee47">
        <w:r>
          <w:rPr>
            <w:rStyle w:val="Hyperlink"/>
          </w:rPr>
          <w:t>Introduction</w:t>
        </w:r>
      </w:hyperlink>
    </w:p>
    <w:p w14:paraId="101A865C" w14:textId="77777777" w:rsidR="00124067" w:rsidRDefault="00124067">
      <w:pPr>
        <w:pStyle w:val="Compact"/>
        <w:numPr>
          <w:ilvl w:val="0"/>
          <w:numId w:val="2"/>
        </w:numPr>
      </w:pPr>
      <w:hyperlink w:anchor="Xc3cc684388475af2c775f9878e55385d319e70d">
        <w:r>
          <w:rPr>
            <w:rStyle w:val="Hyperlink"/>
          </w:rPr>
          <w:t>Problem Statement</w:t>
        </w:r>
      </w:hyperlink>
    </w:p>
    <w:p w14:paraId="64A12AD2" w14:textId="77777777" w:rsidR="00124067" w:rsidRDefault="00124067">
      <w:pPr>
        <w:pStyle w:val="Compact"/>
        <w:numPr>
          <w:ilvl w:val="0"/>
          <w:numId w:val="2"/>
        </w:numPr>
      </w:pPr>
      <w:hyperlink w:anchor="X75c7fc3ae3409a2dc800748cd65d00ae33b40c8">
        <w:r>
          <w:rPr>
            <w:rStyle w:val="Hyperlink"/>
          </w:rPr>
          <w:t>Objectives</w:t>
        </w:r>
      </w:hyperlink>
    </w:p>
    <w:p w14:paraId="15F4AB5C" w14:textId="77777777" w:rsidR="00124067" w:rsidRDefault="00124067">
      <w:pPr>
        <w:pStyle w:val="Compact"/>
        <w:numPr>
          <w:ilvl w:val="0"/>
          <w:numId w:val="2"/>
        </w:numPr>
      </w:pPr>
      <w:hyperlink w:anchor="Xbb6ad886949ad7725e7de5124baf23e8653e757">
        <w:r>
          <w:rPr>
            <w:rStyle w:val="Hyperlink"/>
          </w:rPr>
          <w:t>Research Questions</w:t>
        </w:r>
      </w:hyperlink>
    </w:p>
    <w:p w14:paraId="665E9F91" w14:textId="77777777" w:rsidR="00124067" w:rsidRDefault="00124067">
      <w:pPr>
        <w:pStyle w:val="Compact"/>
        <w:numPr>
          <w:ilvl w:val="0"/>
          <w:numId w:val="2"/>
        </w:numPr>
      </w:pPr>
      <w:hyperlink w:anchor="X110500df4e0e4ecf7add519383622c6b4e84e67">
        <w:r>
          <w:rPr>
            <w:rStyle w:val="Hyperlink"/>
          </w:rPr>
          <w:t>Scope</w:t>
        </w:r>
      </w:hyperlink>
    </w:p>
    <w:p w14:paraId="571C71E3" w14:textId="77777777" w:rsidR="00124067" w:rsidRDefault="00124067">
      <w:pPr>
        <w:pStyle w:val="Compact"/>
        <w:numPr>
          <w:ilvl w:val="0"/>
          <w:numId w:val="2"/>
        </w:numPr>
      </w:pPr>
      <w:hyperlink w:anchor="Xae0b181ee9be25e5301ae251a08e7a24df8f5a3">
        <w:r>
          <w:rPr>
            <w:rStyle w:val="Hyperlink"/>
          </w:rPr>
          <w:t>Methodology for the Review</w:t>
        </w:r>
      </w:hyperlink>
    </w:p>
    <w:p w14:paraId="794A0719" w14:textId="77777777" w:rsidR="00124067" w:rsidRDefault="00124067">
      <w:pPr>
        <w:pStyle w:val="Compact"/>
        <w:numPr>
          <w:ilvl w:val="0"/>
          <w:numId w:val="2"/>
        </w:numPr>
      </w:pPr>
      <w:hyperlink w:anchor="Xda6743cf835d5a23bb32495b018f34569c9c2a2">
        <w:r>
          <w:rPr>
            <w:rStyle w:val="Hyperlink"/>
          </w:rPr>
          <w:t>Significance</w:t>
        </w:r>
      </w:hyperlink>
    </w:p>
    <w:p w14:paraId="27FF5108" w14:textId="77777777" w:rsidR="00124067" w:rsidRDefault="00124067">
      <w:pPr>
        <w:pStyle w:val="Compact"/>
        <w:numPr>
          <w:ilvl w:val="0"/>
          <w:numId w:val="2"/>
        </w:numPr>
      </w:pPr>
      <w:hyperlink w:anchor="Xfb1acc9f6eb37c746d0213be078ae5544d1c2ca">
        <w:r>
          <w:rPr>
            <w:rStyle w:val="Hyperlink"/>
          </w:rPr>
          <w:t>Preliminary Literature Synthesis</w:t>
        </w:r>
      </w:hyperlink>
    </w:p>
    <w:p w14:paraId="08D458A1" w14:textId="77777777" w:rsidR="00124067" w:rsidRDefault="00124067">
      <w:pPr>
        <w:pStyle w:val="Compact"/>
        <w:numPr>
          <w:ilvl w:val="0"/>
          <w:numId w:val="2"/>
        </w:numPr>
      </w:pPr>
      <w:hyperlink w:anchor="Xf084a3aad2ba019113a3f84a3b857d0628c92ce">
        <w:r>
          <w:rPr>
            <w:rStyle w:val="Hyperlink"/>
          </w:rPr>
          <w:t>Conclusion</w:t>
        </w:r>
      </w:hyperlink>
    </w:p>
    <w:p w14:paraId="5558DF38" w14:textId="77777777" w:rsidR="00124067" w:rsidRDefault="00124067">
      <w:pPr>
        <w:pStyle w:val="Compact"/>
        <w:numPr>
          <w:ilvl w:val="0"/>
          <w:numId w:val="2"/>
        </w:numPr>
      </w:pPr>
      <w:hyperlink w:anchor="X3b4c3db7819ed66f453f0c9b146c43e80460b49">
        <w:r>
          <w:rPr>
            <w:rStyle w:val="Hyperlink"/>
          </w:rPr>
          <w:t>References</w:t>
        </w:r>
      </w:hyperlink>
    </w:p>
    <w:p w14:paraId="4D78532A" w14:textId="77777777" w:rsidR="00124067" w:rsidRDefault="00000000">
      <w:r>
        <w:pict w14:anchorId="4ACCE49A">
          <v:rect id="_x0000_i1025" style="width:0;height:1.5pt" o:hralign="center" o:hrstd="t" o:hr="t"/>
        </w:pict>
      </w:r>
    </w:p>
    <w:p w14:paraId="1C1B5AB6" w14:textId="77777777" w:rsidR="00124067" w:rsidRDefault="00000000">
      <w:pPr>
        <w:pStyle w:val="Heading2"/>
      </w:pPr>
      <w:bookmarkStart w:id="3" w:name="introduction"/>
      <w:bookmarkEnd w:id="2"/>
      <w:r>
        <w:t>1. Introduction</w:t>
      </w:r>
    </w:p>
    <w:p w14:paraId="6073B389" w14:textId="77777777" w:rsidR="00124067" w:rsidRDefault="00000000">
      <w:pPr>
        <w:pStyle w:val="FirstParagraph"/>
      </w:pPr>
      <w:r>
        <w:t xml:space="preserve">The evolution of generative AI, particularly Large Language Models (LLMs) like GPT-4, Llama, and Claude, has revolutionized content creation but also introduced complex </w:t>
      </w:r>
      <w:r>
        <w:lastRenderedPageBreak/>
        <w:t xml:space="preserve">challenges in distinguishing between human-authored and machine-generated text. As these models become increasingly sophisticated, the “turing test” of text authenticity is becoming harder to pass, necessitating the development of robust detection tools. However, the mere identification of AI-generated text is no longer sufficient in critical domains such as academia, journalism, and legal proceedings. There is a growing demand for explainability—the ability to understand </w:t>
      </w:r>
      <w:r>
        <w:rPr>
          <w:i/>
          <w:iCs/>
        </w:rPr>
        <w:t>why</w:t>
      </w:r>
      <w:r>
        <w:t xml:space="preserve"> a piece of text is flagged as AI-generated.</w:t>
      </w:r>
    </w:p>
    <w:p w14:paraId="51BB6A2E" w14:textId="706E6AEC" w:rsidR="00124067" w:rsidRDefault="00000000">
      <w:pPr>
        <w:pStyle w:val="BodyText"/>
      </w:pPr>
      <w:r>
        <w:t>Explainability in AI-generated text detection (AGTD) is crucial for building trust and ensuring fairness. Techniques such as LIME and SHAP have emerged as prominent tools for interpreting complex models, allowing researchers to visualize feature importance and token-level contributions</w:t>
      </w:r>
      <w:r w:rsidR="00947F32">
        <w:t xml:space="preserve"> </w:t>
      </w:r>
      <w:r w:rsidR="00947F32">
        <w:fldChar w:fldCharType="begin"/>
      </w:r>
      <w:r w:rsidR="00AD0EEF">
        <w:instrText xml:space="preserve"> ADDIN EN.CITE &lt;EndNote&gt;&lt;Cite&gt;&lt;Author&gt;Masih&lt;/Author&gt;&lt;Year&gt;2025&lt;/Year&gt;&lt;RecNum&gt;2&lt;/RecNum&gt;&lt;DisplayText&gt;(Masih et al., 2025)&lt;/DisplayText&gt;&lt;record&gt;&lt;rec-number&gt;2&lt;/rec-number&gt;&lt;foreign-keys&gt;&lt;key app="EN" db-id="p9vz2zfsl50z29ew9we5svwd9svw22tfxsvd" timestamp="1774204556"&gt;2&lt;/key&gt;&lt;/foreign-keys&gt;&lt;ref-type name="Journal Article"&gt;17&lt;/ref-type&gt;&lt;contributors&gt;&lt;authors&gt;&lt;author&gt;Masih, Adven&lt;/author&gt;&lt;author&gt;Afzal, Bushra&lt;/author&gt;&lt;author&gt;Firdoos, Shamyla&lt;/author&gt;&lt;author&gt;Mahmood, Jabar&lt;/author&gt;&lt;author&gt;Ali, Aitizaz&lt;/author&gt;&lt;author&gt;Abdulnabi, Mohamed Shabbir&lt;/author&gt;&lt;author&gt;Balungu, Daniel Musafiri&lt;/author&gt;&lt;/authors&gt;&lt;/contributors&gt;&lt;titles&gt;&lt;title&gt;Classifying human vs. AI text with machine learning and explainable transformer models&lt;/title&gt;&lt;secondary-title&gt;Scientific Reports&lt;/secondary-title&gt;&lt;/titles&gt;&lt;periodical&gt;&lt;full-title&gt;Scientific Reports&lt;/full-title&gt;&lt;/periodical&gt;&lt;pages&gt;43310&lt;/pages&gt;&lt;volume&gt;15&lt;/volume&gt;&lt;number&gt;1&lt;/number&gt;&lt;keywords&gt;&lt;keyword&gt;Large language models (LLMs)&lt;/keyword&gt;&lt;keyword&gt;Recurrent deep learning&lt;/keyword&gt;&lt;keyword&gt;Transformer models&lt;/keyword&gt;&lt;keyword&gt;Text classification&lt;/keyword&gt;&lt;keyword&gt;AI generated text detection&lt;/keyword&gt;&lt;keyword&gt;Natural language processing (NLP)&lt;/keyword&gt;&lt;keyword&gt;GPT-4&lt;/keyword&gt;&lt;keyword&gt;Human-Generated text&lt;/keyword&gt;&lt;/keywords&gt;&lt;dates&gt;&lt;year&gt;2025&lt;/year&gt;&lt;pub-dates&gt;&lt;date&gt;2025/12/08&lt;/date&gt;&lt;/pub-dates&gt;&lt;/dates&gt;&lt;isbn&gt;2045-2322&lt;/isbn&gt;&lt;urls&gt;&lt;related-urls&gt;&lt;url&gt;https://doi.org/10.1038/s41598-025-27377-z&lt;/url&gt;&lt;/related-urls&gt;&lt;/urls&gt;&lt;electronic-resource-num&gt;https://doi.org/10.1038/s41598-025-27377-z&lt;/electronic-resource-num&gt;&lt;/record&gt;&lt;/Cite&gt;&lt;/EndNote&gt;</w:instrText>
      </w:r>
      <w:r w:rsidR="00947F32">
        <w:fldChar w:fldCharType="separate"/>
      </w:r>
      <w:r w:rsidR="00AD0EEF">
        <w:rPr>
          <w:noProof/>
        </w:rPr>
        <w:t>(Masih et al., 2025)</w:t>
      </w:r>
      <w:r w:rsidR="00947F32">
        <w:fldChar w:fldCharType="end"/>
      </w:r>
      <w:r>
        <w:t>. This proposal advocates for a systematic review of the current state of explainable detection, moving beyond binary classification accuracy to focus on the qualitative insights provided by XAI. The review will explore the synergy between traditional stylometric analysis and modern transformer-based detectors, as highlighted in the HULLMI framework</w:t>
      </w:r>
      <w:r w:rsidR="00D20086">
        <w:t xml:space="preserve"> </w:t>
      </w:r>
      <w:r w:rsidR="00D20086">
        <w:fldChar w:fldCharType="begin"/>
      </w:r>
      <w:r w:rsidR="00AD0EEF">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2024&lt;/date&gt;&lt;/pub-dates&gt;&lt;/dates&gt;&lt;urls&gt;&lt;/urls&gt;&lt;electronic-resource-num&gt;https://doi.org/10.48550/arXiv.2409.04808&lt;/electronic-resource-num&gt;&lt;/record&gt;&lt;/Cite&gt;&lt;/EndNote&gt;</w:instrText>
      </w:r>
      <w:r w:rsidR="00D20086">
        <w:fldChar w:fldCharType="separate"/>
      </w:r>
      <w:r w:rsidR="00AD0EEF">
        <w:rPr>
          <w:noProof/>
        </w:rPr>
        <w:t>(Joshi et al., 2024)</w:t>
      </w:r>
      <w:r w:rsidR="00D20086">
        <w:fldChar w:fldCharType="end"/>
      </w:r>
      <w:r>
        <w:t>.</w:t>
      </w:r>
    </w:p>
    <w:p w14:paraId="1DE557A1" w14:textId="77777777" w:rsidR="00124067" w:rsidRDefault="00000000">
      <w:pPr>
        <w:pStyle w:val="Heading2"/>
      </w:pPr>
      <w:bookmarkStart w:id="4" w:name="problem-statement"/>
      <w:bookmarkEnd w:id="3"/>
      <w:r>
        <w:t>2. Problem Statement</w:t>
      </w:r>
    </w:p>
    <w:p w14:paraId="025F8B11" w14:textId="0120B8D4" w:rsidR="00124067" w:rsidRDefault="00000000" w:rsidP="0017341F">
      <w:pPr>
        <w:pStyle w:val="FirstParagraph"/>
      </w:pPr>
      <w:r>
        <w:t>Current methodologies for detecting LLM-generated text suffer from two primary limitations. First, while transformer-based detectors (e.g., RoBERTa, DistilBERT) achieve state-of-the-art accuracy, their internal decision-making processes are opaque, making it difficult for end-users to trust or verify their outputs</w:t>
      </w:r>
      <w:r w:rsidR="00DF7541">
        <w:t xml:space="preserve"> </w:t>
      </w:r>
      <w:r w:rsidR="00DF7541">
        <w:fldChar w:fldCharType="begin"/>
      </w:r>
      <w:r w:rsidR="00AD0EEF">
        <w:instrText xml:space="preserve"> ADDIN EN.CITE &lt;EndNote&gt;&lt;Cite&gt;&lt;Author&gt;Mitrovi&amp;apos;c&lt;/Author&gt;&lt;Year&gt;2023&lt;/Year&gt;&lt;RecNum&gt;4&lt;/RecNum&gt;&lt;DisplayText&gt;(Mitrovi&amp;apos;c et al., 2023)&lt;/DisplayText&gt;&lt;record&gt;&lt;rec-number&gt;4&lt;/rec-number&gt;&lt;foreign-keys&gt;&lt;key app="EN" db-id="p9vz2zfsl50z29ew9we5svwd9svw22tfxsvd" timestamp="1774205597"&gt;4&lt;/key&gt;&lt;/foreign-keys&gt;&lt;ref-type name="Journal Article"&gt;17&lt;/ref-type&gt;&lt;contributors&gt;&lt;authors&gt;&lt;author&gt;Mitrovi&amp;apos;c, Sandra&lt;/author&gt;&lt;author&gt;Andreoletti, Davide&lt;/author&gt;&lt;author&gt;Ayoub, Omran&lt;/author&gt;&lt;/authors&gt;&lt;/contributors&gt;&lt;titles&gt;&lt;title&gt;ChatGPT or Human? Detect and Explain. Explaining Decisions of Machine Learning Model for Detecting Short ChatGPT-generated Text&lt;/title&gt;&lt;secondary-title&gt;ArXiv&lt;/secondary-title&gt;&lt;/titles&gt;&lt;periodical&gt;&lt;full-title&gt;ArXiv&lt;/full-title&gt;&lt;/periodical&gt;&lt;volume&gt;abs/2301.13852&lt;/volume&gt;&lt;dates&gt;&lt;year&gt;2023&lt;/year&gt;&lt;/dates&gt;&lt;urls&gt;&lt;/urls&gt;&lt;electronic-resource-num&gt;https://doi.org/10.48550/arXiv.2301.13852&lt;/electronic-resource-num&gt;&lt;/record&gt;&lt;/Cite&gt;&lt;/EndNote&gt;</w:instrText>
      </w:r>
      <w:r w:rsidR="00DF7541">
        <w:fldChar w:fldCharType="separate"/>
      </w:r>
      <w:r w:rsidR="00AD0EEF">
        <w:rPr>
          <w:noProof/>
        </w:rPr>
        <w:t>(Mitrovi'c et al., 2023)</w:t>
      </w:r>
      <w:r w:rsidR="00DF7541">
        <w:fldChar w:fldCharType="end"/>
      </w:r>
      <w:r>
        <w:t>. Second, there is a lack of consensus on which linguistic features (e.g., perplexity, burstiness, stylistic markers) are most indicative of AI generation across different models and domains</w:t>
      </w:r>
      <w:r w:rsidR="0063105A">
        <w:t xml:space="preserve"> </w:t>
      </w:r>
      <w:r w:rsidR="0063105A">
        <w:fldChar w:fldCharType="begin">
          <w:fldData xml:space="preserve">PEVuZE5vdGU+PENpdGU+PEF1dGhvcj5NY0dvdmVybjwvQXV0aG9yPjxZZWFyPjIwMjQ8L1llYXI+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</w:fldData>
        </w:fldChar>
      </w:r>
      <w:r w:rsidR="00AD0EEF">
        <w:instrText xml:space="preserve"> ADDIN EN.CITE </w:instrText>
      </w:r>
      <w:r w:rsidR="00AD0EEF">
        <w:fldChar w:fldCharType="begin">
          <w:fldData xml:space="preserve">PEVuZE5vdGU+PENpdGU+PEF1dGhvcj5NY0dvdmVybjwvQXV0aG9yPjxZZWFyPjIwMjQ8L1llYXI+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</w:fldData>
        </w:fldChar>
      </w:r>
      <w:r w:rsidR="00AD0EEF">
        <w:instrText xml:space="preserve"> ADDIN EN.CITE.DATA </w:instrText>
      </w:r>
      <w:r w:rsidR="00AD0EEF">
        <w:fldChar w:fldCharType="end"/>
      </w:r>
      <w:r w:rsidR="0063105A">
        <w:fldChar w:fldCharType="separate"/>
      </w:r>
      <w:r w:rsidR="00AD0EEF">
        <w:rPr>
          <w:noProof/>
        </w:rPr>
        <w:t>(McGovern et al., 2024; Przystalski et al., 2025)</w:t>
      </w:r>
      <w:r w:rsidR="0063105A">
        <w:fldChar w:fldCharType="end"/>
      </w:r>
      <w:r>
        <w:t>.</w:t>
      </w:r>
    </w:p>
    <w:p w14:paraId="2666BAE8" w14:textId="77777777" w:rsidR="00124067" w:rsidRDefault="00000000">
      <w:pPr>
        <w:pStyle w:val="BodyText"/>
      </w:pPr>
      <w:r>
        <w:t>Without adequate explainability, detection tools may be prone to biases or false positives, particularly when dealing with non-native English speakers or highly technical content. The absence of a unified framework that integrates high-performance detection with intuitive, human-understandable explanations hinders the deployment of these tools in sensitive environments. This research addresses this gap by proposing a review that evaluates how XAI can be integrated into the detection pipeline to provide both accuracy and interpretability.</w:t>
      </w:r>
    </w:p>
    <w:p w14:paraId="4E1D24CF" w14:textId="77777777" w:rsidR="00124067" w:rsidRDefault="00000000">
      <w:pPr>
        <w:pStyle w:val="Heading2"/>
      </w:pPr>
      <w:bookmarkStart w:id="5" w:name="objectives"/>
      <w:bookmarkEnd w:id="4"/>
      <w:r>
        <w:t>3. Objectives</w:t>
      </w:r>
    </w:p>
    <w:p w14:paraId="4F19F177" w14:textId="77777777" w:rsidR="00124067" w:rsidRDefault="00000000">
      <w:pPr>
        <w:pStyle w:val="FirstParagraph"/>
      </w:pPr>
      <w:r>
        <w:t>The primary objective of this proposed review is to provide a comprehensive evaluation of the current landscape of explainable human vs. LLM text identification. Specific objectives include:</w:t>
      </w:r>
    </w:p>
    <w:p w14:paraId="31513B06" w14:textId="3AECF92E" w:rsidR="00124067" w:rsidRDefault="00000000">
      <w:pPr>
        <w:pStyle w:val="Compact"/>
        <w:numPr>
          <w:ilvl w:val="0"/>
          <w:numId w:val="3"/>
        </w:numPr>
      </w:pPr>
      <w:r>
        <w:rPr>
          <w:b/>
          <w:bCs/>
        </w:rPr>
        <w:t>Categorize Detection Paradigms</w:t>
      </w:r>
      <w:r>
        <w:t>: Systematically classify existing detection methods into traditional machine learning (e.g., Random Forest, XGBoost), deep learning (e.g., Transformers), and stylometric approaches</w:t>
      </w:r>
      <w:r w:rsidR="00E951C7">
        <w:t xml:space="preserve"> </w:t>
      </w:r>
      <w:r w:rsidR="00E951C7">
        <w:fldChar w:fldCharType="begin"/>
      </w:r>
      <w:r w:rsidR="00AD0EEF">
        <w:instrText xml:space="preserve"> ADDIN EN.CITE &lt;EndNote&gt;&lt;Cite&gt;&lt;Author&gt;Joshi&lt;/Author&gt;&lt;Year&gt;2024&lt;/Year&gt;&lt;RecNum&gt;1&lt;/RecNum&gt;&lt;DisplayText&gt;(Adilazuarda et al., 2023; 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https://doi.org/10.48550/arXiv.2409.04808&lt;/electronic-resource-num&gt;&lt;/record&gt;&lt;/Cite&gt;&lt;Cite&gt;&lt;Author&gt;Adilazuarda&lt;/Author&gt;&lt;Year&gt;2023&lt;/Year&gt;&lt;RecNum&gt;10&lt;/RecNum&gt;&lt;record&gt;&lt;rec-number&gt;10&lt;/rec-number&gt;&lt;foreign-keys&gt;&lt;key app="EN" db-id="p9vz2zfsl50z29ew9we5svwd9svw22tfxsvd" timestamp="1774242459"&gt;10&lt;/key&gt;&lt;/foreign-keys&gt;&lt;ref-type name="Journal Article"&gt;17&lt;/ref-type&gt;&lt;contributors&gt;&lt;authors&gt;&lt;author&gt;Adilazuarda, Farid&lt;/author&gt;&lt;author&gt;Arkoulis, Nikolaos Nektarios&lt;/author&gt;&lt;author&gt;Chumakov, Oleksii&lt;/author&gt;&lt;/authors&gt;&lt;/contributors&gt;&lt;titles&gt;&lt;title&gt;Beyond Turing: A Comparative Analysis of Approaches for Detecting Machine-Generated Text&lt;/title&gt;&lt;secondary-title&gt;ArXiv&lt;/secondary-title&gt;&lt;/titles&gt;&lt;periodical&gt;&lt;full-title&gt;ArXiv&lt;/full-title&gt;&lt;/periodical&gt;&lt;volume&gt;abs/2311.12373&lt;/volume&gt;&lt;dates&gt;&lt;year&gt;2023&lt;/year&gt;&lt;/dates&gt;&lt;urls&gt;&lt;/urls&gt;&lt;electronic-resource-num&gt;https://doi.org/10.48550/arXiv.2311.12373&lt;/electronic-resource-num&gt;&lt;/record&gt;&lt;/Cite&gt;&lt;/EndNote&gt;</w:instrText>
      </w:r>
      <w:r w:rsidR="00E951C7">
        <w:fldChar w:fldCharType="separate"/>
      </w:r>
      <w:r w:rsidR="00AD0EEF">
        <w:rPr>
          <w:noProof/>
        </w:rPr>
        <w:t>(Adilazuarda et al., 2023; Joshi et al., 2024)</w:t>
      </w:r>
      <w:r w:rsidR="00E951C7">
        <w:fldChar w:fldCharType="end"/>
      </w:r>
      <w:r>
        <w:t>.</w:t>
      </w:r>
    </w:p>
    <w:p w14:paraId="14521206" w14:textId="2D41E99A" w:rsidR="00124067" w:rsidRDefault="00000000">
      <w:pPr>
        <w:pStyle w:val="Compact"/>
        <w:numPr>
          <w:ilvl w:val="0"/>
          <w:numId w:val="3"/>
        </w:numPr>
      </w:pPr>
      <w:r>
        <w:rPr>
          <w:b/>
          <w:bCs/>
        </w:rPr>
        <w:t>Evaluate XAI Integration</w:t>
      </w:r>
      <w:r>
        <w:t xml:space="preserve">: Analyze the application of explainability techniques—specifically LIME and SHAP—in the context of text detection and their effectiveness </w:t>
      </w:r>
      <w:r>
        <w:lastRenderedPageBreak/>
        <w:t>in identifying discriminative linguistic features</w:t>
      </w:r>
      <w:r w:rsidR="0041467B">
        <w:t xml:space="preserve"> </w:t>
      </w:r>
      <w:r w:rsidR="0041467B">
        <w:fldChar w:fldCharType="begin">
          <w:fldData xml:space="preserve">PEVuZE5vdGU+PENpdGU+PEF1dGhvcj5aYWhyYWEgSi4gTW9oYW1tZWQgQWxpKiA8L0F1dGhvcj48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</w:fldData>
        </w:fldChar>
      </w:r>
      <w:r w:rsidR="00AD0EEF">
        <w:instrText xml:space="preserve"> ADDIN EN.CITE </w:instrText>
      </w:r>
      <w:r w:rsidR="00AD0EEF">
        <w:fldChar w:fldCharType="begin">
          <w:fldData xml:space="preserve">PEVuZE5vdGU+PENpdGU+PEF1dGhvcj5aYWhyYWEgSi4gTW9oYW1tZWQgQWxpKiA8L0F1dGhvcj48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</w:fldData>
        </w:fldChar>
      </w:r>
      <w:r w:rsidR="00AD0EEF">
        <w:instrText xml:space="preserve"> ADDIN EN.CITE.DATA </w:instrText>
      </w:r>
      <w:r w:rsidR="00AD0EEF">
        <w:fldChar w:fldCharType="end"/>
      </w:r>
      <w:r w:rsidR="0041467B">
        <w:fldChar w:fldCharType="separate"/>
      </w:r>
      <w:r w:rsidR="00AD0EEF">
        <w:rPr>
          <w:noProof/>
        </w:rPr>
        <w:t>(Aditya Shah, 2023; Zahraa J. Mohammed Ali* 2025)</w:t>
      </w:r>
      <w:r w:rsidR="0041467B">
        <w:fldChar w:fldCharType="end"/>
      </w:r>
      <w:r>
        <w:t>.</w:t>
      </w:r>
    </w:p>
    <w:p w14:paraId="2B8A368A" w14:textId="0B40638F" w:rsidR="00124067" w:rsidRDefault="00000000">
      <w:pPr>
        <w:pStyle w:val="Compact"/>
        <w:numPr>
          <w:ilvl w:val="0"/>
          <w:numId w:val="3"/>
        </w:numPr>
      </w:pPr>
      <w:r>
        <w:rPr>
          <w:b/>
          <w:bCs/>
        </w:rPr>
        <w:t>Assess Multi-Modal and Multi-LLM Generalization</w:t>
      </w:r>
      <w:r>
        <w:t>: Examine how detection models perform across various LLMs (e.g., GPT-3.5, GPT-4, Llama, Bard) and different text types (e.g., academic abstracts, social media, medical misinformation)</w:t>
      </w:r>
      <w:r w:rsidR="00FB096A">
        <w:t xml:space="preserve"> </w:t>
      </w:r>
      <w:r w:rsidR="00FB096A">
        <w:fldChar w:fldCharType="begin">
          <w:fldData xml:space="preserve">PEVuZE5vdGU+PENpdGU+PEF1dGhvcj5CYWhhcmlmYXI8L0F1dGhvcj48WWVhcj4yMDI1PC9ZZWFy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</w:fldData>
        </w:fldChar>
      </w:r>
      <w:r w:rsidR="00AD0EEF">
        <w:instrText xml:space="preserve"> ADDIN EN.CITE </w:instrText>
      </w:r>
      <w:r w:rsidR="00AD0EEF">
        <w:fldChar w:fldCharType="begin">
          <w:fldData xml:space="preserve">PEVuZE5vdGU+PENpdGU+PEF1dGhvcj5CYWhhcmlmYXI8L0F1dGhvcj48WWVhcj4yMDI1PC9ZZWFy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</w:fldData>
        </w:fldChar>
      </w:r>
      <w:r w:rsidR="00AD0EEF">
        <w:instrText xml:space="preserve"> ADDIN EN.CITE.DATA </w:instrText>
      </w:r>
      <w:r w:rsidR="00AD0EEF">
        <w:fldChar w:fldCharType="end"/>
      </w:r>
      <w:r w:rsidR="00FB096A">
        <w:fldChar w:fldCharType="separate"/>
      </w:r>
      <w:r w:rsidR="00AD0EEF">
        <w:rPr>
          <w:noProof/>
        </w:rPr>
        <w:t>(Baharifar et al., 2025; Iqbal &amp; Kashem, 2025)</w:t>
      </w:r>
      <w:r w:rsidR="00FB096A">
        <w:fldChar w:fldCharType="end"/>
      </w:r>
      <w:r>
        <w:t>.</w:t>
      </w:r>
    </w:p>
    <w:p w14:paraId="705B151C" w14:textId="40065FEC" w:rsidR="00124067" w:rsidRDefault="00000000">
      <w:pPr>
        <w:pStyle w:val="Compact"/>
        <w:numPr>
          <w:ilvl w:val="0"/>
          <w:numId w:val="3"/>
        </w:numPr>
      </w:pPr>
      <w:r>
        <w:rPr>
          <w:b/>
          <w:bCs/>
        </w:rPr>
        <w:t>Identify Research Gaps</w:t>
      </w:r>
      <w:r>
        <w:t>: Pinpoint limitations in current explainable detection methods, such as susceptibility to adversarial attacks or lack of robustness in short-sample scenarios</w:t>
      </w:r>
      <w:r w:rsidR="0017341F">
        <w:t xml:space="preserve"> </w:t>
      </w:r>
      <w:r w:rsidR="0017341F">
        <w:fldChar w:fldCharType="begin">
          <w:fldData xml:space="preserve">PEVuZE5vdGU+PENpdGU+PEF1dGhvcj5Qcnp5c3RhbHNraTwvQXV0aG9yPjxZZWFyPjIwMjU8L1ll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</w:fldData>
        </w:fldChar>
      </w:r>
      <w:r w:rsidR="00AD0EEF">
        <w:instrText xml:space="preserve"> ADDIN EN.CITE </w:instrText>
      </w:r>
      <w:r w:rsidR="00AD0EEF">
        <w:fldChar w:fldCharType="begin">
          <w:fldData xml:space="preserve">PEVuZE5vdGU+PENpdGU+PEF1dGhvcj5Qcnp5c3RhbHNraTwvQXV0aG9yPjxZZWFyPjIwMjU8L1ll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</w:fldData>
        </w:fldChar>
      </w:r>
      <w:r w:rsidR="00AD0EEF">
        <w:instrText xml:space="preserve"> ADDIN EN.CITE.DATA </w:instrText>
      </w:r>
      <w:r w:rsidR="00AD0EEF">
        <w:fldChar w:fldCharType="end"/>
      </w:r>
      <w:r w:rsidR="0017341F">
        <w:fldChar w:fldCharType="separate"/>
      </w:r>
      <w:r w:rsidR="00AD0EEF">
        <w:rPr>
          <w:noProof/>
        </w:rPr>
        <w:t>(Mohammadi et al., 2025; Przystalski et al., 2025)</w:t>
      </w:r>
      <w:r w:rsidR="0017341F">
        <w:fldChar w:fldCharType="end"/>
      </w:r>
      <w:r>
        <w:t>.</w:t>
      </w:r>
    </w:p>
    <w:p w14:paraId="7145D039" w14:textId="77777777" w:rsidR="00124067" w:rsidRDefault="00000000">
      <w:pPr>
        <w:pStyle w:val="Heading2"/>
      </w:pPr>
      <w:bookmarkStart w:id="6" w:name="research-questions"/>
      <w:bookmarkEnd w:id="5"/>
      <w:r>
        <w:t>4. Research Questions</w:t>
      </w:r>
    </w:p>
    <w:p w14:paraId="1E52210E" w14:textId="77777777" w:rsidR="00124067" w:rsidRDefault="00000000">
      <w:pPr>
        <w:pStyle w:val="FirstParagraph"/>
      </w:pPr>
      <w:r>
        <w:t>To guide the review, the following research questions have been formulated:</w:t>
      </w:r>
    </w:p>
    <w:p w14:paraId="4FCAE3C9" w14:textId="77777777" w:rsidR="00124067" w:rsidRDefault="00000000">
      <w:pPr>
        <w:pStyle w:val="Compact"/>
        <w:numPr>
          <w:ilvl w:val="0"/>
          <w:numId w:val="4"/>
        </w:numPr>
      </w:pPr>
      <w:r>
        <w:rPr>
          <w:b/>
          <w:bCs/>
        </w:rPr>
        <w:t>RQ1</w:t>
      </w:r>
      <w:r>
        <w:t>: How do traditional machine learning models compare with transformer-based architectures in terms of detection accuracy and inherent interpretability?</w:t>
      </w:r>
    </w:p>
    <w:p w14:paraId="35917DB9" w14:textId="77777777" w:rsidR="00124067" w:rsidRDefault="00000000">
      <w:pPr>
        <w:pStyle w:val="Compact"/>
        <w:numPr>
          <w:ilvl w:val="0"/>
          <w:numId w:val="4"/>
        </w:numPr>
      </w:pPr>
      <w:r>
        <w:rPr>
          <w:b/>
          <w:bCs/>
        </w:rPr>
        <w:t>RQ2</w:t>
      </w:r>
      <w:r>
        <w:t>: To what extent do post-hoc explainability techniques (LIME, SHAP) accurately reflect the linguistic “fingerprints” left by different LLMs?</w:t>
      </w:r>
    </w:p>
    <w:p w14:paraId="2990E4AC" w14:textId="77777777" w:rsidR="00124067" w:rsidRDefault="00000000">
      <w:pPr>
        <w:pStyle w:val="Compact"/>
        <w:numPr>
          <w:ilvl w:val="0"/>
          <w:numId w:val="4"/>
        </w:numPr>
      </w:pPr>
      <w:r>
        <w:rPr>
          <w:b/>
          <w:bCs/>
        </w:rPr>
        <w:t>RQ3</w:t>
      </w:r>
      <w:r>
        <w:t>: Which stylistic and structural features are consistently identified by XAI tools as the strongest indicators of AI-generated text across diverse datasets?</w:t>
      </w:r>
    </w:p>
    <w:p w14:paraId="36A15262" w14:textId="77777777" w:rsidR="00124067" w:rsidRDefault="00000000">
      <w:pPr>
        <w:pStyle w:val="Compact"/>
        <w:numPr>
          <w:ilvl w:val="0"/>
          <w:numId w:val="4"/>
        </w:numPr>
      </w:pPr>
      <w:r>
        <w:rPr>
          <w:b/>
          <w:bCs/>
        </w:rPr>
        <w:t>RQ4</w:t>
      </w:r>
      <w:r>
        <w:t>: How effective are explainable detection frameworks in identifying sources of text (attribution) vs. simple binary classification (human vs. AI)?</w:t>
      </w:r>
    </w:p>
    <w:p w14:paraId="65E24068" w14:textId="77777777" w:rsidR="00124067" w:rsidRDefault="00000000">
      <w:pPr>
        <w:pStyle w:val="Heading2"/>
      </w:pPr>
      <w:bookmarkStart w:id="7" w:name="scope"/>
      <w:bookmarkEnd w:id="6"/>
      <w:r>
        <w:t>5. Scope</w:t>
      </w:r>
    </w:p>
    <w:p w14:paraId="33CDC893" w14:textId="77777777" w:rsidR="00124067" w:rsidRDefault="00000000">
      <w:pPr>
        <w:pStyle w:val="FirstParagraph"/>
      </w:pPr>
      <w:r>
        <w:t>The proposed review will focus on scholarly articles published between 2023 and 2026, capturing the most recent advancements in LLM technology and detection strategies. The scope includes:</w:t>
      </w:r>
    </w:p>
    <w:p w14:paraId="78946D5D" w14:textId="77777777" w:rsidR="00124067" w:rsidRDefault="00000000">
      <w:pPr>
        <w:pStyle w:val="Compact"/>
        <w:numPr>
          <w:ilvl w:val="0"/>
          <w:numId w:val="5"/>
        </w:numPr>
      </w:pPr>
      <w:r>
        <w:rPr>
          <w:b/>
          <w:bCs/>
        </w:rPr>
        <w:t>Models</w:t>
      </w:r>
      <w:r>
        <w:t>: LLMs such as GPT series, Llama, Claude, Google Gemini (Bard), and specialized models for research or medical text.</w:t>
      </w:r>
    </w:p>
    <w:p w14:paraId="7134914D" w14:textId="77777777" w:rsidR="00124067" w:rsidRDefault="00000000">
      <w:pPr>
        <w:pStyle w:val="Compact"/>
        <w:numPr>
          <w:ilvl w:val="0"/>
          <w:numId w:val="5"/>
        </w:numPr>
      </w:pPr>
      <w:r>
        <w:rPr>
          <w:b/>
          <w:bCs/>
        </w:rPr>
        <w:t>Techniques</w:t>
      </w:r>
      <w:r>
        <w:t>: Fine-tuned transformers, ensemble models, stylistic feature extraction, and fingerprinting methods.</w:t>
      </w:r>
    </w:p>
    <w:p w14:paraId="08B73561" w14:textId="77777777" w:rsidR="00124067" w:rsidRDefault="00000000">
      <w:pPr>
        <w:pStyle w:val="Compact"/>
        <w:numPr>
          <w:ilvl w:val="0"/>
          <w:numId w:val="5"/>
        </w:numPr>
      </w:pPr>
      <w:r>
        <w:rPr>
          <w:b/>
          <w:bCs/>
        </w:rPr>
        <w:t>Explainability</w:t>
      </w:r>
      <w:r>
        <w:t>: Local and global interpretability methods (LIME, SHAP), attention mechanism visualization, and feature attribution.</w:t>
      </w:r>
    </w:p>
    <w:p w14:paraId="77878E32" w14:textId="77777777" w:rsidR="00124067" w:rsidRDefault="00000000">
      <w:pPr>
        <w:pStyle w:val="Compact"/>
        <w:numPr>
          <w:ilvl w:val="0"/>
          <w:numId w:val="5"/>
        </w:numPr>
      </w:pPr>
      <w:r>
        <w:rPr>
          <w:b/>
          <w:bCs/>
        </w:rPr>
        <w:t>Domains</w:t>
      </w:r>
      <w:r>
        <w:t>: Academic writing, online reviews, medical information, and general-purpose corpora like HC3 or M4.</w:t>
      </w:r>
    </w:p>
    <w:p w14:paraId="26670AB4" w14:textId="0317DA81" w:rsidR="00124067" w:rsidRDefault="00000000">
      <w:pPr>
        <w:pStyle w:val="FirstParagraph"/>
      </w:pPr>
      <w:r>
        <w:t>The review will exclude non-textual AI generation (e.g., image or video detection) and will primarily focus on English-language texts, though multilingual studies will be included if they offer unique explainability insights</w:t>
      </w:r>
      <w:r w:rsidR="00C67602">
        <w:t xml:space="preserve"> </w:t>
      </w:r>
      <w:r w:rsidR="00C67602">
        <w:fldChar w:fldCharType="begin"/>
      </w:r>
      <w:r w:rsidR="00AD0EEF">
        <w:instrText xml:space="preserve"> ADDIN EN.CITE &lt;EndNote&gt;&lt;Cite&gt;&lt;Author&gt;Adilazuarda&lt;/Author&gt;&lt;Year&gt;2023&lt;/Year&gt;&lt;RecNum&gt;10&lt;/RecNum&gt;&lt;DisplayText&gt;(Adilazuarda et al., 2023)&lt;/DisplayText&gt;&lt;record&gt;&lt;rec-number&gt;10&lt;/rec-number&gt;&lt;foreign-keys&gt;&lt;key app="EN" db-id="p9vz2zfsl50z29ew9we5svwd9svw22tfxsvd" timestamp="1774242459"&gt;10&lt;/key&gt;&lt;/foreign-keys&gt;&lt;ref-type name="Journal Article"&gt;17&lt;/ref-type&gt;&lt;contributors&gt;&lt;authors&gt;&lt;author&gt;Adilazuarda, Farid&lt;/author&gt;&lt;author&gt;Arkoulis, Nikolaos Nektarios&lt;/author&gt;&lt;author&gt;Chumakov, Oleksii&lt;/author&gt;&lt;/authors&gt;&lt;/contributors&gt;&lt;titles&gt;&lt;title&gt;Beyond Turing: A Comparative Analysis of Approaches for Detecting Machine-Generated Text&lt;/title&gt;&lt;secondary-title&gt;ArXiv&lt;/secondary-title&gt;&lt;/titles&gt;&lt;periodical&gt;&lt;full-title&gt;ArXiv&lt;/full-title&gt;&lt;/periodical&gt;&lt;volume&gt;abs/2311.12373&lt;/volume&gt;&lt;dates&gt;&lt;year&gt;2023&lt;/year&gt;&lt;/dates&gt;&lt;urls&gt;&lt;/urls&gt;&lt;electronic-resource-num&gt;https://doi.org/10.48550/arXiv.2311.12373&lt;/electronic-resource-num&gt;&lt;/record&gt;&lt;/Cite&gt;&lt;/EndNote&gt;</w:instrText>
      </w:r>
      <w:r w:rsidR="00C67602">
        <w:fldChar w:fldCharType="separate"/>
      </w:r>
      <w:r w:rsidR="00AD0EEF">
        <w:rPr>
          <w:noProof/>
        </w:rPr>
        <w:t>(Adilazuarda et al., 2023)</w:t>
      </w:r>
      <w:r w:rsidR="00C67602">
        <w:fldChar w:fldCharType="end"/>
      </w:r>
      <w:r>
        <w:t>.</w:t>
      </w:r>
    </w:p>
    <w:p w14:paraId="5A125CA7" w14:textId="77777777" w:rsidR="00124067" w:rsidRDefault="00000000">
      <w:pPr>
        <w:pStyle w:val="Heading2"/>
      </w:pPr>
      <w:bookmarkStart w:id="8" w:name="methodology-for-the-review"/>
      <w:bookmarkEnd w:id="7"/>
      <w:r>
        <w:t>6. Methodology for the Review</w:t>
      </w:r>
    </w:p>
    <w:p w14:paraId="0D795487" w14:textId="77777777" w:rsidR="00124067" w:rsidRDefault="00000000">
      <w:pPr>
        <w:pStyle w:val="FirstParagraph"/>
      </w:pPr>
      <w:r>
        <w:t>The review will follow a systematic literature review (SLR) methodology to ensure transparency and reproducibility:</w:t>
      </w:r>
    </w:p>
    <w:p w14:paraId="02AC7B11" w14:textId="77777777" w:rsidR="00124067" w:rsidRDefault="00000000">
      <w:pPr>
        <w:pStyle w:val="Compact"/>
        <w:numPr>
          <w:ilvl w:val="0"/>
          <w:numId w:val="6"/>
        </w:numPr>
      </w:pPr>
      <w:r>
        <w:rPr>
          <w:b/>
          <w:bCs/>
        </w:rPr>
        <w:lastRenderedPageBreak/>
        <w:t>Search Strategy</w:t>
      </w:r>
      <w:r>
        <w:t>: Electronic databases including Google Scholar, SciSpace, ArXiv, and IEEE Xplore will be searched using keywords such as “LLM text detection,” “Explainable AI,” “LIME/SHAP for text,” and “human vs AI classification.”</w:t>
      </w:r>
    </w:p>
    <w:p w14:paraId="2DF9DB3F" w14:textId="589BC588" w:rsidR="00124067" w:rsidRDefault="00000000">
      <w:pPr>
        <w:pStyle w:val="Compact"/>
        <w:numPr>
          <w:ilvl w:val="0"/>
          <w:numId w:val="6"/>
        </w:numPr>
      </w:pPr>
      <w:r>
        <w:rPr>
          <w:b/>
          <w:bCs/>
        </w:rPr>
        <w:t>Selection Criteria</w:t>
      </w:r>
      <w:r>
        <w:t>: Papers will be screened based on their relevance to the core topic, focusing on those that provide a methodology for both detection and explanation. High priority will be given to papers that introduce novel datasets or benchmarking frameworks like HULLMI</w:t>
      </w:r>
      <w:r w:rsidR="007F0482">
        <w:t xml:space="preserve"> </w:t>
      </w:r>
      <w:r w:rsidR="007F0482">
        <w:fldChar w:fldCharType="begin"/>
      </w:r>
      <w:r w:rsidR="00AD0EEF">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2024&lt;/date&gt;&lt;/pub-dates&gt;&lt;/dates&gt;&lt;urls&gt;&lt;/urls&gt;&lt;electronic-resource-num&gt;https://doi.org/10.48550/arXiv.2409.04808&lt;/electronic-resource-num&gt;&lt;/record&gt;&lt;/Cite&gt;&lt;/EndNote&gt;</w:instrText>
      </w:r>
      <w:r w:rsidR="007F0482">
        <w:fldChar w:fldCharType="separate"/>
      </w:r>
      <w:r w:rsidR="00AD0EEF">
        <w:rPr>
          <w:noProof/>
        </w:rPr>
        <w:t>(Joshi et al., 2024)</w:t>
      </w:r>
      <w:r w:rsidR="007F0482">
        <w:fldChar w:fldCharType="end"/>
      </w:r>
      <w:r>
        <w:t>.</w:t>
      </w:r>
    </w:p>
    <w:p w14:paraId="655CCFD6" w14:textId="77777777" w:rsidR="00124067" w:rsidRDefault="00000000">
      <w:pPr>
        <w:pStyle w:val="Compact"/>
        <w:numPr>
          <w:ilvl w:val="0"/>
          <w:numId w:val="6"/>
        </w:numPr>
      </w:pPr>
      <w:r>
        <w:rPr>
          <w:b/>
          <w:bCs/>
        </w:rPr>
        <w:t>Data Extraction</w:t>
      </w:r>
      <w:r>
        <w:t>: For each selected paper, data will be extracted regarding the detection architecture, the explainability tool used, the datasets employed, and the primary linguistic findings.</w:t>
      </w:r>
    </w:p>
    <w:p w14:paraId="349E2E51" w14:textId="77777777" w:rsidR="00124067" w:rsidRDefault="00000000">
      <w:pPr>
        <w:pStyle w:val="Compact"/>
        <w:numPr>
          <w:ilvl w:val="0"/>
          <w:numId w:val="6"/>
        </w:numPr>
      </w:pPr>
      <w:r>
        <w:rPr>
          <w:b/>
          <w:bCs/>
        </w:rPr>
        <w:t>Synthesis and Analysis</w:t>
      </w:r>
      <w:r>
        <w:t>: A comparative analysis will be conducted to identify trends (e.g., the shift from hand-crafted features to transformer embeddings) and commonalities in explainability results.</w:t>
      </w:r>
    </w:p>
    <w:p w14:paraId="3363B0A5" w14:textId="77777777" w:rsidR="00124067" w:rsidRDefault="00000000">
      <w:pPr>
        <w:pStyle w:val="Compact"/>
        <w:numPr>
          <w:ilvl w:val="0"/>
          <w:numId w:val="6"/>
        </w:numPr>
      </w:pPr>
      <w:r>
        <w:rPr>
          <w:b/>
          <w:bCs/>
        </w:rPr>
        <w:t>Quality Assessment</w:t>
      </w:r>
      <w:r>
        <w:t>: Each source will be evaluated based on its experimental rigor, sample size, and the clarity of its XAI application.</w:t>
      </w:r>
    </w:p>
    <w:p w14:paraId="127C6DE8" w14:textId="77777777" w:rsidR="00124067" w:rsidRDefault="00000000">
      <w:pPr>
        <w:pStyle w:val="Heading2"/>
      </w:pPr>
      <w:bookmarkStart w:id="9" w:name="significance"/>
      <w:bookmarkEnd w:id="8"/>
      <w:r>
        <w:t>7. Significance</w:t>
      </w:r>
    </w:p>
    <w:p w14:paraId="4A910717" w14:textId="2122DD19" w:rsidR="00124067" w:rsidRDefault="00000000">
      <w:pPr>
        <w:pStyle w:val="FirstParagraph"/>
      </w:pPr>
      <w:r>
        <w:t>This research proposal is significant for several reasons. For the academic community, it provides a centralized synthesis of the rapidly evolving AGTD field, highlighting the transition toward “Glass-Box” models. For educators and publishers, the focus on explainability offers a pathway toward more justifiable and transparent plagiarism detection tools. Furthermore, by identifying the specific linguistic markers that LLMs over-utilize—such as grammatical standardization or specific word frequencies identified by SHAP</w:t>
      </w:r>
      <w:r w:rsidR="0017341F">
        <w:t xml:space="preserve"> </w:t>
      </w:r>
      <w:r w:rsidR="0017341F">
        <w:fldChar w:fldCharType="begin"/>
      </w:r>
      <w:r w:rsidR="00AD0EEF">
        <w:instrText xml:space="preserve"> ADDIN EN.CITE &lt;EndNote&gt;&lt;Cite&gt;&lt;Author&gt;Przystalski&lt;/Author&gt;&lt;Year&gt;2025&lt;/Year&gt;&lt;RecNum&gt;16&lt;/RecNum&gt;&lt;DisplayText&gt;(Przystalski et al., 2025)&lt;/DisplayText&gt;&lt;record&gt;&lt;rec-number&gt;16&lt;/rec-number&gt;&lt;foreign-keys&gt;&lt;key app="EN" db-id="p9vz2zfsl50z29ew9we5svwd9svw22tfxsvd" timestamp="1774244850"&gt;16&lt;/key&gt;&lt;/foreign-keys&gt;&lt;ref-type name="Journal Article"&gt;17&lt;/ref-type&gt;&lt;contributors&gt;&lt;authors&gt;&lt;author&gt;Przystalski, Karol&lt;/author&gt;&lt;author&gt;&lt;style face="normal" font="default" size="100%"&gt;Argasi&lt;/style&gt;&lt;style face="normal" font="default" charset="238" size="100%"&gt;ński, Jan K&lt;/style&gt;&lt;/author&gt;&lt;author&gt;&lt;style face="normal" font="default" charset="238" size="100%"&gt;Grabska-Gradzińska, Iwona&lt;/style&gt;&lt;/author&gt;&lt;author&gt;&lt;style face="normal" font="default" charset="238" size="100%"&gt;Ochab, Jeremi&lt;/style&gt;&lt;/author&gt;&lt;/authors&gt;&lt;/contributors&gt;&lt;titles&gt;&lt;title&gt;Stylometry recognizes human and LLM-generated texts in short samples&lt;/title&gt;&lt;secondary-title&gt;Expert Systems with Applications&lt;/secondary-title&gt;&lt;/titles&gt;&lt;periodical&gt;&lt;full-title&gt;Expert Systems with Applications&lt;/full-title&gt;&lt;/periodical&gt;&lt;pages&gt;129001&lt;/pages&gt;&lt;dates&gt;&lt;year&gt;2025&lt;/year&gt;&lt;/dates&gt;&lt;isbn&gt;0957-4174&lt;/isbn&gt;&lt;urls&gt;&lt;/urls&gt;&lt;electronic-resource-num&gt;https://doi.org/10.48550/arXiv.2507.00838&lt;/electronic-resource-num&gt;&lt;/record&gt;&lt;/Cite&gt;&lt;/EndNote&gt;</w:instrText>
      </w:r>
      <w:r w:rsidR="0017341F">
        <w:fldChar w:fldCharType="separate"/>
      </w:r>
      <w:r w:rsidR="00AD0EEF">
        <w:rPr>
          <w:noProof/>
        </w:rPr>
        <w:t>(Przystalski et al., 2025)</w:t>
      </w:r>
      <w:r w:rsidR="0017341F">
        <w:fldChar w:fldCharType="end"/>
      </w:r>
      <w:r>
        <w:t>—this review can inform the development of more resilient detection systems. Ultimately, the proposal aligns with the MS research methods curriculum by demonstrating a rigorous application of systematic review techniques to a high-impact, contemporary technological challenge.</w:t>
      </w:r>
    </w:p>
    <w:p w14:paraId="38C9E4D5" w14:textId="77777777" w:rsidR="00124067" w:rsidRDefault="00000000">
      <w:pPr>
        <w:pStyle w:val="Heading2"/>
      </w:pPr>
      <w:bookmarkStart w:id="10" w:name="preliminary-literature-synthesis"/>
      <w:bookmarkEnd w:id="9"/>
      <w:r>
        <w:t>8. Preliminary Literature Synthesis</w:t>
      </w:r>
    </w:p>
    <w:p w14:paraId="345C934D" w14:textId="5409E25D" w:rsidR="00124067" w:rsidRDefault="00000000">
      <w:pPr>
        <w:pStyle w:val="FirstParagraph"/>
      </w:pPr>
      <w:r>
        <w:t>Preliminary research indicates a clear division in methodologies. Early approaches relied heavily on stylometry and classical ML. For instance,</w:t>
      </w:r>
      <w:r w:rsidR="002E4268">
        <w:t xml:space="preserve"> </w:t>
      </w:r>
      <w:r w:rsidR="002E4268">
        <w:fldChar w:fldCharType="begin"/>
      </w:r>
      <w:r w:rsidR="00AD0EEF">
        <w:instrText xml:space="preserve"> ADDIN EN.CITE &lt;EndNote&gt;&lt;Cite&gt;&lt;Author&gt;Aditya Shah&lt;/Author&gt;&lt;Year&gt;2023&lt;/Year&gt;&lt;RecNum&gt;7&lt;/RecNum&gt;&lt;DisplayText&gt;(Aditya Shah, 2023)&lt;/DisplayText&gt;&lt;record&gt;&lt;rec-number&gt;7&lt;/rec-number&gt;&lt;foreign-keys&gt;&lt;key app="EN" db-id="p9vz2zfsl50z29ew9we5svwd9svw22tfxsvd" timestamp="1774207219"&gt;7&lt;/key&gt;&lt;/foreign-keys&gt;&lt;ref-type name="Journal Article"&gt;17&lt;/ref-type&gt;&lt;contributors&gt;&lt;authors&gt;&lt;author&gt;Aditya Shah, Prateek Ranka, Urmi Dedhia, Shruti Prasad, Siddhi Muni and Kiran Bhowmick&lt;/author&gt;&lt;/authors&gt;&lt;/contributors&gt;&lt;titles&gt;&lt;title&gt;Detecting and Unmasking AI-Generated Texts through Explainable Artificial Intelligence using Stylistic Features&lt;/title&gt;&lt;secondary-title&gt;International Journal of Advanced Computer Science and Applications (IJACSA)&lt;/secondary-title&gt;&lt;/titles&gt;&lt;periodical&gt;&lt;full-title&gt;International Journal of Advanced Computer Science and Applications (IJACSA)&lt;/full-title&gt;&lt;/periodical&gt;&lt;volume&gt;14&lt;/volume&gt;&lt;number&gt;10&lt;/number&gt;&lt;keywords&gt;&lt;keyword&gt;Detecting AI generated text&lt;/keyword&gt;&lt;keyword&gt;computer generated text&lt;/keyword&gt;&lt;keyword&gt;AI generated text&lt;/keyword&gt;&lt;keyword&gt;text classification&lt;/keyword&gt;&lt;keyword&gt;machine learning&lt;/keyword&gt;&lt;keyword&gt;pattern recognition&lt;/keyword&gt;&lt;keyword&gt;Stylistic features&lt;/keyword&gt;&lt;keyword&gt;Explainable AI&lt;/keyword&gt;&lt;keyword&gt;Lime&lt;/keyword&gt;&lt;keyword&gt;Shap&lt;/keyword&gt;&lt;/keywords&gt;&lt;dates&gt;&lt;year&gt;2023&lt;/year&gt;&lt;/dates&gt;&lt;urls&gt;&lt;/urls&gt;&lt;electronic-resource-num&gt;http://dx.doi.org/10.14569/IJACSA.2023.01410110&lt;/electronic-resource-num&gt;&lt;/record&gt;&lt;/Cite&gt;&lt;/EndNote&gt;</w:instrText>
      </w:r>
      <w:r w:rsidR="002E4268">
        <w:fldChar w:fldCharType="separate"/>
      </w:r>
      <w:r w:rsidR="00AD0EEF">
        <w:rPr>
          <w:noProof/>
        </w:rPr>
        <w:t>(Aditya Shah, 2023)</w:t>
      </w:r>
      <w:r w:rsidR="002E4268">
        <w:fldChar w:fldCharType="end"/>
      </w:r>
      <w:r>
        <w:t xml:space="preserve"> utilized stylistic features like syllable count and punctuation ratios, using LIME and SHAP to show how indices like Simpson’s Index drive classification. Similarly, </w:t>
      </w:r>
      <w:r w:rsidR="0063105A">
        <w:fldChar w:fldCharType="begin"/>
      </w:r>
      <w:r w:rsidR="00AD0EEF">
        <w:instrText xml:space="preserve"> ADDIN EN.CITE &lt;EndNote&gt;&lt;Cite&gt;&lt;Author&gt;McGovern&lt;/Author&gt;&lt;Year&gt;2024&lt;/Year&gt;&lt;RecNum&gt;11&lt;/RecNum&gt;&lt;DisplayText&gt;(McGovern et al., 2024)&lt;/DisplayText&gt;&lt;record&gt;&lt;rec-number&gt;11&lt;/rec-number&gt;&lt;foreign-keys&gt;&lt;key app="EN" db-id="p9vz2zfsl50z29ew9we5svwd9svw22tfxsvd" timestamp="1774242533"&gt;11&lt;/key&gt;&lt;/foreign-keys&gt;&lt;ref-type name="Journal Article"&gt;17&lt;/ref-type&gt;&lt;contributors&gt;&lt;authors&gt;&lt;author&gt;McGovern, Hope&lt;/author&gt;&lt;author&gt;Stureborg, Rickard&lt;/author&gt;&lt;author&gt;Suhara, Yoshi&lt;/author&gt;&lt;author&gt;Alikaniotis, Dimitris&lt;/author&gt;&lt;/authors&gt;&lt;/contributors&gt;&lt;titles&gt;&lt;title&gt;Your Large Language Models Are Leaving Fingerprints&lt;/title&gt;&lt;secondary-title&gt;ArXiv&lt;/secondary-title&gt;&lt;/titles&gt;&lt;periodical&gt;&lt;full-title&gt;ArXiv&lt;/full-title&gt;&lt;/periodical&gt;&lt;volume&gt;abs/2405.14057&lt;/volume&gt;&lt;dates&gt;&lt;year&gt;2024&lt;/year&gt;&lt;/dates&gt;&lt;urls&gt;&lt;/urls&gt;&lt;electronic-resource-num&gt;https://doi.org/10.48550/arXiv.2405.14057&lt;/electronic-resource-num&gt;&lt;/record&gt;&lt;/Cite&gt;&lt;/EndNote&gt;</w:instrText>
      </w:r>
      <w:r w:rsidR="0063105A">
        <w:fldChar w:fldCharType="separate"/>
      </w:r>
      <w:r w:rsidR="00AD0EEF">
        <w:rPr>
          <w:noProof/>
        </w:rPr>
        <w:t>(McGovern et al., 2024)</w:t>
      </w:r>
      <w:r w:rsidR="0063105A">
        <w:fldChar w:fldCharType="end"/>
      </w:r>
      <w:r>
        <w:t xml:space="preserve"> explored “fingerprints” through POS tag distributions and frequent tokens, though they focused more on visualization than formal XAI.</w:t>
      </w:r>
    </w:p>
    <w:p w14:paraId="5E8BB53B" w14:textId="7A72715B" w:rsidR="00124067" w:rsidRDefault="00000000">
      <w:pPr>
        <w:pStyle w:val="BodyText"/>
      </w:pPr>
      <w:r>
        <w:t xml:space="preserve">The advent of transformers shifted the focus toward deep learning. The HULLMI framework </w:t>
      </w:r>
      <w:r w:rsidR="007F0482">
        <w:fldChar w:fldCharType="begin"/>
      </w:r>
      <w:r w:rsidR="00AD0EEF">
        <w:instrText xml:space="preserve"> ADDIN EN.CITE &lt;EndNote&gt;&lt;Cite&gt;&lt;Author&gt;Joshi&lt;/Author&gt;&lt;Year&gt;2024&lt;/Year&gt;&lt;RecNum&gt;1&lt;/RecNum&gt;&lt;DisplayText&gt;(Joshi et al., 2024)&lt;/DisplayText&gt;&lt;record&gt;&lt;rec-number&gt;1&lt;/rec-number&gt;&lt;foreign-keys&gt;&lt;key app="EN" db-id="p9vz2zfsl50z29ew9we5svwd9svw22tfxsvd" timestamp="1774204030"&gt;1&lt;/key&gt;&lt;/foreign-keys&gt;&lt;ref-type name="Journal Article"&gt;17&lt;/ref-type&gt;&lt;contributors&gt;&lt;authors&gt;&lt;author&gt;Joshi, Prathamesh Dinesh&lt;/author&gt;&lt;author&gt;Pocker, Sahil&lt;/author&gt;&lt;author&gt;Dandekar, Raj Abhijit&lt;/author&gt;&lt;author&gt;Dandekar, Raj Abhijit&lt;/author&gt;&lt;author&gt;Panat, Sreedath&lt;/author&gt;&lt;/authors&gt;&lt;/contributors&gt;&lt;titles&gt;&lt;title&gt;HULLMI: Human vs LLM identification with explainability&lt;/title&gt;&lt;secondary-title&gt;ArXiv&lt;/secondary-title&gt;&lt;/titles&gt;&lt;periodical&gt;&lt;full-title&gt;ArXiv&lt;/full-title&gt;&lt;/periodical&gt;&lt;volume&gt;abs/2409.04808&lt;/volume&gt;&lt;keywords&gt;&lt;keyword&gt;Computer Science - Artificial Intelligence&lt;/keyword&gt;&lt;/keywords&gt;&lt;dates&gt;&lt;year&gt;2024&lt;/year&gt;&lt;pub-dates&gt;&lt;date&gt;September 2024&lt;/date&gt;&lt;/pub-dates&gt;&lt;/dates&gt;&lt;urls&gt;&lt;/urls&gt;&lt;electronic-resource-num&gt;https://doi.org/10.48550/arXiv.2409.04808&lt;/electronic-resource-num&gt;&lt;/record&gt;&lt;/Cite&gt;&lt;/EndNote&gt;</w:instrText>
      </w:r>
      <w:r w:rsidR="007F0482">
        <w:fldChar w:fldCharType="separate"/>
      </w:r>
      <w:r w:rsidR="00AD0EEF">
        <w:rPr>
          <w:noProof/>
        </w:rPr>
        <w:t>(Joshi et al., 2024)</w:t>
      </w:r>
      <w:r w:rsidR="007F0482">
        <w:fldChar w:fldCharType="end"/>
      </w:r>
      <w:r>
        <w:t xml:space="preserve"> demonstrates that while traditional models like Random Forest and Naive Bayes remain relevant, transformer-based detectors like RoBERTa-Sentinel offer superior performance when paired with LIME for transparency. Other studies have integrated SHAP with DistilBERT to assign feature importance values to specific words, uncovering the reasoning behind detecting short ChatGPT-generated reviews</w:t>
      </w:r>
      <w:r w:rsidR="00DF7541">
        <w:t xml:space="preserve"> </w:t>
      </w:r>
      <w:r w:rsidR="00DF7541">
        <w:fldChar w:fldCharType="begin"/>
      </w:r>
      <w:r w:rsidR="00AD0EEF">
        <w:instrText xml:space="preserve"> ADDIN EN.CITE &lt;EndNote&gt;&lt;Cite&gt;&lt;Author&gt;Mitrovi&amp;apos;c&lt;/Author&gt;&lt;Year&gt;2023&lt;/Year&gt;&lt;RecNum&gt;4&lt;/RecNum&gt;&lt;DisplayText&gt;(Mitrovi&amp;apos;c et al., 2023)&lt;/DisplayText&gt;&lt;record&gt;&lt;rec-number&gt;4&lt;/rec-number&gt;&lt;foreign-keys&gt;&lt;key app="EN" db-id="p9vz2zfsl50z29ew9we5svwd9svw22tfxsvd" timestamp="1774205597"&gt;4&lt;/key&gt;&lt;/foreign-keys&gt;&lt;ref-type name="Journal Article"&gt;17&lt;/ref-type&gt;&lt;contributors&gt;&lt;authors&gt;&lt;author&gt;Mitrovi&amp;apos;c, Sandra&lt;/author&gt;&lt;author&gt;Andreoletti, Davide&lt;/author&gt;&lt;author&gt;Ayoub, Omran&lt;/author&gt;&lt;/authors&gt;&lt;/contributors&gt;&lt;titles&gt;&lt;title&gt;ChatGPT or Human? Detect and Explain. Explaining Decisions of Machine Learning Model for Detecting Short ChatGPT-generated Text&lt;/title&gt;&lt;secondary-title&gt;ArXiv&lt;/secondary-title&gt;&lt;/titles&gt;&lt;periodical&gt;&lt;full-title&gt;ArXiv&lt;/full-title&gt;&lt;/periodical&gt;&lt;volume&gt;abs/2301.13852&lt;/volume&gt;&lt;dates&gt;&lt;year&gt;2023&lt;/year&gt;&lt;/dates&gt;&lt;urls&gt;&lt;/urls&gt;&lt;electronic-resource-num&gt;https://doi.org/10.48550/arXiv.2301.13852&lt;/electronic-resource-num&gt;&lt;/record&gt;&lt;/Cite&gt;&lt;/EndNote&gt;</w:instrText>
      </w:r>
      <w:r w:rsidR="00DF7541">
        <w:fldChar w:fldCharType="separate"/>
      </w:r>
      <w:r w:rsidR="00AD0EEF">
        <w:rPr>
          <w:noProof/>
        </w:rPr>
        <w:t>(Mitrovi'c et al., 2023)</w:t>
      </w:r>
      <w:r w:rsidR="00DF7541">
        <w:fldChar w:fldCharType="end"/>
      </w:r>
      <w:r>
        <w:t>.</w:t>
      </w:r>
    </w:p>
    <w:p w14:paraId="30B4847B" w14:textId="00066955" w:rsidR="00124067" w:rsidRDefault="00000000">
      <w:pPr>
        <w:pStyle w:val="BodyText"/>
      </w:pPr>
      <w:r>
        <w:lastRenderedPageBreak/>
        <w:t xml:space="preserve">Recent work has also moved toward multi-label classification and attribution. </w:t>
      </w:r>
      <w:r w:rsidR="00E75095">
        <w:fldChar w:fldCharType="begin"/>
      </w:r>
      <w:r w:rsidR="00AD0EEF">
        <w:instrText xml:space="preserve"> ADDIN EN.CITE &lt;EndNote&gt;&lt;Cite&gt;&lt;Author&gt;Najjar&lt;/Author&gt;&lt;Year&gt;2025&lt;/Year&gt;&lt;RecNum&gt;18&lt;/RecNum&gt;&lt;DisplayText&gt;(Najjar et al., 2025)&lt;/DisplayText&gt;&lt;record&gt;&lt;rec-number&gt;18&lt;/rec-number&gt;&lt;foreign-keys&gt;&lt;key app="EN" db-id="p9vz2zfsl50z29ew9we5svwd9svw22tfxsvd" timestamp="1774246687"&gt;18&lt;/key&gt;&lt;/foreign-keys&gt;&lt;ref-type name="Journal Article"&gt;17&lt;/ref-type&gt;&lt;contributors&gt;&lt;authors&gt;&lt;author&gt;Najjar, Ayat A&lt;/author&gt;&lt;author&gt;Ashqar, Huthaifa I&lt;/author&gt;&lt;author&gt;Darwish, Omar&lt;/author&gt;&lt;author&gt;Hammad, Eman&lt;/author&gt;&lt;/authors&gt;&lt;/contributors&gt;&lt;titles&gt;&lt;title&gt;Leveraging explainable ai for llm text attribution: Differentiating human-written and multiple llm-generated text&lt;/title&gt;&lt;secondary-title&gt;Information&lt;/secondary-title&gt;&lt;/titles&gt;&lt;periodical&gt;&lt;full-title&gt;Information&lt;/full-title&gt;&lt;/periodical&gt;&lt;pages&gt;767&lt;/pages&gt;&lt;volume&gt;16&lt;/volume&gt;&lt;number&gt;9&lt;/number&gt;&lt;dates&gt;&lt;year&gt;2025&lt;/year&gt;&lt;/dates&gt;&lt;isbn&gt;2078-2489&lt;/isbn&gt;&lt;urls&gt;&lt;/urls&gt;&lt;electronic-resource-num&gt;https://doi.org/10.48550/arXiv.2501.03212&lt;/electronic-resource-num&gt;&lt;/record&gt;&lt;/Cite&gt;&lt;/EndNote&gt;</w:instrText>
      </w:r>
      <w:r w:rsidR="00E75095">
        <w:fldChar w:fldCharType="separate"/>
      </w:r>
      <w:r w:rsidR="00AD0EEF">
        <w:rPr>
          <w:noProof/>
        </w:rPr>
        <w:t>(Najjar et al., 2025)</w:t>
      </w:r>
      <w:r w:rsidR="00E75095">
        <w:fldChar w:fldCharType="end"/>
      </w:r>
      <w:r w:rsidR="00BE0894">
        <w:t xml:space="preserve"> </w:t>
      </w:r>
      <w:r>
        <w:t>have leveraged XAI to differentiate between multiple LLMs (Llama, Bard, Claude), showing that feature importance profiles can create “author profiles” for different AI sources. This suggests that explainability is not just a secondary feature but a core component of advanced text attribution frameworks.</w:t>
      </w:r>
    </w:p>
    <w:p w14:paraId="184B39AE" w14:textId="77777777" w:rsidR="00124067" w:rsidRDefault="00000000">
      <w:pPr>
        <w:pStyle w:val="Heading2"/>
      </w:pPr>
      <w:bookmarkStart w:id="11" w:name="conclusion"/>
      <w:bookmarkEnd w:id="10"/>
      <w:r>
        <w:t>9. Conclusion</w:t>
      </w:r>
    </w:p>
    <w:p w14:paraId="18F07745" w14:textId="77777777" w:rsidR="00124067" w:rsidRDefault="00000000">
      <w:pPr>
        <w:pStyle w:val="FirstParagraph"/>
      </w:pPr>
      <w:r>
        <w:t>The identification of LLM-generated text is a critical task in the age of generative AI, but it must be accompanied by robust explainability to be truly effective. This proposal has outlined a structured plan for a review article that will evaluate the state of the art in explainable detection. By synthesizing the findings of 10+ core scholarly articles, the resulting review will provide a definitive guide to how XAI techniques like LIME and SHAP are transforming a once-opaque detection process into a transparent and scientifically grounded discipline.</w:t>
      </w:r>
    </w:p>
    <w:p w14:paraId="5C1C483D" w14:textId="77777777" w:rsidR="00124067" w:rsidRDefault="00000000">
      <w:pPr>
        <w:pStyle w:val="Heading2"/>
      </w:pPr>
      <w:bookmarkStart w:id="12" w:name="references"/>
      <w:bookmarkEnd w:id="11"/>
      <w:r>
        <w:t>10. References</w:t>
      </w:r>
    </w:p>
    <w:bookmarkEnd w:id="0"/>
    <w:bookmarkEnd w:id="12"/>
    <w:p w14:paraId="6571B132" w14:textId="77777777" w:rsidR="00947F32" w:rsidRDefault="00947F32">
      <w:pPr>
        <w:pStyle w:val="BodyText"/>
      </w:pPr>
    </w:p>
    <w:p w14:paraId="52F1C18C" w14:textId="3FE2A6E4" w:rsidR="00AD0EEF" w:rsidRPr="00AD0EEF" w:rsidRDefault="00947F32" w:rsidP="00AD0EEF">
      <w:pPr>
        <w:pStyle w:val="EndNoteBibliography"/>
        <w:spacing w:after="0"/>
        <w:ind w:left="720" w:hanging="720"/>
      </w:pPr>
      <w:r>
        <w:fldChar w:fldCharType="begin"/>
      </w:r>
      <w:r>
        <w:instrText xml:space="preserve"> ADDIN EN.REFLIST </w:instrText>
      </w:r>
      <w:r>
        <w:fldChar w:fldCharType="separate"/>
      </w:r>
      <w:r w:rsidR="00AD0EEF" w:rsidRPr="00AD0EEF">
        <w:t xml:space="preserve">Adilazuarda, F., Arkoulis, N. N., &amp; Chumakov, O. (2023). Beyond Turing: A Comparative Analysis of Approaches for Detecting Machine-Generated Text. </w:t>
      </w:r>
      <w:r w:rsidR="00AD0EEF" w:rsidRPr="00AD0EEF">
        <w:rPr>
          <w:i/>
        </w:rPr>
        <w:t>ArXiv</w:t>
      </w:r>
      <w:r w:rsidR="00AD0EEF" w:rsidRPr="00AD0EEF">
        <w:t>,</w:t>
      </w:r>
      <w:r w:rsidR="00AD0EEF" w:rsidRPr="00AD0EEF">
        <w:rPr>
          <w:i/>
        </w:rPr>
        <w:t xml:space="preserve"> abs/2311.12373</w:t>
      </w:r>
      <w:r w:rsidR="00AD0EEF" w:rsidRPr="00AD0EEF">
        <w:t xml:space="preserve">. </w:t>
      </w:r>
      <w:hyperlink r:id="rId8" w:history="1">
        <w:r w:rsidR="00AD0EEF" w:rsidRPr="00AD0EEF">
          <w:rPr>
            <w:rStyle w:val="Hyperlink"/>
          </w:rPr>
          <w:t>https://doi.org/https://doi.org/10.48550/arXiv.2311.12373</w:t>
        </w:r>
      </w:hyperlink>
      <w:r w:rsidR="00AD0EEF" w:rsidRPr="00AD0EEF">
        <w:t xml:space="preserve"> </w:t>
      </w:r>
    </w:p>
    <w:p w14:paraId="313B550A" w14:textId="7D666992" w:rsidR="00AD0EEF" w:rsidRPr="00AD0EEF" w:rsidRDefault="00AD0EEF" w:rsidP="00AD0EEF">
      <w:pPr>
        <w:pStyle w:val="EndNoteBibliography"/>
        <w:spacing w:after="0"/>
        <w:ind w:left="720" w:hanging="720"/>
      </w:pPr>
      <w:r w:rsidRPr="00AD0EEF">
        <w:t xml:space="preserve">Aditya Shah, P. R., Urmi Dedhia, Shruti Prasad, Siddhi Muni and Kiran Bhowmick. (2023). Detecting and Unmasking AI-Generated Texts through Explainable Artificial Intelligence using Stylistic Features. </w:t>
      </w:r>
      <w:r w:rsidRPr="00AD0EEF">
        <w:rPr>
          <w:i/>
        </w:rPr>
        <w:t>International Journal of Advanced Computer Science and Applications (IJACSA)</w:t>
      </w:r>
      <w:r w:rsidRPr="00AD0EEF">
        <w:t>,</w:t>
      </w:r>
      <w:r w:rsidRPr="00AD0EEF">
        <w:rPr>
          <w:i/>
        </w:rPr>
        <w:t xml:space="preserve"> 14</w:t>
      </w:r>
      <w:r w:rsidRPr="00AD0EEF">
        <w:t xml:space="preserve">(10). </w:t>
      </w:r>
      <w:hyperlink r:id="rId9" w:history="1">
        <w:r w:rsidRPr="00AD0EEF">
          <w:rPr>
            <w:rStyle w:val="Hyperlink"/>
          </w:rPr>
          <w:t>https://doi.org/http://dx.doi.org/10.14569/IJACSA.2023.01410110</w:t>
        </w:r>
      </w:hyperlink>
      <w:r w:rsidRPr="00AD0EEF">
        <w:t xml:space="preserve"> </w:t>
      </w:r>
    </w:p>
    <w:p w14:paraId="7F4D65B9" w14:textId="77777777" w:rsidR="00AD0EEF" w:rsidRPr="00AD0EEF" w:rsidRDefault="00AD0EEF" w:rsidP="00AD0EEF">
      <w:pPr>
        <w:pStyle w:val="EndNoteBibliography"/>
        <w:spacing w:after="0"/>
        <w:ind w:left="720" w:hanging="720"/>
      </w:pPr>
      <w:r w:rsidRPr="00AD0EEF">
        <w:t xml:space="preserve">Baharifar, M., Kujur, A., &amp; Monfared, Z. (2025). </w:t>
      </w:r>
      <w:r w:rsidRPr="00AD0EEF">
        <w:rPr>
          <w:i/>
        </w:rPr>
        <w:t>Interpretable AI for Classifying Human-and LLM-Generated Medical Misinformation with Multi-Modal Features</w:t>
      </w:r>
      <w:r w:rsidRPr="00AD0EEF">
        <w:t xml:space="preserve"> 2nd Sorbonne-Heidelberg Workshop on AI in medicine, Heidelberg, Germany. </w:t>
      </w:r>
    </w:p>
    <w:p w14:paraId="5AD7BF6C" w14:textId="267767FD" w:rsidR="00AD0EEF" w:rsidRPr="00AD0EEF" w:rsidRDefault="00AD0EEF" w:rsidP="00AD0EEF">
      <w:pPr>
        <w:pStyle w:val="EndNoteBibliography"/>
        <w:spacing w:after="0"/>
        <w:ind w:left="720" w:hanging="720"/>
      </w:pPr>
      <w:r w:rsidRPr="00AD0EEF">
        <w:t xml:space="preserve">Iqbal, M. S., &amp; Kashem, M. A. (2025). A Machine Learning Framework for Identifying Sources of AI-Generated Text. </w:t>
      </w:r>
      <w:r w:rsidRPr="00AD0EEF">
        <w:rPr>
          <w:i/>
        </w:rPr>
        <w:t>Statistics, Optimization &amp; Information Computing</w:t>
      </w:r>
      <w:r w:rsidRPr="00AD0EEF">
        <w:t>,</w:t>
      </w:r>
      <w:r w:rsidRPr="00AD0EEF">
        <w:rPr>
          <w:i/>
        </w:rPr>
        <w:t xml:space="preserve"> 13</w:t>
      </w:r>
      <w:r w:rsidRPr="00AD0EEF">
        <w:t xml:space="preserve">(5), 2186-2204. </w:t>
      </w:r>
      <w:hyperlink r:id="rId10" w:history="1">
        <w:r w:rsidRPr="00AD0EEF">
          <w:rPr>
            <w:rStyle w:val="Hyperlink"/>
          </w:rPr>
          <w:t>https://doi.org/https://doi.org/10.19139/soic-2310-5070-2225</w:t>
        </w:r>
      </w:hyperlink>
      <w:r w:rsidRPr="00AD0EEF">
        <w:t xml:space="preserve"> </w:t>
      </w:r>
    </w:p>
    <w:p w14:paraId="63F1BD30" w14:textId="75AF7590" w:rsidR="00AD0EEF" w:rsidRPr="00AD0EEF" w:rsidRDefault="00AD0EEF" w:rsidP="00AD0EEF">
      <w:pPr>
        <w:pStyle w:val="EndNoteBibliography"/>
        <w:spacing w:after="0"/>
        <w:ind w:left="720" w:hanging="720"/>
      </w:pPr>
      <w:r w:rsidRPr="00AD0EEF">
        <w:t xml:space="preserve">Joshi, P. D., Pocker, S., Dandekar, R. A., Dandekar, R. A., &amp; Panat, S. (2024). HULLMI: Human vs LLM identification with explainability. </w:t>
      </w:r>
      <w:r w:rsidRPr="00AD0EEF">
        <w:rPr>
          <w:i/>
        </w:rPr>
        <w:t>ArXiv</w:t>
      </w:r>
      <w:r w:rsidRPr="00AD0EEF">
        <w:t>,</w:t>
      </w:r>
      <w:r w:rsidRPr="00AD0EEF">
        <w:rPr>
          <w:i/>
        </w:rPr>
        <w:t xml:space="preserve"> abs/2409.04808</w:t>
      </w:r>
      <w:r w:rsidRPr="00AD0EEF">
        <w:t xml:space="preserve">. </w:t>
      </w:r>
      <w:hyperlink r:id="rId11" w:history="1">
        <w:r w:rsidRPr="00AD0EEF">
          <w:rPr>
            <w:rStyle w:val="Hyperlink"/>
          </w:rPr>
          <w:t>https://doi.org/https://doi.org/10.48550/arXiv.2409.04808</w:t>
        </w:r>
      </w:hyperlink>
      <w:r w:rsidRPr="00AD0EEF">
        <w:t xml:space="preserve"> </w:t>
      </w:r>
    </w:p>
    <w:p w14:paraId="2CE698A8" w14:textId="1F77DB24" w:rsidR="00AD0EEF" w:rsidRPr="00AD0EEF" w:rsidRDefault="00AD0EEF" w:rsidP="00AD0EEF">
      <w:pPr>
        <w:pStyle w:val="EndNoteBibliography"/>
        <w:spacing w:after="0"/>
        <w:ind w:left="720" w:hanging="720"/>
      </w:pPr>
      <w:r w:rsidRPr="00AD0EEF">
        <w:t xml:space="preserve">Masih, A., Afzal, B., Firdoos, S., Mahmood, J., Ali, A., Abdulnabi, M. S., &amp; Balungu, D. M. (2025). Classifying human vs. AI text with machine learning and explainable transformer models. </w:t>
      </w:r>
      <w:r w:rsidRPr="00AD0EEF">
        <w:rPr>
          <w:i/>
        </w:rPr>
        <w:t>Scientific Reports</w:t>
      </w:r>
      <w:r w:rsidRPr="00AD0EEF">
        <w:t>,</w:t>
      </w:r>
      <w:r w:rsidRPr="00AD0EEF">
        <w:rPr>
          <w:i/>
        </w:rPr>
        <w:t xml:space="preserve"> 15</w:t>
      </w:r>
      <w:r w:rsidRPr="00AD0EEF">
        <w:t xml:space="preserve">(1), 43310. </w:t>
      </w:r>
      <w:hyperlink r:id="rId12" w:history="1">
        <w:r w:rsidRPr="00AD0EEF">
          <w:rPr>
            <w:rStyle w:val="Hyperlink"/>
          </w:rPr>
          <w:t>https://doi.org/https://doi.org/10.1038/s41598-025-27377-z</w:t>
        </w:r>
      </w:hyperlink>
      <w:r w:rsidRPr="00AD0EEF">
        <w:t xml:space="preserve"> </w:t>
      </w:r>
    </w:p>
    <w:p w14:paraId="030E0F5D" w14:textId="28F935B2" w:rsidR="00AD0EEF" w:rsidRPr="00AD0EEF" w:rsidRDefault="00AD0EEF" w:rsidP="00AD0EEF">
      <w:pPr>
        <w:pStyle w:val="EndNoteBibliography"/>
        <w:spacing w:after="0"/>
        <w:ind w:left="720" w:hanging="720"/>
      </w:pPr>
      <w:r w:rsidRPr="00AD0EEF">
        <w:t xml:space="preserve">McGovern, H., Stureborg, R., Suhara, Y., &amp; Alikaniotis, D. (2024). Your Large Language Models Are Leaving Fingerprints. </w:t>
      </w:r>
      <w:r w:rsidRPr="00AD0EEF">
        <w:rPr>
          <w:i/>
        </w:rPr>
        <w:t>ArXiv</w:t>
      </w:r>
      <w:r w:rsidRPr="00AD0EEF">
        <w:t>,</w:t>
      </w:r>
      <w:r w:rsidRPr="00AD0EEF">
        <w:rPr>
          <w:i/>
        </w:rPr>
        <w:t xml:space="preserve"> abs/2405.14057</w:t>
      </w:r>
      <w:r w:rsidRPr="00AD0EEF">
        <w:t xml:space="preserve">. </w:t>
      </w:r>
      <w:hyperlink r:id="rId13" w:history="1">
        <w:r w:rsidRPr="00AD0EEF">
          <w:rPr>
            <w:rStyle w:val="Hyperlink"/>
          </w:rPr>
          <w:t>https://doi.org/https://doi.org/10.48550/arXiv.2405.14057</w:t>
        </w:r>
      </w:hyperlink>
      <w:r w:rsidRPr="00AD0EEF">
        <w:t xml:space="preserve"> </w:t>
      </w:r>
    </w:p>
    <w:p w14:paraId="7A0C0098" w14:textId="289913CC" w:rsidR="00AD0EEF" w:rsidRPr="00AD0EEF" w:rsidRDefault="00AD0EEF" w:rsidP="00AD0EEF">
      <w:pPr>
        <w:pStyle w:val="EndNoteBibliography"/>
        <w:spacing w:after="0"/>
        <w:ind w:left="720" w:hanging="720"/>
      </w:pPr>
      <w:r w:rsidRPr="00AD0EEF">
        <w:t>Mitrovi'c, S., Andreoletti, D., &amp; Ayoub, O. (2023). ChatGPT or Human? Detect and Explain. Explaining Decisions of Machine Learning Model for Detecting Short ChatGPT-</w:t>
      </w:r>
      <w:r w:rsidRPr="00AD0EEF">
        <w:lastRenderedPageBreak/>
        <w:t xml:space="preserve">generated Text. </w:t>
      </w:r>
      <w:r w:rsidRPr="00AD0EEF">
        <w:rPr>
          <w:i/>
        </w:rPr>
        <w:t>ArXiv</w:t>
      </w:r>
      <w:r w:rsidRPr="00AD0EEF">
        <w:t>,</w:t>
      </w:r>
      <w:r w:rsidRPr="00AD0EEF">
        <w:rPr>
          <w:i/>
        </w:rPr>
        <w:t xml:space="preserve"> abs/2301.13852</w:t>
      </w:r>
      <w:r w:rsidRPr="00AD0EEF">
        <w:t xml:space="preserve">. </w:t>
      </w:r>
      <w:hyperlink r:id="rId14" w:history="1">
        <w:r w:rsidRPr="00AD0EEF">
          <w:rPr>
            <w:rStyle w:val="Hyperlink"/>
          </w:rPr>
          <w:t>https://doi.org/https://doi.org/10.48550/arXiv.2301.13852</w:t>
        </w:r>
      </w:hyperlink>
      <w:r w:rsidRPr="00AD0EEF">
        <w:t xml:space="preserve"> </w:t>
      </w:r>
    </w:p>
    <w:p w14:paraId="547A025B" w14:textId="3F17C4FC" w:rsidR="00AD0EEF" w:rsidRPr="00AD0EEF" w:rsidRDefault="00AD0EEF" w:rsidP="00AD0EEF">
      <w:pPr>
        <w:pStyle w:val="EndNoteBibliography"/>
        <w:spacing w:after="0"/>
        <w:ind w:left="720" w:hanging="720"/>
      </w:pPr>
      <w:r w:rsidRPr="00AD0EEF">
        <w:t xml:space="preserve">Mohammadi, H., Giachanou, A., Oberski, D. L., &amp; Bagheri, A. (2025). Explainability-based token replacement on llm-generated text. </w:t>
      </w:r>
      <w:r w:rsidRPr="00AD0EEF">
        <w:rPr>
          <w:i/>
        </w:rPr>
        <w:t>arXiv preprint arXiv:2506.04050</w:t>
      </w:r>
      <w:r w:rsidRPr="00AD0EEF">
        <w:t xml:space="preserve">. </w:t>
      </w:r>
      <w:hyperlink r:id="rId15" w:history="1">
        <w:r w:rsidRPr="00AD0EEF">
          <w:rPr>
            <w:rStyle w:val="Hyperlink"/>
          </w:rPr>
          <w:t>https://doi.org/https://doi.org/10.48550/arXiv.2506.04050</w:t>
        </w:r>
      </w:hyperlink>
      <w:r w:rsidRPr="00AD0EEF">
        <w:t xml:space="preserve"> </w:t>
      </w:r>
    </w:p>
    <w:p w14:paraId="71ADC944" w14:textId="57F2254E" w:rsidR="00AD0EEF" w:rsidRPr="00AD0EEF" w:rsidRDefault="00AD0EEF" w:rsidP="00AD0EEF">
      <w:pPr>
        <w:pStyle w:val="EndNoteBibliography"/>
        <w:spacing w:after="0"/>
        <w:ind w:left="720" w:hanging="720"/>
      </w:pPr>
      <w:r w:rsidRPr="00AD0EEF">
        <w:t xml:space="preserve">Najjar, A. A., Ashqar, H. I., Darwish, O., &amp; Hammad, E. (2025). Leveraging explainable ai for llm text attribution: Differentiating human-written and multiple llm-generated text. </w:t>
      </w:r>
      <w:r w:rsidRPr="00AD0EEF">
        <w:rPr>
          <w:i/>
        </w:rPr>
        <w:t>Information</w:t>
      </w:r>
      <w:r w:rsidRPr="00AD0EEF">
        <w:t>,</w:t>
      </w:r>
      <w:r w:rsidRPr="00AD0EEF">
        <w:rPr>
          <w:i/>
        </w:rPr>
        <w:t xml:space="preserve"> 16</w:t>
      </w:r>
      <w:r w:rsidRPr="00AD0EEF">
        <w:t xml:space="preserve">(9), 767. </w:t>
      </w:r>
      <w:hyperlink r:id="rId16" w:history="1">
        <w:r w:rsidRPr="00AD0EEF">
          <w:rPr>
            <w:rStyle w:val="Hyperlink"/>
          </w:rPr>
          <w:t>https://doi.org/https://doi.org/10.48550/arXiv.2501.03212</w:t>
        </w:r>
      </w:hyperlink>
      <w:r w:rsidRPr="00AD0EEF">
        <w:t xml:space="preserve"> </w:t>
      </w:r>
    </w:p>
    <w:p w14:paraId="1354760B" w14:textId="089F4A59" w:rsidR="00AD0EEF" w:rsidRPr="00AD0EEF" w:rsidRDefault="00AD0EEF" w:rsidP="00AD0EEF">
      <w:pPr>
        <w:pStyle w:val="EndNoteBibliography"/>
        <w:spacing w:after="0"/>
        <w:ind w:left="720" w:hanging="720"/>
      </w:pPr>
      <w:r w:rsidRPr="00AD0EEF">
        <w:t xml:space="preserve">Przystalski, K., Argasiński, J. K., Grabska-Gradzińska, I., &amp; Ochab, J. (2025). Stylometry recognizes human and LLM-generated texts in short samples. </w:t>
      </w:r>
      <w:r w:rsidRPr="00AD0EEF">
        <w:rPr>
          <w:i/>
        </w:rPr>
        <w:t>Expert Systems with Applications</w:t>
      </w:r>
      <w:r w:rsidRPr="00AD0EEF">
        <w:t xml:space="preserve">, 129001. </w:t>
      </w:r>
      <w:hyperlink r:id="rId17" w:history="1">
        <w:r w:rsidRPr="00AD0EEF">
          <w:rPr>
            <w:rStyle w:val="Hyperlink"/>
          </w:rPr>
          <w:t>https://doi.org/https://doi.org/10.48550/arXiv.2507.00838</w:t>
        </w:r>
      </w:hyperlink>
      <w:r w:rsidRPr="00AD0EEF">
        <w:t xml:space="preserve"> </w:t>
      </w:r>
    </w:p>
    <w:p w14:paraId="69CE6FA2" w14:textId="055A84E5" w:rsidR="00AD0EEF" w:rsidRPr="00AD0EEF" w:rsidRDefault="00AD0EEF" w:rsidP="00AD0EEF">
      <w:pPr>
        <w:pStyle w:val="EndNoteBibliography"/>
        <w:ind w:left="720" w:hanging="720"/>
      </w:pPr>
      <w:r w:rsidRPr="00AD0EEF">
        <w:t xml:space="preserve">Zahraa J. Mohammed Ali* , S. A. Y. (2025). Interpretable Multi-Label Classification of Human- and Large Language Model-Generated Texts Using Transformer Embeddings and Explainable  Artificial Intelligence. </w:t>
      </w:r>
      <w:r w:rsidRPr="00AD0EEF">
        <w:rPr>
          <w:i/>
        </w:rPr>
        <w:t>Ingénierie des Systèmes d’Information</w:t>
      </w:r>
      <w:r w:rsidRPr="00AD0EEF">
        <w:t>,</w:t>
      </w:r>
      <w:r w:rsidRPr="00AD0EEF">
        <w:rPr>
          <w:i/>
        </w:rPr>
        <w:t xml:space="preserve"> 30</w:t>
      </w:r>
      <w:r w:rsidRPr="00AD0EEF">
        <w:t xml:space="preserve">(12), 14. </w:t>
      </w:r>
      <w:hyperlink r:id="rId18" w:history="1">
        <w:r w:rsidRPr="00AD0EEF">
          <w:rPr>
            <w:rStyle w:val="Hyperlink"/>
          </w:rPr>
          <w:t>https://doi.org/https://doi.org/10.18280/isi.301203</w:t>
        </w:r>
      </w:hyperlink>
      <w:r w:rsidRPr="00AD0EEF">
        <w:t xml:space="preserve"> </w:t>
      </w:r>
    </w:p>
    <w:p w14:paraId="123D0A9D" w14:textId="189D68E9" w:rsidR="00124067" w:rsidRDefault="00947F32" w:rsidP="00AD0EEF">
      <w:pPr>
        <w:pStyle w:val="BodyText"/>
      </w:pPr>
      <w:r>
        <w:fldChar w:fldCharType="end"/>
      </w:r>
    </w:p>
    <w:sectPr w:rsidR="0012406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9D6A0" w14:textId="77777777" w:rsidR="00136DA2" w:rsidRDefault="00136DA2">
      <w:pPr>
        <w:spacing w:after="0"/>
      </w:pPr>
      <w:r>
        <w:separator/>
      </w:r>
    </w:p>
  </w:endnote>
  <w:endnote w:type="continuationSeparator" w:id="0">
    <w:p w14:paraId="28718386" w14:textId="77777777" w:rsidR="00136DA2" w:rsidRDefault="00136D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E38E3" w14:textId="77777777" w:rsidR="00136DA2" w:rsidRDefault="00136DA2">
      <w:r>
        <w:separator/>
      </w:r>
    </w:p>
  </w:footnote>
  <w:footnote w:type="continuationSeparator" w:id="0">
    <w:p w14:paraId="24FFB74A" w14:textId="77777777" w:rsidR="00136DA2" w:rsidRDefault="00136D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4C1D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19034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F3A0C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09407789">
    <w:abstractNumId w:val="0"/>
  </w:num>
  <w:num w:numId="2" w16cid:durableId="55056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8247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6539978">
    <w:abstractNumId w:val="1"/>
  </w:num>
  <w:num w:numId="5" w16cid:durableId="1600530023">
    <w:abstractNumId w:val="1"/>
  </w:num>
  <w:num w:numId="6" w16cid:durableId="636566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9vz2zfsl50z29ew9we5svwd9svw22tfxsvd&quot;&gt;My EndNote Library&lt;record-ids&gt;&lt;item&gt;1&lt;/item&gt;&lt;item&gt;2&lt;/item&gt;&lt;item&gt;4&lt;/item&gt;&lt;item&gt;6&lt;/item&gt;&lt;item&gt;7&lt;/item&gt;&lt;item&gt;8&lt;/item&gt;&lt;item&gt;10&lt;/item&gt;&lt;item&gt;11&lt;/item&gt;&lt;item&gt;12&lt;/item&gt;&lt;item&gt;13&lt;/item&gt;&lt;item&gt;16&lt;/item&gt;&lt;item&gt;18&lt;/item&gt;&lt;/record-ids&gt;&lt;/item&gt;&lt;/Libraries&gt;"/>
  </w:docVars>
  <w:rsids>
    <w:rsidRoot w:val="00124067"/>
    <w:rsid w:val="00065AC6"/>
    <w:rsid w:val="0006795C"/>
    <w:rsid w:val="000C3C35"/>
    <w:rsid w:val="000E74E4"/>
    <w:rsid w:val="00103E44"/>
    <w:rsid w:val="00124067"/>
    <w:rsid w:val="00124B4F"/>
    <w:rsid w:val="00133887"/>
    <w:rsid w:val="00136DA2"/>
    <w:rsid w:val="00160F7C"/>
    <w:rsid w:val="00171131"/>
    <w:rsid w:val="0017341F"/>
    <w:rsid w:val="00183FFC"/>
    <w:rsid w:val="001E0BD1"/>
    <w:rsid w:val="00276C1E"/>
    <w:rsid w:val="002E4268"/>
    <w:rsid w:val="002F6106"/>
    <w:rsid w:val="00364EA1"/>
    <w:rsid w:val="0041467B"/>
    <w:rsid w:val="004215A9"/>
    <w:rsid w:val="004B6521"/>
    <w:rsid w:val="004C18E5"/>
    <w:rsid w:val="005C307D"/>
    <w:rsid w:val="00602FFD"/>
    <w:rsid w:val="0063105A"/>
    <w:rsid w:val="00640B0A"/>
    <w:rsid w:val="00641FD7"/>
    <w:rsid w:val="00645B69"/>
    <w:rsid w:val="006870C1"/>
    <w:rsid w:val="006D28D3"/>
    <w:rsid w:val="006E0F91"/>
    <w:rsid w:val="006F0A22"/>
    <w:rsid w:val="007B461B"/>
    <w:rsid w:val="007F0482"/>
    <w:rsid w:val="00947F32"/>
    <w:rsid w:val="00994EE7"/>
    <w:rsid w:val="00AB7B79"/>
    <w:rsid w:val="00AD0EEF"/>
    <w:rsid w:val="00AE20C1"/>
    <w:rsid w:val="00B06C7A"/>
    <w:rsid w:val="00BE0894"/>
    <w:rsid w:val="00C0289B"/>
    <w:rsid w:val="00C068F5"/>
    <w:rsid w:val="00C25F47"/>
    <w:rsid w:val="00C4501C"/>
    <w:rsid w:val="00C67232"/>
    <w:rsid w:val="00C67602"/>
    <w:rsid w:val="00CC31B0"/>
    <w:rsid w:val="00D20086"/>
    <w:rsid w:val="00DF7541"/>
    <w:rsid w:val="00E15494"/>
    <w:rsid w:val="00E72221"/>
    <w:rsid w:val="00E75095"/>
    <w:rsid w:val="00E951C7"/>
    <w:rsid w:val="00EF47E0"/>
    <w:rsid w:val="00F57726"/>
    <w:rsid w:val="00F61E04"/>
    <w:rsid w:val="00FB096A"/>
    <w:rsid w:val="00FB12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7AAE1"/>
  <w15:docId w15:val="{4F27AEE3-2286-421C-A16D-256264937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dnoteText">
    <w:name w:val="endnote text"/>
    <w:basedOn w:val="Normal"/>
    <w:link w:val="EndnoteTextChar"/>
    <w:rsid w:val="00E15494"/>
    <w:pPr>
      <w:spacing w:after="0"/>
    </w:pPr>
    <w:rPr>
      <w:sz w:val="20"/>
      <w:szCs w:val="20"/>
    </w:rPr>
  </w:style>
  <w:style w:type="character" w:customStyle="1" w:styleId="EndnoteTextChar">
    <w:name w:val="Endnote Text Char"/>
    <w:basedOn w:val="DefaultParagraphFont"/>
    <w:link w:val="EndnoteText"/>
    <w:rsid w:val="00E15494"/>
    <w:rPr>
      <w:sz w:val="20"/>
      <w:szCs w:val="20"/>
    </w:rPr>
  </w:style>
  <w:style w:type="character" w:styleId="EndnoteReference">
    <w:name w:val="endnote reference"/>
    <w:basedOn w:val="DefaultParagraphFont"/>
    <w:rsid w:val="00E15494"/>
    <w:rPr>
      <w:vertAlign w:val="superscript"/>
    </w:rPr>
  </w:style>
  <w:style w:type="character" w:styleId="FollowedHyperlink">
    <w:name w:val="FollowedHyperlink"/>
    <w:basedOn w:val="DefaultParagraphFont"/>
    <w:rsid w:val="004215A9"/>
    <w:rPr>
      <w:color w:val="800080" w:themeColor="followedHyperlink"/>
      <w:u w:val="single"/>
    </w:rPr>
  </w:style>
  <w:style w:type="paragraph" w:customStyle="1" w:styleId="EndNoteBibliographyTitle">
    <w:name w:val="EndNote Bibliography Title"/>
    <w:basedOn w:val="Normal"/>
    <w:link w:val="EndNoteBibliographyTitleChar"/>
    <w:rsid w:val="00947F32"/>
    <w:pPr>
      <w:spacing w:after="0"/>
      <w:jc w:val="center"/>
    </w:pPr>
    <w:rPr>
      <w:rFonts w:ascii="Cambria" w:hAnsi="Cambria"/>
      <w:noProof/>
    </w:rPr>
  </w:style>
  <w:style w:type="character" w:customStyle="1" w:styleId="BodyTextChar">
    <w:name w:val="Body Text Char"/>
    <w:basedOn w:val="DefaultParagraphFont"/>
    <w:link w:val="BodyText"/>
    <w:rsid w:val="00947F32"/>
  </w:style>
  <w:style w:type="character" w:customStyle="1" w:styleId="EndNoteBibliographyTitleChar">
    <w:name w:val="EndNote Bibliography Title Char"/>
    <w:basedOn w:val="BodyTextChar"/>
    <w:link w:val="EndNoteBibliographyTitle"/>
    <w:rsid w:val="00947F32"/>
    <w:rPr>
      <w:rFonts w:ascii="Cambria" w:hAnsi="Cambria"/>
      <w:noProof/>
    </w:rPr>
  </w:style>
  <w:style w:type="paragraph" w:customStyle="1" w:styleId="EndNoteBibliography">
    <w:name w:val="EndNote Bibliography"/>
    <w:basedOn w:val="Normal"/>
    <w:link w:val="EndNoteBibliographyChar"/>
    <w:rsid w:val="00947F32"/>
    <w:rPr>
      <w:rFonts w:ascii="Cambria" w:hAnsi="Cambria"/>
      <w:noProof/>
    </w:rPr>
  </w:style>
  <w:style w:type="character" w:customStyle="1" w:styleId="EndNoteBibliographyChar">
    <w:name w:val="EndNote Bibliography Char"/>
    <w:basedOn w:val="BodyTextChar"/>
    <w:link w:val="EndNoteBibliography"/>
    <w:rsid w:val="00947F32"/>
    <w:rPr>
      <w:rFonts w:ascii="Cambria" w:hAnsi="Cambria"/>
      <w:noProof/>
    </w:rPr>
  </w:style>
  <w:style w:type="character" w:styleId="UnresolvedMention">
    <w:name w:val="Unresolved Mention"/>
    <w:basedOn w:val="DefaultParagraphFont"/>
    <w:uiPriority w:val="99"/>
    <w:semiHidden/>
    <w:unhideWhenUsed/>
    <w:rsid w:val="00947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https://doi.org/10.48550/arXiv.2311.12373" TargetMode="External"/><Relationship Id="rId13" Type="http://schemas.openxmlformats.org/officeDocument/2006/relationships/hyperlink" Target="https://doi.org/https://doi.org/10.48550/arXiv.2405.14057" TargetMode="External"/><Relationship Id="rId18" Type="http://schemas.openxmlformats.org/officeDocument/2006/relationships/hyperlink" Target="https://doi.org/https://doi.org/10.18280/isi.30120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https://doi.org/10.1038/s41598-025-27377-z" TargetMode="External"/><Relationship Id="rId17" Type="http://schemas.openxmlformats.org/officeDocument/2006/relationships/hyperlink" Target="https://doi.org/https://doi.org/10.48550/arXiv.2507.00838" TargetMode="External"/><Relationship Id="rId2" Type="http://schemas.openxmlformats.org/officeDocument/2006/relationships/numbering" Target="numbering.xml"/><Relationship Id="rId16" Type="http://schemas.openxmlformats.org/officeDocument/2006/relationships/hyperlink" Target="https://doi.org/https://doi.org/10.48550/arXiv.2501.0321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https://doi.org/10.48550/arXiv.2409.04808" TargetMode="External"/><Relationship Id="rId5" Type="http://schemas.openxmlformats.org/officeDocument/2006/relationships/webSettings" Target="webSettings.xml"/><Relationship Id="rId15" Type="http://schemas.openxmlformats.org/officeDocument/2006/relationships/hyperlink" Target="https://doi.org/https://doi.org/10.48550/arXiv.2506.04050" TargetMode="External"/><Relationship Id="rId10" Type="http://schemas.openxmlformats.org/officeDocument/2006/relationships/hyperlink" Target="https://doi.org/https://doi.org/10.19139/soic-2310-5070-2225"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http://dx.doi.org/10.14569/IJACSA.2023.01410110" TargetMode="External"/><Relationship Id="rId14" Type="http://schemas.openxmlformats.org/officeDocument/2006/relationships/hyperlink" Target="https://doi.org/https://doi.org/10.48550/arXiv.2301.138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6A197-913D-4B5C-A5AD-6DA1B2EF8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6</Pages>
  <Words>4661</Words>
  <Characters>26570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Jawwad Ahmad</cp:lastModifiedBy>
  <cp:revision>55</cp:revision>
  <dcterms:created xsi:type="dcterms:W3CDTF">2026-03-20T17:53:00Z</dcterms:created>
  <dcterms:modified xsi:type="dcterms:W3CDTF">2026-03-23T06:49:00Z</dcterms:modified>
</cp:coreProperties>
</file>