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D57" w:rsidRPr="00224204" w:rsidRDefault="00DF5D57" w:rsidP="00171F44">
      <w:pPr>
        <w:pStyle w:val="NormalWeb"/>
        <w:spacing w:line="276" w:lineRule="auto"/>
        <w:jc w:val="both"/>
        <w:rPr>
          <w:rFonts w:asciiTheme="majorHAnsi" w:hAnsiTheme="majorHAnsi" w:cstheme="majorHAnsi"/>
          <w:sz w:val="34"/>
          <w:szCs w:val="34"/>
        </w:rPr>
      </w:pPr>
      <w:bookmarkStart w:id="0" w:name="_GoBack"/>
      <w:r w:rsidRPr="00224204">
        <w:rPr>
          <w:rStyle w:val="Strong"/>
          <w:rFonts w:asciiTheme="majorHAnsi" w:hAnsiTheme="majorHAnsi" w:cstheme="majorHAnsi"/>
          <w:sz w:val="34"/>
          <w:szCs w:val="34"/>
        </w:rPr>
        <w:t>Quantum-Resistant Password Management System Proposal</w:t>
      </w:r>
    </w:p>
    <w:p w:rsidR="00DF5D57" w:rsidRPr="00DF5D57" w:rsidRDefault="00DF5D57" w:rsidP="00171F44">
      <w:pPr>
        <w:pStyle w:val="NormalWeb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Overview</w:t>
      </w:r>
      <w:r w:rsidRPr="00DF5D57">
        <w:rPr>
          <w:rFonts w:asciiTheme="majorHAnsi" w:hAnsiTheme="majorHAnsi" w:cstheme="majorHAnsi"/>
          <w:sz w:val="28"/>
          <w:szCs w:val="28"/>
        </w:rPr>
        <w:br/>
        <w:t xml:space="preserve">With the advancements in quantum computing, traditional cryptographic approaches are becoming increasingly vulnerable. To future-proof our password management system, we propose using the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Style w:val="Strong"/>
          <w:rFonts w:asciiTheme="majorHAnsi" w:hAnsiTheme="majorHAnsi" w:cstheme="majorHAnsi"/>
          <w:sz w:val="28"/>
          <w:szCs w:val="28"/>
        </w:rPr>
        <w:t>-Crystals</w:t>
      </w:r>
      <w:r w:rsidRPr="00DF5D57">
        <w:rPr>
          <w:rFonts w:asciiTheme="majorHAnsi" w:hAnsiTheme="majorHAnsi" w:cstheme="majorHAnsi"/>
          <w:sz w:val="28"/>
          <w:szCs w:val="28"/>
        </w:rPr>
        <w:t xml:space="preserve"> quantum-resistant algorithm. Below is a step-by-step outline of our proposed implementation along with the rationale for selecting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-Crystals among other NIST-recommended algorithms.</w:t>
      </w:r>
    </w:p>
    <w:p w:rsidR="00DF5D57" w:rsidRPr="00DF5D57" w:rsidRDefault="00DF5D57" w:rsidP="00171F44">
      <w:pPr>
        <w:pStyle w:val="Heading3"/>
        <w:jc w:val="both"/>
        <w:rPr>
          <w:rFonts w:cstheme="majorHAnsi"/>
          <w:sz w:val="28"/>
          <w:szCs w:val="28"/>
        </w:rPr>
      </w:pPr>
      <w:r w:rsidRPr="00DF5D57">
        <w:rPr>
          <w:rFonts w:cstheme="majorHAnsi"/>
          <w:sz w:val="28"/>
          <w:szCs w:val="28"/>
        </w:rPr>
        <w:t>Implementation Flow</w:t>
      </w:r>
    </w:p>
    <w:p w:rsidR="00DF5D57" w:rsidRPr="00DF5D57" w:rsidRDefault="00DF5D57" w:rsidP="00171F4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Applying Quantum-Resistant Signature (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Style w:val="Strong"/>
          <w:rFonts w:asciiTheme="majorHAnsi" w:hAnsiTheme="majorHAnsi" w:cstheme="majorHAnsi"/>
          <w:sz w:val="28"/>
          <w:szCs w:val="28"/>
        </w:rPr>
        <w:t>-Crystals)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Upon password entry, we generate a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Style w:val="Strong"/>
          <w:rFonts w:asciiTheme="majorHAnsi" w:hAnsiTheme="majorHAnsi" w:cstheme="majorHAnsi"/>
          <w:sz w:val="28"/>
          <w:szCs w:val="28"/>
        </w:rPr>
        <w:t>-Crystals signature</w:t>
      </w:r>
      <w:r w:rsidRPr="00DF5D57">
        <w:rPr>
          <w:rFonts w:asciiTheme="majorHAnsi" w:hAnsiTheme="majorHAnsi" w:cstheme="majorHAnsi"/>
          <w:sz w:val="28"/>
          <w:szCs w:val="28"/>
        </w:rPr>
        <w:t>, ensuring a high level of quantum security.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This signature, together with the </w:t>
      </w:r>
      <w:r w:rsidRPr="00DF5D57">
        <w:rPr>
          <w:rStyle w:val="Strong"/>
          <w:rFonts w:asciiTheme="majorHAnsi" w:hAnsiTheme="majorHAnsi" w:cstheme="majorHAnsi"/>
          <w:sz w:val="28"/>
          <w:szCs w:val="28"/>
        </w:rPr>
        <w:t>public key</w:t>
      </w:r>
      <w:r w:rsidRPr="00DF5D57">
        <w:rPr>
          <w:rFonts w:asciiTheme="majorHAnsi" w:hAnsiTheme="majorHAnsi" w:cstheme="majorHAnsi"/>
          <w:sz w:val="28"/>
          <w:szCs w:val="28"/>
        </w:rPr>
        <w:t xml:space="preserve">, is stored on 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, creating a secure reference point for future verification.</w:t>
      </w:r>
    </w:p>
    <w:p w:rsidR="00DF5D57" w:rsidRPr="00DF5D57" w:rsidRDefault="00DF5D57" w:rsidP="00171F4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Hashing with Keccak-256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The password is also hashed with </w:t>
      </w:r>
      <w:r w:rsidRPr="00DF5D57">
        <w:rPr>
          <w:rStyle w:val="Strong"/>
          <w:rFonts w:asciiTheme="majorHAnsi" w:hAnsiTheme="majorHAnsi" w:cstheme="majorHAnsi"/>
          <w:sz w:val="28"/>
          <w:szCs w:val="28"/>
        </w:rPr>
        <w:t>Keccak-256</w:t>
      </w:r>
      <w:r w:rsidRPr="00DF5D57">
        <w:rPr>
          <w:rFonts w:asciiTheme="majorHAnsi" w:hAnsiTheme="majorHAnsi" w:cstheme="majorHAnsi"/>
          <w:sz w:val="28"/>
          <w:szCs w:val="28"/>
        </w:rPr>
        <w:t xml:space="preserve">, a reliable algorithm widely used in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, to add another layer of security.</w:t>
      </w:r>
    </w:p>
    <w:p w:rsidR="00DF5D57" w:rsidRPr="00DF5D57" w:rsidRDefault="00DF5D57" w:rsidP="00171F4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 xml:space="preserve">Signing with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Metamask</w:t>
      </w:r>
      <w:proofErr w:type="spellEnd"/>
      <w:r w:rsidRPr="00DF5D57">
        <w:rPr>
          <w:rStyle w:val="Strong"/>
          <w:rFonts w:asciiTheme="majorHAnsi" w:hAnsiTheme="majorHAnsi" w:cstheme="majorHAnsi"/>
          <w:sz w:val="28"/>
          <w:szCs w:val="28"/>
        </w:rPr>
        <w:t xml:space="preserve"> Private Key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Using the user’s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Metamask</w:t>
      </w:r>
      <w:proofErr w:type="spellEnd"/>
      <w:r w:rsidRPr="00DF5D57">
        <w:rPr>
          <w:rStyle w:val="Strong"/>
          <w:rFonts w:asciiTheme="majorHAnsi" w:hAnsiTheme="majorHAnsi" w:cstheme="majorHAnsi"/>
          <w:sz w:val="28"/>
          <w:szCs w:val="28"/>
        </w:rPr>
        <w:t xml:space="preserve"> private key</w:t>
      </w:r>
      <w:r w:rsidRPr="00DF5D57">
        <w:rPr>
          <w:rFonts w:asciiTheme="majorHAnsi" w:hAnsiTheme="majorHAnsi" w:cstheme="majorHAnsi"/>
          <w:sz w:val="28"/>
          <w:szCs w:val="28"/>
        </w:rPr>
        <w:t xml:space="preserve">, we sign the Keccak-256 hash, which authenticates the transaction on 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Ethereum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network and adds an extra verification layer.</w:t>
      </w:r>
    </w:p>
    <w:p w:rsidR="00DF5D57" w:rsidRPr="00DF5D57" w:rsidRDefault="00DF5D57" w:rsidP="00171F4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 xml:space="preserve">Storing Data on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Blockchain</w:t>
      </w:r>
      <w:proofErr w:type="spellEnd"/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-Crystals signature, public key, Keccak-256 hash, and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Metamask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signature are securely stored on 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.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To ensure authenticity, 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Metamask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signature is verified using the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ecrecover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function, validating the signature against the user’s address.</w:t>
      </w:r>
    </w:p>
    <w:p w:rsidR="00DF5D57" w:rsidRPr="00DF5D57" w:rsidRDefault="00DF5D57" w:rsidP="00171F44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lastRenderedPageBreak/>
        <w:t>Login Verification Process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>At login, the user re-enters their password, and we regenerate the Keccak-256 hash.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This hash is then compared against the stored data on 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.</w:t>
      </w:r>
    </w:p>
    <w:p w:rsidR="00DF5D57" w:rsidRPr="00DF5D57" w:rsidRDefault="00DF5D57" w:rsidP="00171F4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Additionally, a new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Metamask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signature is created and verified using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methods to confirm the user’s identity.</w:t>
      </w:r>
    </w:p>
    <w:p w:rsidR="00DF5D57" w:rsidRPr="00DF5D57" w:rsidRDefault="00DF5D57" w:rsidP="00171F44">
      <w:pPr>
        <w:pStyle w:val="Heading3"/>
        <w:jc w:val="both"/>
        <w:rPr>
          <w:rFonts w:cstheme="majorHAnsi"/>
          <w:sz w:val="28"/>
          <w:szCs w:val="28"/>
        </w:rPr>
      </w:pPr>
      <w:r w:rsidRPr="00DF5D57">
        <w:rPr>
          <w:rFonts w:cstheme="majorHAnsi"/>
          <w:sz w:val="28"/>
          <w:szCs w:val="28"/>
        </w:rPr>
        <w:t xml:space="preserve">Why </w:t>
      </w:r>
      <w:proofErr w:type="spellStart"/>
      <w:r w:rsidRPr="00DF5D57">
        <w:rPr>
          <w:rFonts w:cstheme="majorHAnsi"/>
          <w:sz w:val="28"/>
          <w:szCs w:val="28"/>
        </w:rPr>
        <w:t>Dilithium</w:t>
      </w:r>
      <w:proofErr w:type="spellEnd"/>
      <w:r w:rsidRPr="00DF5D57">
        <w:rPr>
          <w:rFonts w:cstheme="majorHAnsi"/>
          <w:sz w:val="28"/>
          <w:szCs w:val="28"/>
        </w:rPr>
        <w:t>-Crystals?</w:t>
      </w:r>
    </w:p>
    <w:p w:rsidR="00DF5D57" w:rsidRPr="00DF5D57" w:rsidRDefault="00DF5D57" w:rsidP="00171F44">
      <w:pPr>
        <w:pStyle w:val="NormalWeb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NIST recommends multiple quantum-resistant algorithms, including </w:t>
      </w:r>
      <w:r w:rsidRPr="00DF5D57">
        <w:rPr>
          <w:rStyle w:val="Strong"/>
          <w:rFonts w:asciiTheme="majorHAnsi" w:hAnsiTheme="majorHAnsi" w:cstheme="majorHAnsi"/>
          <w:sz w:val="28"/>
          <w:szCs w:val="28"/>
        </w:rPr>
        <w:t>SPHINCS+</w:t>
      </w:r>
      <w:r w:rsidRPr="00DF5D57">
        <w:rPr>
          <w:rFonts w:asciiTheme="majorHAnsi" w:hAnsiTheme="majorHAnsi" w:cstheme="majorHAnsi"/>
          <w:sz w:val="28"/>
          <w:szCs w:val="28"/>
        </w:rPr>
        <w:t xml:space="preserve">, </w:t>
      </w:r>
      <w:r w:rsidRPr="00DF5D57">
        <w:rPr>
          <w:rStyle w:val="Strong"/>
          <w:rFonts w:asciiTheme="majorHAnsi" w:hAnsiTheme="majorHAnsi" w:cstheme="majorHAnsi"/>
          <w:sz w:val="28"/>
          <w:szCs w:val="28"/>
        </w:rPr>
        <w:t>Rainbow</w:t>
      </w:r>
      <w:r w:rsidRPr="00DF5D57">
        <w:rPr>
          <w:rFonts w:asciiTheme="majorHAnsi" w:hAnsiTheme="majorHAnsi" w:cstheme="majorHAnsi"/>
          <w:sz w:val="28"/>
          <w:szCs w:val="28"/>
        </w:rPr>
        <w:t xml:space="preserve">, and </w:t>
      </w:r>
      <w:proofErr w:type="spellStart"/>
      <w:r w:rsidRPr="00DF5D57">
        <w:rPr>
          <w:rStyle w:val="Strong"/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Style w:val="Strong"/>
          <w:rFonts w:asciiTheme="majorHAnsi" w:hAnsiTheme="majorHAnsi" w:cstheme="majorHAnsi"/>
          <w:sz w:val="28"/>
          <w:szCs w:val="28"/>
        </w:rPr>
        <w:t>-Crystals</w:t>
      </w:r>
      <w:r w:rsidRPr="00DF5D57">
        <w:rPr>
          <w:rFonts w:asciiTheme="majorHAnsi" w:hAnsiTheme="majorHAnsi" w:cstheme="majorHAnsi"/>
          <w:sz w:val="28"/>
          <w:szCs w:val="28"/>
        </w:rPr>
        <w:t xml:space="preserve">. Here’s why we selected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-Crystals:</w:t>
      </w:r>
    </w:p>
    <w:p w:rsidR="00DF5D57" w:rsidRPr="00DF5D57" w:rsidRDefault="00DF5D57" w:rsidP="00171F44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Efficient Storage</w:t>
      </w:r>
      <w:r w:rsidRPr="00DF5D57">
        <w:rPr>
          <w:rFonts w:asciiTheme="majorHAnsi" w:hAnsiTheme="majorHAnsi" w:cstheme="majorHAnsi"/>
          <w:sz w:val="28"/>
          <w:szCs w:val="28"/>
        </w:rPr>
        <w:t xml:space="preserve">: SPHINCS+ produces significantly longer signatures, which are impractical for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storage.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-Crystals, in contrast, creates compact signatures that fit well within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storage constraints.</w:t>
      </w:r>
    </w:p>
    <w:p w:rsidR="00DF5D57" w:rsidRPr="00DF5D57" w:rsidRDefault="00DF5D57" w:rsidP="00171F44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Consistent Key Generation</w:t>
      </w:r>
      <w:r w:rsidRPr="00DF5D5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-Crystals is unique in offering reliable, consistent keys that allow us to store a single key on-chain and use it for verification at later stages.</w:t>
      </w:r>
    </w:p>
    <w:p w:rsidR="00DF5D57" w:rsidRPr="00DF5D57" w:rsidRDefault="00DF5D57" w:rsidP="00171F44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Resilient Security</w:t>
      </w:r>
      <w:r w:rsidRPr="00DF5D57">
        <w:rPr>
          <w:rFonts w:asciiTheme="majorHAnsi" w:hAnsiTheme="majorHAnsi" w:cstheme="majorHAnsi"/>
          <w:sz w:val="28"/>
          <w:szCs w:val="28"/>
        </w:rPr>
        <w:t xml:space="preserve">: With strong resilience against both classical and quantum attacks,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-Crystals provides robust security guarantees essential for this system.</w:t>
      </w:r>
    </w:p>
    <w:p w:rsidR="00DF5D57" w:rsidRPr="00DF5D57" w:rsidRDefault="00DF5D57" w:rsidP="00171F44">
      <w:pPr>
        <w:pStyle w:val="Heading3"/>
        <w:jc w:val="both"/>
        <w:rPr>
          <w:rFonts w:cstheme="majorHAnsi"/>
          <w:sz w:val="28"/>
          <w:szCs w:val="28"/>
        </w:rPr>
      </w:pPr>
      <w:r w:rsidRPr="00DF5D57">
        <w:rPr>
          <w:rFonts w:cstheme="majorHAnsi"/>
          <w:sz w:val="28"/>
          <w:szCs w:val="28"/>
        </w:rPr>
        <w:t>Multi-Layered Security</w:t>
      </w:r>
    </w:p>
    <w:p w:rsidR="00DF5D57" w:rsidRPr="00DF5D57" w:rsidRDefault="00DF5D57" w:rsidP="00171F44">
      <w:pPr>
        <w:pStyle w:val="NormalWeb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To maximize security, we are implementing </w:t>
      </w:r>
      <w:r w:rsidRPr="00DF5D57">
        <w:rPr>
          <w:rStyle w:val="Strong"/>
          <w:rFonts w:asciiTheme="majorHAnsi" w:hAnsiTheme="majorHAnsi" w:cstheme="majorHAnsi"/>
          <w:sz w:val="28"/>
          <w:szCs w:val="28"/>
        </w:rPr>
        <w:t>three distinct layers</w:t>
      </w:r>
      <w:r w:rsidRPr="00DF5D57">
        <w:rPr>
          <w:rFonts w:asciiTheme="majorHAnsi" w:hAnsiTheme="majorHAnsi" w:cstheme="majorHAnsi"/>
          <w:sz w:val="28"/>
          <w:szCs w:val="28"/>
        </w:rPr>
        <w:t xml:space="preserve"> of protection:</w:t>
      </w:r>
    </w:p>
    <w:p w:rsidR="00DF5D57" w:rsidRPr="00DF5D57" w:rsidRDefault="00DF5D57" w:rsidP="00171F4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Front-End Quantum-Resistant Signature</w:t>
      </w:r>
      <w:r w:rsidRPr="00DF5D57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Dilithium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-Crystals applied on the front end ensures protection against quantum threats.</w:t>
      </w:r>
    </w:p>
    <w:p w:rsidR="00DF5D57" w:rsidRPr="00DF5D57" w:rsidRDefault="00DF5D57" w:rsidP="00171F4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t>Backend Keccak Hash</w:t>
      </w:r>
      <w:r w:rsidRPr="00DF5D57">
        <w:rPr>
          <w:rFonts w:asciiTheme="majorHAnsi" w:hAnsiTheme="majorHAnsi" w:cstheme="majorHAnsi"/>
          <w:sz w:val="28"/>
          <w:szCs w:val="28"/>
        </w:rPr>
        <w:t>: The Keccak-256 hash provides backend-level protection, safeguarding the password on-chain.</w:t>
      </w:r>
    </w:p>
    <w:p w:rsidR="00DF5D57" w:rsidRPr="00DF5D57" w:rsidRDefault="00DF5D57" w:rsidP="00171F4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Style w:val="Strong"/>
          <w:rFonts w:asciiTheme="majorHAnsi" w:hAnsiTheme="majorHAnsi" w:cstheme="majorHAnsi"/>
          <w:sz w:val="28"/>
          <w:szCs w:val="28"/>
        </w:rPr>
        <w:lastRenderedPageBreak/>
        <w:t>Frontend-Backend Connection Verification</w:t>
      </w:r>
      <w:r w:rsidRPr="00DF5D57">
        <w:rPr>
          <w:rFonts w:asciiTheme="majorHAnsi" w:hAnsiTheme="majorHAnsi" w:cstheme="majorHAnsi"/>
          <w:sz w:val="28"/>
          <w:szCs w:val="28"/>
        </w:rPr>
        <w:t xml:space="preserve">: By requiring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Metamask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signing, we ensure that only verified front-end applications interact with the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>, preventing unauthorized direct access.</w:t>
      </w:r>
    </w:p>
    <w:p w:rsidR="00DF5D57" w:rsidRPr="00DF5D57" w:rsidRDefault="00DF5D57" w:rsidP="00171F44">
      <w:pPr>
        <w:pStyle w:val="NormalWeb"/>
        <w:spacing w:line="276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DF5D57">
        <w:rPr>
          <w:rFonts w:asciiTheme="majorHAnsi" w:hAnsiTheme="majorHAnsi" w:cstheme="majorHAnsi"/>
          <w:sz w:val="28"/>
          <w:szCs w:val="28"/>
        </w:rPr>
        <w:t xml:space="preserve">This approach allows us to achieve high levels of security, integrating quantum resistance and conventional </w:t>
      </w:r>
      <w:proofErr w:type="spellStart"/>
      <w:r w:rsidRPr="00DF5D57">
        <w:rPr>
          <w:rFonts w:asciiTheme="majorHAnsi" w:hAnsiTheme="majorHAnsi" w:cstheme="majorHAnsi"/>
          <w:sz w:val="28"/>
          <w:szCs w:val="28"/>
        </w:rPr>
        <w:t>blockchain</w:t>
      </w:r>
      <w:proofErr w:type="spellEnd"/>
      <w:r w:rsidRPr="00DF5D57">
        <w:rPr>
          <w:rFonts w:asciiTheme="majorHAnsi" w:hAnsiTheme="majorHAnsi" w:cstheme="majorHAnsi"/>
          <w:sz w:val="28"/>
          <w:szCs w:val="28"/>
        </w:rPr>
        <w:t xml:space="preserve"> protections, and delivering a robust system that’s well-prepared for current and future threats.</w:t>
      </w:r>
    </w:p>
    <w:bookmarkEnd w:id="0"/>
    <w:p w:rsidR="00170505" w:rsidRPr="00DF5D57" w:rsidRDefault="00170505" w:rsidP="00171F44">
      <w:pPr>
        <w:jc w:val="both"/>
        <w:rPr>
          <w:rFonts w:asciiTheme="majorHAnsi" w:hAnsiTheme="majorHAnsi" w:cstheme="majorHAnsi"/>
          <w:sz w:val="28"/>
          <w:szCs w:val="28"/>
        </w:rPr>
      </w:pPr>
    </w:p>
    <w:sectPr w:rsidR="00170505" w:rsidRPr="00DF5D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61654"/>
    <w:multiLevelType w:val="multilevel"/>
    <w:tmpl w:val="8A2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61EB2"/>
    <w:multiLevelType w:val="multilevel"/>
    <w:tmpl w:val="8B58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160334"/>
    <w:multiLevelType w:val="multilevel"/>
    <w:tmpl w:val="16C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505"/>
    <w:rsid w:val="00171F44"/>
    <w:rsid w:val="00224204"/>
    <w:rsid w:val="0029639D"/>
    <w:rsid w:val="00326F90"/>
    <w:rsid w:val="00777697"/>
    <w:rsid w:val="00AA1D8D"/>
    <w:rsid w:val="00B47730"/>
    <w:rsid w:val="00CB0664"/>
    <w:rsid w:val="00DF5D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10F129-B12D-49C3-B139-4D2B5CB7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F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1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730139-BCFE-46DB-B88D-ABE07EE2E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2024-10-30T17:22:00Z</dcterms:modified>
  <cp:category/>
</cp:coreProperties>
</file>