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left"/>
      </w:pPr>
      <w:r>
        <w:rPr>
          <w:rFonts w:ascii="Arial" w:cs="Arial" w:eastAsia="Arial" w:hAnsi="Arial"/>
          <w:b/>
          <w:bCs/>
          <w:color w:val="0A0A0F"/>
          <w:spacing w:val="120"/>
          <w:sz w:val="72"/>
          <w:szCs w:val="72"/>
        </w:rPr>
        <w:t xml:space="preserve">MV CREATIVES</w:t>
      </w:r>
    </w:p>
    <w:p>
      <w:pPr>
        <w:spacing w:after="320" w:before="0"/>
        <w:jc w:val="left"/>
      </w:pPr>
      <w:r>
        <w:rPr>
          <w:rFonts w:ascii="Arial" w:cs="Arial" w:eastAsia="Arial" w:hAnsi="Arial"/>
          <w:color w:val="5C6CFA"/>
          <w:spacing w:val="40"/>
          <w:sz w:val="32"/>
          <w:szCs w:val="32"/>
        </w:rPr>
        <w:t xml:space="preserve">Digital Foundation Architecture</w:t>
      </w:r>
    </w:p>
    <w:p>
      <w:pPr>
        <w:pBdr>
          <w:bottom w:val="single" w:color="5C6CFA" w:sz="8" w:space="4"/>
        </w:pBdr>
        <w:spacing w:after="0" w:before="0"/>
      </w:pPr>
    </w:p>
    <w:p>
      <w:pPr>
        <w:spacing w:after="0" w:before="200"/>
      </w:pPr>
    </w:p>
    <w:p>
      <w:pPr>
        <w:spacing w:after="80" w:before="0"/>
        <w:jc w:val="left"/>
      </w:pPr>
      <w:r>
        <w:rPr>
          <w:rFonts w:ascii="Arial" w:cs="Arial" w:eastAsia="Arial" w:hAnsi="Arial"/>
          <w:color w:val="444455"/>
          <w:sz w:val="22"/>
          <w:szCs w:val="22"/>
        </w:rPr>
        <w:t xml:space="preserve">Brand Strategy · Information Architecture · UX System</w:t>
      </w:r>
    </w:p>
    <w:p>
      <w:pPr>
        <w:spacing w:after="80" w:before="0"/>
        <w:jc w:val="left"/>
      </w:pPr>
      <w:r>
        <w:rPr>
          <w:rFonts w:ascii="Arial" w:cs="Arial" w:eastAsia="Arial" w:hAnsi="Arial"/>
          <w:color w:val="444455"/>
          <w:sz w:val="22"/>
          <w:szCs w:val="22"/>
        </w:rPr>
        <w:t xml:space="preserve">Visual Direction · Color Systems · Typography · Motion</w:t>
      </w:r>
    </w:p>
    <w:p>
      <w:pPr>
        <w:spacing w:after="80" w:before="0"/>
        <w:jc w:val="left"/>
      </w:pPr>
      <w:r>
        <w:rPr>
          <w:rFonts w:ascii="Arial" w:cs="Arial" w:eastAsia="Arial" w:hAnsi="Arial"/>
          <w:color w:val="444455"/>
          <w:sz w:val="22"/>
          <w:szCs w:val="22"/>
        </w:rPr>
        <w:t xml:space="preserve">Content Strategy · Portfolio Framework · Design Principles</w:t>
      </w:r>
    </w:p>
    <w:p>
      <w:pPr>
        <w:spacing w:after="0" w:before="600"/>
      </w:pPr>
    </w:p>
    <w:p>
      <w:pPr>
        <w:spacing w:after="60" w:before="0"/>
        <w:jc w:val="left"/>
      </w:pPr>
      <w:r>
        <w:rPr>
          <w:rFonts w:ascii="Arial" w:cs="Arial" w:eastAsia="Arial" w:hAnsi="Arial"/>
          <w:b/>
          <w:bCs/>
          <w:color w:val="888899"/>
          <w:spacing w:val="80"/>
          <w:sz w:val="16"/>
          <w:szCs w:val="16"/>
        </w:rPr>
        <w:t xml:space="preserve">CLASSIFICATION</w:t>
      </w:r>
    </w:p>
    <w:p>
      <w:pPr>
        <w:spacing w:after="60" w:before="0"/>
        <w:jc w:val="left"/>
      </w:pPr>
      <w:r>
        <w:rPr>
          <w:rFonts w:ascii="Arial" w:cs="Arial" w:eastAsia="Arial" w:hAnsi="Arial"/>
          <w:color w:val="444455"/>
          <w:sz w:val="20"/>
          <w:szCs w:val="20"/>
        </w:rPr>
        <w:t xml:space="preserve">Foundation Phase · Pre-Production · Internal Strategy</w:t>
      </w:r>
    </w:p>
    <w:p>
      <w:pPr>
        <w:spacing w:after="0" w:before="120"/>
      </w:pPr>
    </w:p>
    <w:p>
      <w:pPr>
        <w:spacing w:after="60" w:before="0"/>
        <w:jc w:val="left"/>
      </w:pPr>
      <w:r>
        <w:rPr>
          <w:rFonts w:ascii="Arial" w:cs="Arial" w:eastAsia="Arial" w:hAnsi="Arial"/>
          <w:b/>
          <w:bCs/>
          <w:color w:val="888899"/>
          <w:spacing w:val="80"/>
          <w:sz w:val="16"/>
          <w:szCs w:val="16"/>
        </w:rPr>
        <w:t xml:space="preserve">VERSION</w:t>
      </w:r>
    </w:p>
    <w:p>
      <w:pPr>
        <w:spacing w:after="60" w:before="0"/>
        <w:jc w:val="left"/>
      </w:pPr>
      <w:r>
        <w:rPr>
          <w:rFonts w:ascii="Arial" w:cs="Arial" w:eastAsia="Arial" w:hAnsi="Arial"/>
          <w:color w:val="444455"/>
          <w:sz w:val="20"/>
          <w:szCs w:val="20"/>
        </w:rPr>
        <w:t xml:space="preserve">v1.0 — June 2026</w:t>
      </w:r>
    </w:p>
    <w:p>
      <w:r>
        <w:br/>
      </w:r>
    </w:p>
    <w:p>
      <w:pPr>
        <w:spacing w:after="60" w:before="200"/>
      </w:pPr>
      <w:r>
        <w:rPr>
          <w:rFonts w:ascii="Arial" w:cs="Arial" w:eastAsia="Arial" w:hAnsi="Arial"/>
          <w:b/>
          <w:bCs/>
          <w:color w:val="5C6CFA"/>
          <w:spacing w:val="80"/>
          <w:sz w:val="16"/>
          <w:szCs w:val="16"/>
        </w:rPr>
        <w:t xml:space="preserve">SECTION 01</w:t>
      </w:r>
    </w:p>
    <w:p>
      <w:pPr>
        <w:pStyle w:val="Heading1"/>
        <w:spacing w:after="160" w:before="560"/>
      </w:pPr>
      <w:r>
        <w:rPr>
          <w:rFonts w:ascii="Arial" w:cs="Arial" w:eastAsia="Arial" w:hAnsi="Arial"/>
          <w:b/>
          <w:bCs/>
          <w:color w:val="0A0A0F"/>
          <w:sz w:val="52"/>
          <w:szCs w:val="52"/>
        </w:rPr>
        <w:t xml:space="preserve">Brand Positioning</w:t>
      </w:r>
    </w:p>
    <w:p>
      <w:pPr>
        <w:spacing w:after="120" w:before="60"/>
      </w:pPr>
      <w:r>
        <w:rPr>
          <w:rFonts w:ascii="Arial" w:cs="Arial" w:eastAsia="Arial" w:hAnsi="Arial"/>
          <w:color w:val="222233"/>
          <w:sz w:val="22"/>
          <w:szCs w:val="22"/>
        </w:rPr>
        <w:t xml:space="preserve">The following framework defines how MV Creatives occupies a distinct and defensible space in the premium digital market — differentiating from both traditional agencies and pure-tech studios.</w:t>
      </w:r>
    </w:p>
    <w:p>
      <w:pPr>
        <w:pStyle w:val="Heading2"/>
        <w:spacing w:after="120" w:before="420"/>
      </w:pPr>
      <w:r>
        <w:rPr>
          <w:rFonts w:ascii="Arial" w:cs="Arial" w:eastAsia="Arial" w:hAnsi="Arial"/>
          <w:b/>
          <w:bCs/>
          <w:color w:val="0A0A0F"/>
          <w:sz w:val="36"/>
          <w:szCs w:val="36"/>
        </w:rPr>
        <w:t xml:space="preserve">Positioning Statement</w:t>
      </w:r>
    </w:p>
    <w:p>
      <w:pPr>
        <w:pBdr>
          <w:left w:val="single" w:color="5C6CFA" w:sz="16" w:space="8"/>
        </w:pBdr>
        <w:spacing w:after="160" w:before="160"/>
        <w:ind w:left="240"/>
      </w:pPr>
      <w:r>
        <w:rPr>
          <w:rFonts w:ascii="Arial" w:cs="Arial" w:eastAsia="Arial" w:hAnsi="Arial"/>
          <w:color w:val="333344"/>
          <w:sz w:val="22"/>
          <w:szCs w:val="22"/>
        </w:rPr>
        <w:t xml:space="preserve">MV Creatives is the strategic partner for organizations that refuse to separate design intelligence from engineering excellence. We don't build websites — we architect digital products, brand systems, and AI-powered experiences that move business forward at enterprise scale.</w:t>
      </w:r>
    </w:p>
    <w:p>
      <w:pPr>
        <w:pStyle w:val="Heading2"/>
        <w:spacing w:after="120" w:before="420"/>
      </w:pPr>
      <w:r>
        <w:rPr>
          <w:rFonts w:ascii="Arial" w:cs="Arial" w:eastAsia="Arial" w:hAnsi="Arial"/>
          <w:b/>
          <w:bCs/>
          <w:color w:val="0A0A0F"/>
          <w:sz w:val="36"/>
          <w:szCs w:val="36"/>
        </w:rPr>
        <w:t xml:space="preserve">Brand Personality Traits</w:t>
      </w:r>
    </w:p>
    <w:p>
      <w:pPr>
        <w:spacing w:after="60" w:before="200"/>
      </w:pPr>
      <w:r>
        <w:rPr>
          <w:rFonts w:ascii="Arial" w:cs="Arial" w:eastAsia="Arial" w:hAnsi="Arial"/>
          <w:b/>
          <w:bCs/>
          <w:color w:val="5C6CFA"/>
          <w:spacing w:val="80"/>
          <w:sz w:val="16"/>
          <w:szCs w:val="16"/>
        </w:rPr>
        <w:t xml:space="preserve">FIVE CORE TRAITS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Precise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Every decision is intentional. Nothing is arbitrary — layout, copy, motion, and system architecture all serve a measurable purpose.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Authoritative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We speak with earned confidence. Our work demonstrates mastery rather than claiming it. Clients feel they are in expert hands from first contact.</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Inventive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We don't solve problems with templates. We design new systems where none existed. Innovation is our default mode, not a premium offering.</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Human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Enterprise trust is built through human relationships. Our tone is warm, direct, and peer-level — never formal-corporate or agency-jargon.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Relentless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We iterate until the work is right. Quality is non-negotiable. This brand communicates standards without ever needing to say so explicitly.</w:t>
            </w:r>
          </w:p>
        </w:tc>
      </w:tr>
    </w:tbl>
    <w:p>
      <w:pPr>
        <w:pStyle w:val="Heading2"/>
        <w:spacing w:after="120" w:before="420"/>
      </w:pPr>
      <w:r>
        <w:rPr>
          <w:rFonts w:ascii="Arial" w:cs="Arial" w:eastAsia="Arial" w:hAnsi="Arial"/>
          <w:b/>
          <w:bCs/>
          <w:color w:val="0A0A0F"/>
          <w:sz w:val="36"/>
          <w:szCs w:val="36"/>
        </w:rPr>
        <w:t xml:space="preserve">Emotional Perception Goals</w:t>
      </w:r>
    </w:p>
    <w:p>
      <w:pPr>
        <w:spacing w:after="60" w:before="200"/>
      </w:pPr>
      <w:r>
        <w:rPr>
          <w:rFonts w:ascii="Arial" w:cs="Arial" w:eastAsia="Arial" w:hAnsi="Arial"/>
          <w:b/>
          <w:bCs/>
          <w:color w:val="5C6CFA"/>
          <w:spacing w:val="80"/>
          <w:sz w:val="16"/>
          <w:szCs w:val="16"/>
        </w:rPr>
        <w:t xml:space="preserve">HOW VISITORS SHOULD FEEL AT EACH STAGE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On arrival (0–5 sec)</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"This is different. This is serious."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During exploration (5–60 sec)</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"These people understand my problem better than I do."</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After portfolio review</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"I cannot afford not to work with them."</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At contact moment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"I feel safe reaching out. This is a partnership, not a transaction."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Post-inquiry</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"I just made the right decision."</w:t>
            </w:r>
          </w:p>
        </w:tc>
      </w:tr>
    </w:tbl>
    <w:p>
      <w:pPr>
        <w:pStyle w:val="Heading2"/>
        <w:spacing w:after="120" w:before="420"/>
      </w:pPr>
      <w:r>
        <w:rPr>
          <w:rFonts w:ascii="Arial" w:cs="Arial" w:eastAsia="Arial" w:hAnsi="Arial"/>
          <w:b/>
          <w:bCs/>
          <w:color w:val="0A0A0F"/>
          <w:sz w:val="36"/>
          <w:szCs w:val="36"/>
        </w:rPr>
        <w:t xml:space="preserve">Market Differentiation</w:t>
      </w:r>
    </w:p>
    <w:p>
      <w:pPr>
        <w:spacing w:after="60" w:before="200"/>
      </w:pPr>
      <w:r>
        <w:rPr>
          <w:rFonts w:ascii="Arial" w:cs="Arial" w:eastAsia="Arial" w:hAnsi="Arial"/>
          <w:b/>
          <w:bCs/>
          <w:color w:val="5C6CFA"/>
          <w:spacing w:val="80"/>
          <w:sz w:val="16"/>
          <w:szCs w:val="16"/>
        </w:rPr>
        <w:t xml:space="preserve">STRATEGIC POSITIONING MATRIX</w:t>
      </w:r>
    </w:p>
    <w:p>
      <w:pPr>
        <w:spacing w:after="120" w:before="60"/>
      </w:pPr>
      <w:r>
        <w:rPr>
          <w:rFonts w:ascii="Arial" w:cs="Arial" w:eastAsia="Arial" w:hAnsi="Arial"/>
          <w:color w:val="222233"/>
          <w:sz w:val="22"/>
          <w:szCs w:val="22"/>
        </w:rPr>
        <w:t xml:space="preserve">MV Creatives occupies the apex of a 2×2 matrix where the axes are: Strategic Depth (tactical → transformational) and Execution Quality (functional → exceptional).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Traditional Agencies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High creative output, low strategic depth, inconsistent development quality.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Dev Shops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High technical delivery, low design quality, no product thinking.</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Big Consulting Firms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High credibility, slow execution, no creative innovation.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MV Creatives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Maximum design quality + engineering rigor + strategic product thinking + AI capability. Rare intersection.</w:t>
            </w:r>
          </w:p>
        </w:tc>
      </w:tr>
    </w:tbl>
    <w:p>
      <w:pPr>
        <w:pBdr>
          <w:left w:val="single" w:color="5C6CFA" w:sz="16" w:space="8"/>
        </w:pBdr>
        <w:spacing w:after="160" w:before="160"/>
        <w:ind w:left="240"/>
      </w:pPr>
      <w:r>
        <w:rPr>
          <w:rFonts w:ascii="Arial" w:cs="Arial" w:eastAsia="Arial" w:hAnsi="Arial"/>
          <w:color w:val="333344"/>
          <w:sz w:val="22"/>
          <w:szCs w:val="22"/>
        </w:rPr>
        <w:t xml:space="preserve">The singular angle: MV Creatives is the only studio where a Fortune 500 CMO and a Series A CTO would both feel they are speaking to a peer-level expert.</w:t>
      </w:r>
    </w:p>
    <w:p>
      <w:r>
        <w:br/>
      </w:r>
    </w:p>
    <w:p>
      <w:pPr>
        <w:spacing w:after="60" w:before="200"/>
      </w:pPr>
      <w:r>
        <w:rPr>
          <w:rFonts w:ascii="Arial" w:cs="Arial" w:eastAsia="Arial" w:hAnsi="Arial"/>
          <w:b/>
          <w:bCs/>
          <w:color w:val="5C6CFA"/>
          <w:spacing w:val="80"/>
          <w:sz w:val="16"/>
          <w:szCs w:val="16"/>
        </w:rPr>
        <w:t xml:space="preserve">SECTION 02</w:t>
      </w:r>
    </w:p>
    <w:p>
      <w:pPr>
        <w:pStyle w:val="Heading1"/>
        <w:spacing w:after="160" w:before="560"/>
      </w:pPr>
      <w:r>
        <w:rPr>
          <w:rFonts w:ascii="Arial" w:cs="Arial" w:eastAsia="Arial" w:hAnsi="Arial"/>
          <w:b/>
          <w:bCs/>
          <w:color w:val="0A0A0F"/>
          <w:sz w:val="52"/>
          <w:szCs w:val="52"/>
        </w:rPr>
        <w:t xml:space="preserve">Information Architecture</w:t>
      </w:r>
    </w:p>
    <w:p>
      <w:pPr>
        <w:pStyle w:val="Heading2"/>
        <w:spacing w:after="120" w:before="420"/>
      </w:pPr>
      <w:r>
        <w:rPr>
          <w:rFonts w:ascii="Arial" w:cs="Arial" w:eastAsia="Arial" w:hAnsi="Arial"/>
          <w:b/>
          <w:bCs/>
          <w:color w:val="0A0A0F"/>
          <w:sz w:val="36"/>
          <w:szCs w:val="36"/>
        </w:rPr>
        <w:t xml:space="preserve">Primary Navigation Structure</w:t>
      </w:r>
    </w:p>
    <w:p>
      <w:pPr>
        <w:spacing w:after="60" w:before="200"/>
      </w:pPr>
      <w:r>
        <w:rPr>
          <w:rFonts w:ascii="Arial" w:cs="Arial" w:eastAsia="Arial" w:hAnsi="Arial"/>
          <w:b/>
          <w:bCs/>
          <w:color w:val="5C6CFA"/>
          <w:spacing w:val="80"/>
          <w:sz w:val="16"/>
          <w:szCs w:val="16"/>
        </w:rPr>
        <w:t xml:space="preserve">TOP-LEVEL NAVIGATION</w:t>
      </w:r>
    </w:p>
    <w:p>
      <w:pPr>
        <w:pStyle w:val="ListParagraph"/>
        <w:numPr>
          <w:ilvl w:val="0"/>
          <w:numId w:val="2"/>
        </w:numPr>
        <w:spacing w:after="60" w:before="40"/>
      </w:pPr>
      <w:r>
        <w:rPr>
          <w:rFonts w:ascii="Arial" w:cs="Arial" w:eastAsia="Arial" w:hAnsi="Arial"/>
          <w:color w:val="222233"/>
          <w:sz w:val="22"/>
          <w:szCs w:val="22"/>
        </w:rPr>
        <w:t xml:space="preserve">Home — Primary landing, brand introduction, lead capture</w:t>
      </w:r>
    </w:p>
    <w:p>
      <w:pPr>
        <w:pStyle w:val="ListParagraph"/>
        <w:numPr>
          <w:ilvl w:val="0"/>
          <w:numId w:val="2"/>
        </w:numPr>
        <w:spacing w:after="60" w:before="40"/>
      </w:pPr>
      <w:r>
        <w:rPr>
          <w:rFonts w:ascii="Arial" w:cs="Arial" w:eastAsia="Arial" w:hAnsi="Arial"/>
          <w:color w:val="222233"/>
          <w:sz w:val="22"/>
          <w:szCs w:val="22"/>
        </w:rPr>
        <w:t xml:space="preserve">Work — Portfolio and case studies (unified gallery)</w:t>
      </w:r>
    </w:p>
    <w:p>
      <w:pPr>
        <w:pStyle w:val="ListParagraph"/>
        <w:numPr>
          <w:ilvl w:val="0"/>
          <w:numId w:val="2"/>
        </w:numPr>
        <w:spacing w:after="60" w:before="40"/>
      </w:pPr>
      <w:r>
        <w:rPr>
          <w:rFonts w:ascii="Arial" w:cs="Arial" w:eastAsia="Arial" w:hAnsi="Arial"/>
          <w:color w:val="222233"/>
          <w:sz w:val="22"/>
          <w:szCs w:val="22"/>
        </w:rPr>
        <w:t xml:space="preserve">Services — Capability matrix and offering details</w:t>
      </w:r>
    </w:p>
    <w:p>
      <w:pPr>
        <w:pStyle w:val="ListParagraph"/>
        <w:numPr>
          <w:ilvl w:val="0"/>
          <w:numId w:val="2"/>
        </w:numPr>
        <w:spacing w:after="60" w:before="40"/>
      </w:pPr>
      <w:r>
        <w:rPr>
          <w:rFonts w:ascii="Arial" w:cs="Arial" w:eastAsia="Arial" w:hAnsi="Arial"/>
          <w:color w:val="222233"/>
          <w:sz w:val="22"/>
          <w:szCs w:val="22"/>
        </w:rPr>
        <w:t xml:space="preserve">Studio — About page: team, culture, and philosophy</w:t>
      </w:r>
    </w:p>
    <w:p>
      <w:pPr>
        <w:pStyle w:val="ListParagraph"/>
        <w:numPr>
          <w:ilvl w:val="0"/>
          <w:numId w:val="2"/>
        </w:numPr>
        <w:spacing w:after="60" w:before="40"/>
      </w:pPr>
      <w:r>
        <w:rPr>
          <w:rFonts w:ascii="Arial" w:cs="Arial" w:eastAsia="Arial" w:hAnsi="Arial"/>
          <w:color w:val="222233"/>
          <w:sz w:val="22"/>
          <w:szCs w:val="22"/>
        </w:rPr>
        <w:t xml:space="preserve">Insights — Articles, thought leadership, and AI perspectives</w:t>
      </w:r>
    </w:p>
    <w:p>
      <w:pPr>
        <w:pStyle w:val="ListParagraph"/>
        <w:numPr>
          <w:ilvl w:val="0"/>
          <w:numId w:val="2"/>
        </w:numPr>
        <w:spacing w:after="60" w:before="40"/>
      </w:pPr>
      <w:r>
        <w:rPr>
          <w:rFonts w:ascii="Arial" w:cs="Arial" w:eastAsia="Arial" w:hAnsi="Arial"/>
          <w:color w:val="222233"/>
          <w:sz w:val="22"/>
          <w:szCs w:val="22"/>
        </w:rPr>
        <w:t xml:space="preserve">Contact — Multi-path conversion module</w:t>
      </w:r>
    </w:p>
    <w:p>
      <w:pPr>
        <w:spacing w:after="0" w:before="80"/>
      </w:pPr>
    </w:p>
    <w:p>
      <w:pPr>
        <w:spacing w:after="120" w:before="60"/>
      </w:pPr>
      <w:r>
        <w:rPr>
          <w:rFonts w:ascii="Arial" w:cs="Arial" w:eastAsia="Arial" w:hAnsi="Arial"/>
          <w:color w:val="222233"/>
          <w:sz w:val="22"/>
          <w:szCs w:val="22"/>
        </w:rPr>
        <w:t xml:space="preserve">Navigation philosophy: Minimal labels. Maximum intent. Each nav item is a destination, not a category. Users should feel guided, not lost.</w:t>
      </w:r>
    </w:p>
    <w:p>
      <w:pPr>
        <w:pStyle w:val="Heading2"/>
        <w:spacing w:after="120" w:before="420"/>
      </w:pPr>
      <w:r>
        <w:rPr>
          <w:rFonts w:ascii="Arial" w:cs="Arial" w:eastAsia="Arial" w:hAnsi="Arial"/>
          <w:b/>
          <w:bCs/>
          <w:color w:val="0A0A0F"/>
          <w:sz w:val="36"/>
          <w:szCs w:val="36"/>
        </w:rPr>
        <w:t xml:space="preserve">Full Sitemap</w:t>
      </w:r>
    </w:p>
    <w:p>
      <w:pPr>
        <w:pStyle w:val="Heading3"/>
        <w:spacing w:after="80" w:before="300"/>
      </w:pPr>
      <w:r>
        <w:rPr>
          <w:rFonts w:ascii="Arial" w:cs="Arial" w:eastAsia="Arial" w:hAnsi="Arial"/>
          <w:b/>
          <w:bCs/>
          <w:color w:val="5C6CFA"/>
          <w:sz w:val="28"/>
          <w:szCs w:val="28"/>
        </w:rPr>
        <w:t xml:space="preserve">01 / Home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Purpose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Convert cold visitors into curious prospects within 8 seconds. Establish premium positioning immediately.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Job</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Communicate: who we are, what we do, why we are different, and why they should care — in that exact order.</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Key Modules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Hero (manifesto), Capabilities ticker, Selected work preview, Social proof strip, Philosophy statement, CTA module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Conversion Goal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Scroll depth ≥ 60%, Click into Work or Contact</w:t>
            </w:r>
          </w:p>
        </w:tc>
      </w:tr>
    </w:tbl>
    <w:p>
      <w:pPr>
        <w:pStyle w:val="Heading3"/>
        <w:spacing w:after="80" w:before="300"/>
      </w:pPr>
      <w:r>
        <w:rPr>
          <w:rFonts w:ascii="Arial" w:cs="Arial" w:eastAsia="Arial" w:hAnsi="Arial"/>
          <w:b/>
          <w:bCs/>
          <w:color w:val="5C6CFA"/>
          <w:sz w:val="28"/>
          <w:szCs w:val="28"/>
        </w:rPr>
        <w:t xml:space="preserve">02 / Work (Portfolio + Case Studies)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Purpose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Demonstrate range, depth, and outcome. Build desire and proof simultaneously.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Job</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Show premium results across categories; filter by industry and service type; invite deeper case study reading.</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Key Modules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Project grid (filterable), Featured case studies (3–5 flagship), Results metrics callouts, Client logos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Conversion Goal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Case study read-through ≥ 70%, Contact inquiry post-case-study</w:t>
            </w:r>
          </w:p>
        </w:tc>
      </w:tr>
    </w:tbl>
    <w:p>
      <w:pPr>
        <w:pStyle w:val="Heading3"/>
        <w:spacing w:after="80" w:before="300"/>
      </w:pPr>
      <w:r>
        <w:rPr>
          <w:rFonts w:ascii="Arial" w:cs="Arial" w:eastAsia="Arial" w:hAnsi="Arial"/>
          <w:b/>
          <w:bCs/>
          <w:color w:val="5C6CFA"/>
          <w:sz w:val="28"/>
          <w:szCs w:val="28"/>
        </w:rPr>
        <w:t xml:space="preserve">03 / Services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Purpose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Educate, frame value, and pre-qualify leads by service alignment.</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Job</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Make prospects understand the full scope of MV's capabilities while helping them identify the right engagement model.</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Key Modules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Service matrix (visual), Service deep-dives (expandable), Process overview (4 phases), Pricing signal module, FAQ</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Conversion Goal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Service page → Contact form completion</w:t>
            </w:r>
          </w:p>
        </w:tc>
      </w:tr>
    </w:tbl>
    <w:p>
      <w:pPr>
        <w:pStyle w:val="Heading3"/>
        <w:spacing w:after="80" w:before="300"/>
      </w:pPr>
      <w:r>
        <w:rPr>
          <w:rFonts w:ascii="Arial" w:cs="Arial" w:eastAsia="Arial" w:hAnsi="Arial"/>
          <w:b/>
          <w:bCs/>
          <w:color w:val="5C6CFA"/>
          <w:sz w:val="28"/>
          <w:szCs w:val="28"/>
        </w:rPr>
        <w:t xml:space="preserve">04 / Studio (About)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Purpose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Build trust through identity. Enterprise buyers need to know who they are partnering with.</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Job</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Humanize the brand. Establish credibility through philosophy, team, and origin story.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Key Modules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Mission statement, Founding story, Team profiles, Culture and values, Partnerships and credentials, Notable clients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Conversion Goal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Contact inquiry from trust-converted prospects</w:t>
            </w:r>
          </w:p>
        </w:tc>
      </w:tr>
    </w:tbl>
    <w:p>
      <w:pPr>
        <w:pStyle w:val="Heading3"/>
        <w:spacing w:after="80" w:before="300"/>
      </w:pPr>
      <w:r>
        <w:rPr>
          <w:rFonts w:ascii="Arial" w:cs="Arial" w:eastAsia="Arial" w:hAnsi="Arial"/>
          <w:b/>
          <w:bCs/>
          <w:color w:val="5C6CFA"/>
          <w:sz w:val="28"/>
          <w:szCs w:val="28"/>
        </w:rPr>
        <w:t xml:space="preserve">05 / Insights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Purpose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Establish thought leadership. Attract organic search. Build authority over time.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Job</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Demonstrate intellectual depth in design, AI, and product strategy. Attract inbound through SEO and social sharing.</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Key Modules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Article grid, Featured post hero, Category filters, Newsletter capture, Author profiles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Conversion Goal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Email capture, referral traffic, brand recall</w:t>
            </w:r>
          </w:p>
        </w:tc>
      </w:tr>
    </w:tbl>
    <w:p>
      <w:pPr>
        <w:pStyle w:val="Heading3"/>
        <w:spacing w:after="80" w:before="300"/>
      </w:pPr>
      <w:r>
        <w:rPr>
          <w:rFonts w:ascii="Arial" w:cs="Arial" w:eastAsia="Arial" w:hAnsi="Arial"/>
          <w:b/>
          <w:bCs/>
          <w:color w:val="5C6CFA"/>
          <w:sz w:val="28"/>
          <w:szCs w:val="28"/>
        </w:rPr>
        <w:t xml:space="preserve">06 / Contact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Purpose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Convert intent into qualified lead. Reduce friction to zero.</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Job</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Provide multiple entry paths (project brief, quick chat, partnership); qualify the lead without over-asking.</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Key Modules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Multi-path CTA (Start a Project / Book a Call / Partner with Us), Smart form (3–5 fields only), Response expectation statement, Location signals for AU/US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Conversion Goal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100% form completion rate for those who land here</w:t>
            </w:r>
          </w:p>
        </w:tc>
      </w:tr>
    </w:tbl>
    <w:p>
      <w:pPr>
        <w:pStyle w:val="Heading2"/>
        <w:spacing w:after="120" w:before="420"/>
      </w:pPr>
      <w:r>
        <w:rPr>
          <w:rFonts w:ascii="Arial" w:cs="Arial" w:eastAsia="Arial" w:hAnsi="Arial"/>
          <w:b/>
          <w:bCs/>
          <w:color w:val="0A0A0F"/>
          <w:sz w:val="36"/>
          <w:szCs w:val="36"/>
        </w:rPr>
        <w:t xml:space="preserve">Logical User Flow</w:t>
      </w:r>
    </w:p>
    <w:p>
      <w:pPr>
        <w:spacing w:after="60" w:before="200"/>
      </w:pPr>
      <w:r>
        <w:rPr>
          <w:rFonts w:ascii="Arial" w:cs="Arial" w:eastAsia="Arial" w:hAnsi="Arial"/>
          <w:b/>
          <w:bCs/>
          <w:color w:val="5C6CFA"/>
          <w:spacing w:val="80"/>
          <w:sz w:val="16"/>
          <w:szCs w:val="16"/>
        </w:rPr>
        <w:t xml:space="preserve">PRIMARY CONVERSION PATH</w:t>
      </w:r>
    </w:p>
    <w:p>
      <w:pPr>
        <w:pStyle w:val="ListParagraph"/>
        <w:numPr>
          <w:ilvl w:val="0"/>
          <w:numId w:val="3"/>
        </w:numPr>
        <w:spacing w:after="60" w:before="40"/>
      </w:pPr>
      <w:r>
        <w:rPr>
          <w:rFonts w:ascii="Arial" w:cs="Arial" w:eastAsia="Arial" w:hAnsi="Arial"/>
          <w:color w:val="222233"/>
          <w:sz w:val="22"/>
          <w:szCs w:val="22"/>
        </w:rPr>
        <w:t xml:space="preserve">Cold traffic lands on Home via paid, organic, or referral</w:t>
      </w:r>
    </w:p>
    <w:p>
      <w:pPr>
        <w:pStyle w:val="ListParagraph"/>
        <w:numPr>
          <w:ilvl w:val="0"/>
          <w:numId w:val="3"/>
        </w:numPr>
        <w:spacing w:after="60" w:before="40"/>
      </w:pPr>
      <w:r>
        <w:rPr>
          <w:rFonts w:ascii="Arial" w:cs="Arial" w:eastAsia="Arial" w:hAnsi="Arial"/>
          <w:color w:val="222233"/>
          <w:sz w:val="22"/>
          <w:szCs w:val="22"/>
        </w:rPr>
        <w:t xml:space="preserve">Hero communicates differentiation — scroll continues</w:t>
      </w:r>
    </w:p>
    <w:p>
      <w:pPr>
        <w:pStyle w:val="ListParagraph"/>
        <w:numPr>
          <w:ilvl w:val="0"/>
          <w:numId w:val="3"/>
        </w:numPr>
        <w:spacing w:after="60" w:before="40"/>
      </w:pPr>
      <w:r>
        <w:rPr>
          <w:rFonts w:ascii="Arial" w:cs="Arial" w:eastAsia="Arial" w:hAnsi="Arial"/>
          <w:color w:val="222233"/>
          <w:sz w:val="22"/>
          <w:szCs w:val="22"/>
        </w:rPr>
        <w:t xml:space="preserve">Work preview creates desire — user clicks into portfolio</w:t>
      </w:r>
    </w:p>
    <w:p>
      <w:pPr>
        <w:pStyle w:val="ListParagraph"/>
        <w:numPr>
          <w:ilvl w:val="0"/>
          <w:numId w:val="3"/>
        </w:numPr>
        <w:spacing w:after="60" w:before="40"/>
      </w:pPr>
      <w:r>
        <w:rPr>
          <w:rFonts w:ascii="Arial" w:cs="Arial" w:eastAsia="Arial" w:hAnsi="Arial"/>
          <w:color w:val="222233"/>
          <w:sz w:val="22"/>
          <w:szCs w:val="22"/>
        </w:rPr>
        <w:t xml:space="preserve">Case study deepens trust — user sees measurable impact</w:t>
      </w:r>
    </w:p>
    <w:p>
      <w:pPr>
        <w:pStyle w:val="ListParagraph"/>
        <w:numPr>
          <w:ilvl w:val="0"/>
          <w:numId w:val="3"/>
        </w:numPr>
        <w:spacing w:after="60" w:before="40"/>
      </w:pPr>
      <w:r>
        <w:rPr>
          <w:rFonts w:ascii="Arial" w:cs="Arial" w:eastAsia="Arial" w:hAnsi="Arial"/>
          <w:color w:val="222233"/>
          <w:sz w:val="22"/>
          <w:szCs w:val="22"/>
        </w:rPr>
        <w:t xml:space="preserve">Services page clarifies fit — user understands their engagement type</w:t>
      </w:r>
    </w:p>
    <w:p>
      <w:pPr>
        <w:pStyle w:val="ListParagraph"/>
        <w:numPr>
          <w:ilvl w:val="0"/>
          <w:numId w:val="3"/>
        </w:numPr>
        <w:spacing w:after="60" w:before="40"/>
      </w:pPr>
      <w:r>
        <w:rPr>
          <w:rFonts w:ascii="Arial" w:cs="Arial" w:eastAsia="Arial" w:hAnsi="Arial"/>
          <w:color w:val="222233"/>
          <w:sz w:val="22"/>
          <w:szCs w:val="22"/>
        </w:rPr>
        <w:t xml:space="preserve">Studio page confirms credibility — user feels safe proceeding</w:t>
      </w:r>
    </w:p>
    <w:p>
      <w:pPr>
        <w:pStyle w:val="ListParagraph"/>
        <w:numPr>
          <w:ilvl w:val="0"/>
          <w:numId w:val="3"/>
        </w:numPr>
        <w:spacing w:after="60" w:before="40"/>
      </w:pPr>
      <w:r>
        <w:rPr>
          <w:rFonts w:ascii="Arial" w:cs="Arial" w:eastAsia="Arial" w:hAnsi="Arial"/>
          <w:color w:val="222233"/>
          <w:sz w:val="22"/>
          <w:szCs w:val="22"/>
        </w:rPr>
        <w:t xml:space="preserve">Contact page converts — user submits qualified inquiry</w:t>
      </w:r>
    </w:p>
    <w:p>
      <w:pPr>
        <w:spacing w:after="0" w:before="80"/>
      </w:pPr>
    </w:p>
    <w:p>
      <w:pPr>
        <w:spacing w:after="60" w:before="200"/>
      </w:pPr>
      <w:r>
        <w:rPr>
          <w:rFonts w:ascii="Arial" w:cs="Arial" w:eastAsia="Arial" w:hAnsi="Arial"/>
          <w:b/>
          <w:bCs/>
          <w:color w:val="5C6CFA"/>
          <w:spacing w:val="80"/>
          <w:sz w:val="16"/>
          <w:szCs w:val="16"/>
        </w:rPr>
        <w:t xml:space="preserve">MICRO-PATHS (SECONDARY FLOWS)</w:t>
      </w:r>
    </w:p>
    <w:p>
      <w:pPr>
        <w:pStyle w:val="ListParagraph"/>
        <w:numPr>
          <w:ilvl w:val="0"/>
          <w:numId w:val="2"/>
        </w:numPr>
        <w:spacing w:after="60" w:before="40"/>
      </w:pPr>
      <w:r>
        <w:rPr>
          <w:rFonts w:ascii="Arial" w:cs="Arial" w:eastAsia="Arial" w:hAnsi="Arial"/>
          <w:color w:val="222233"/>
          <w:sz w:val="22"/>
          <w:szCs w:val="22"/>
        </w:rPr>
        <w:t xml:space="preserve">Referral → Studio → Contact (trust-first journey)</w:t>
      </w:r>
    </w:p>
    <w:p>
      <w:pPr>
        <w:pStyle w:val="ListParagraph"/>
        <w:numPr>
          <w:ilvl w:val="0"/>
          <w:numId w:val="2"/>
        </w:numPr>
        <w:spacing w:after="60" w:before="40"/>
      </w:pPr>
      <w:r>
        <w:rPr>
          <w:rFonts w:ascii="Arial" w:cs="Arial" w:eastAsia="Arial" w:hAnsi="Arial"/>
          <w:color w:val="222233"/>
          <w:sz w:val="22"/>
          <w:szCs w:val="22"/>
        </w:rPr>
        <w:t xml:space="preserve">Search → Insights → Home → Contact (authority-first journey)</w:t>
      </w:r>
    </w:p>
    <w:p>
      <w:pPr>
        <w:pStyle w:val="ListParagraph"/>
        <w:numPr>
          <w:ilvl w:val="0"/>
          <w:numId w:val="2"/>
        </w:numPr>
        <w:spacing w:after="60" w:before="40"/>
      </w:pPr>
      <w:r>
        <w:rPr>
          <w:rFonts w:ascii="Arial" w:cs="Arial" w:eastAsia="Arial" w:hAnsi="Arial"/>
          <w:color w:val="222233"/>
          <w:sz w:val="22"/>
          <w:szCs w:val="22"/>
        </w:rPr>
        <w:t xml:space="preserve">LinkedIn → Case Study → Contact (social proof journey)</w:t>
      </w:r>
    </w:p>
    <w:p>
      <w:pPr>
        <w:pStyle w:val="ListParagraph"/>
        <w:numPr>
          <w:ilvl w:val="0"/>
          <w:numId w:val="2"/>
        </w:numPr>
        <w:spacing w:after="60" w:before="40"/>
      </w:pPr>
      <w:r>
        <w:rPr>
          <w:rFonts w:ascii="Arial" w:cs="Arial" w:eastAsia="Arial" w:hAnsi="Arial"/>
          <w:color w:val="222233"/>
          <w:sz w:val="22"/>
          <w:szCs w:val="22"/>
        </w:rPr>
        <w:t xml:space="preserve">Direct → Services → Contact (need-aware journey)</w:t>
      </w:r>
    </w:p>
    <w:p>
      <w:r>
        <w:br/>
      </w:r>
    </w:p>
    <w:p>
      <w:pPr>
        <w:spacing w:after="60" w:before="200"/>
      </w:pPr>
      <w:r>
        <w:rPr>
          <w:rFonts w:ascii="Arial" w:cs="Arial" w:eastAsia="Arial" w:hAnsi="Arial"/>
          <w:b/>
          <w:bCs/>
          <w:color w:val="5C6CFA"/>
          <w:spacing w:val="80"/>
          <w:sz w:val="16"/>
          <w:szCs w:val="16"/>
        </w:rPr>
        <w:t xml:space="preserve">SECTION 03</w:t>
      </w:r>
    </w:p>
    <w:p>
      <w:pPr>
        <w:pStyle w:val="Heading1"/>
        <w:spacing w:after="160" w:before="560"/>
      </w:pPr>
      <w:r>
        <w:rPr>
          <w:rFonts w:ascii="Arial" w:cs="Arial" w:eastAsia="Arial" w:hAnsi="Arial"/>
          <w:b/>
          <w:bCs/>
          <w:color w:val="0A0A0F"/>
          <w:sz w:val="52"/>
          <w:szCs w:val="52"/>
        </w:rPr>
        <w:t xml:space="preserve">UX &amp; Conversion Strategy</w:t>
      </w:r>
    </w:p>
    <w:p>
      <w:pPr>
        <w:pStyle w:val="Heading2"/>
        <w:spacing w:after="120" w:before="420"/>
      </w:pPr>
      <w:r>
        <w:rPr>
          <w:rFonts w:ascii="Arial" w:cs="Arial" w:eastAsia="Arial" w:hAnsi="Arial"/>
          <w:b/>
          <w:bCs/>
          <w:color w:val="0A0A0F"/>
          <w:sz w:val="36"/>
          <w:szCs w:val="36"/>
        </w:rPr>
        <w:t xml:space="preserve">User Movement Architecture</w:t>
      </w:r>
    </w:p>
    <w:p>
      <w:pPr>
        <w:spacing w:after="60" w:before="200"/>
      </w:pPr>
      <w:r>
        <w:rPr>
          <w:rFonts w:ascii="Arial" w:cs="Arial" w:eastAsia="Arial" w:hAnsi="Arial"/>
          <w:b/>
          <w:bCs/>
          <w:color w:val="5C6CFA"/>
          <w:spacing w:val="80"/>
          <w:sz w:val="16"/>
          <w:szCs w:val="16"/>
        </w:rPr>
        <w:t xml:space="preserve">SCROLL BEHAVIOR DESIGN</w:t>
      </w:r>
    </w:p>
    <w:p>
      <w:pPr>
        <w:spacing w:after="120" w:before="60"/>
      </w:pPr>
      <w:r>
        <w:rPr>
          <w:rFonts w:ascii="Arial" w:cs="Arial" w:eastAsia="Arial" w:hAnsi="Arial"/>
          <w:color w:val="222233"/>
          <w:sz w:val="22"/>
          <w:szCs w:val="22"/>
        </w:rPr>
        <w:t xml:space="preserve">The site is designed as a single narrative experience per page. Each page has one directional logic: top is awareness, middle is education, bottom is conversion. Scroll depth = trust depth. Users earn the CTA by reading.</w:t>
      </w:r>
    </w:p>
    <w:p>
      <w:pPr>
        <w:spacing w:after="60" w:before="200"/>
      </w:pPr>
      <w:r>
        <w:rPr>
          <w:rFonts w:ascii="Arial" w:cs="Arial" w:eastAsia="Arial" w:hAnsi="Arial"/>
          <w:b/>
          <w:bCs/>
          <w:color w:val="5C6CFA"/>
          <w:spacing w:val="80"/>
          <w:sz w:val="16"/>
          <w:szCs w:val="16"/>
        </w:rPr>
        <w:t xml:space="preserve">ATTENTION ZONING — HOME PAGE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Zone 1: 0–100vh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Conviction zone. Manifesto. Strong brand statement. No lists, no clutter.</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Zone 2: 100–250vh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Credibility zone. Client logos, key metrics, capability signals.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Zone 3: 250–400vh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Desire zone. Selected work. Results previews. Portfolio tease.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Zone 4: 400–550vh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Authority zone. Philosophy, differentiators, methodology.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Zone 5: 550vh+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Conversion zone. Hard CTA. Contact module. Urgency signal.</w:t>
            </w:r>
          </w:p>
        </w:tc>
      </w:tr>
    </w:tbl>
    <w:p>
      <w:pPr>
        <w:pStyle w:val="Heading2"/>
        <w:spacing w:after="120" w:before="420"/>
      </w:pPr>
      <w:r>
        <w:rPr>
          <w:rFonts w:ascii="Arial" w:cs="Arial" w:eastAsia="Arial" w:hAnsi="Arial"/>
          <w:b/>
          <w:bCs/>
          <w:color w:val="0A0A0F"/>
          <w:sz w:val="36"/>
          <w:szCs w:val="36"/>
        </w:rPr>
        <w:t xml:space="preserve">Conversion Funnel Strategy</w:t>
      </w:r>
    </w:p>
    <w:p>
      <w:pPr>
        <w:pStyle w:val="Heading3"/>
        <w:spacing w:after="80" w:before="300"/>
      </w:pPr>
      <w:r>
        <w:rPr>
          <w:rFonts w:ascii="Arial" w:cs="Arial" w:eastAsia="Arial" w:hAnsi="Arial"/>
          <w:b/>
          <w:bCs/>
          <w:color w:val="5C6CFA"/>
          <w:sz w:val="28"/>
          <w:szCs w:val="28"/>
        </w:rPr>
        <w:t xml:space="preserve">Funnel Stage 1 — Awareness</w:t>
      </w:r>
    </w:p>
    <w:p>
      <w:pPr>
        <w:pStyle w:val="ListParagraph"/>
        <w:numPr>
          <w:ilvl w:val="0"/>
          <w:numId w:val="2"/>
        </w:numPr>
        <w:spacing w:after="60" w:before="40"/>
      </w:pPr>
      <w:r>
        <w:rPr>
          <w:rFonts w:ascii="Arial" w:cs="Arial" w:eastAsia="Arial" w:hAnsi="Arial"/>
          <w:color w:val="222233"/>
          <w:sz w:val="22"/>
          <w:szCs w:val="22"/>
        </w:rPr>
        <w:t xml:space="preserve">Primary channel: Homepage hero and above-the-fold experience</w:t>
      </w:r>
    </w:p>
    <w:p>
      <w:pPr>
        <w:pStyle w:val="ListParagraph"/>
        <w:numPr>
          <w:ilvl w:val="0"/>
          <w:numId w:val="2"/>
        </w:numPr>
        <w:spacing w:after="60" w:before="40"/>
      </w:pPr>
      <w:r>
        <w:rPr>
          <w:rFonts w:ascii="Arial" w:cs="Arial" w:eastAsia="Arial" w:hAnsi="Arial"/>
          <w:color w:val="222233"/>
          <w:sz w:val="22"/>
          <w:szCs w:val="22"/>
        </w:rPr>
        <w:t xml:space="preserve">Goal: Establish "This is premium and different" within 3 seconds</w:t>
      </w:r>
    </w:p>
    <w:p>
      <w:pPr>
        <w:pStyle w:val="ListParagraph"/>
        <w:numPr>
          <w:ilvl w:val="0"/>
          <w:numId w:val="2"/>
        </w:numPr>
        <w:spacing w:after="60" w:before="40"/>
      </w:pPr>
      <w:r>
        <w:rPr>
          <w:rFonts w:ascii="Arial" w:cs="Arial" w:eastAsia="Arial" w:hAnsi="Arial"/>
          <w:color w:val="222233"/>
          <w:sz w:val="22"/>
          <w:szCs w:val="22"/>
        </w:rPr>
        <w:t xml:space="preserve">Metric: Bounce rate below 35%; average time on page above 90 seconds</w:t>
      </w:r>
    </w:p>
    <w:p>
      <w:pPr>
        <w:pStyle w:val="Heading3"/>
        <w:spacing w:after="80" w:before="300"/>
      </w:pPr>
      <w:r>
        <w:rPr>
          <w:rFonts w:ascii="Arial" w:cs="Arial" w:eastAsia="Arial" w:hAnsi="Arial"/>
          <w:b/>
          <w:bCs/>
          <w:color w:val="5C6CFA"/>
          <w:sz w:val="28"/>
          <w:szCs w:val="28"/>
        </w:rPr>
        <w:t xml:space="preserve">Funnel Stage 2 — Consideration</w:t>
      </w:r>
    </w:p>
    <w:p>
      <w:pPr>
        <w:pStyle w:val="ListParagraph"/>
        <w:numPr>
          <w:ilvl w:val="0"/>
          <w:numId w:val="2"/>
        </w:numPr>
        <w:spacing w:after="60" w:before="40"/>
      </w:pPr>
      <w:r>
        <w:rPr>
          <w:rFonts w:ascii="Arial" w:cs="Arial" w:eastAsia="Arial" w:hAnsi="Arial"/>
          <w:color w:val="222233"/>
          <w:sz w:val="22"/>
          <w:szCs w:val="22"/>
        </w:rPr>
        <w:t xml:space="preserve">Primary channel: Work / Case Studies</w:t>
      </w:r>
    </w:p>
    <w:p>
      <w:pPr>
        <w:pStyle w:val="ListParagraph"/>
        <w:numPr>
          <w:ilvl w:val="0"/>
          <w:numId w:val="2"/>
        </w:numPr>
        <w:spacing w:after="60" w:before="40"/>
      </w:pPr>
      <w:r>
        <w:rPr>
          <w:rFonts w:ascii="Arial" w:cs="Arial" w:eastAsia="Arial" w:hAnsi="Arial"/>
          <w:color w:val="222233"/>
          <w:sz w:val="22"/>
          <w:szCs w:val="22"/>
        </w:rPr>
        <w:t xml:space="preserve">Goal: Create proof of capability and outcome-driven narrative</w:t>
      </w:r>
    </w:p>
    <w:p>
      <w:pPr>
        <w:pStyle w:val="ListParagraph"/>
        <w:numPr>
          <w:ilvl w:val="0"/>
          <w:numId w:val="2"/>
        </w:numPr>
        <w:spacing w:after="60" w:before="40"/>
      </w:pPr>
      <w:r>
        <w:rPr>
          <w:rFonts w:ascii="Arial" w:cs="Arial" w:eastAsia="Arial" w:hAnsi="Arial"/>
          <w:color w:val="222233"/>
          <w:sz w:val="22"/>
          <w:szCs w:val="22"/>
        </w:rPr>
        <w:t xml:space="preserve">Metric: Case study scroll depth above 70%; multiple page visits per session</w:t>
      </w:r>
    </w:p>
    <w:p>
      <w:pPr>
        <w:pStyle w:val="Heading3"/>
        <w:spacing w:after="80" w:before="300"/>
      </w:pPr>
      <w:r>
        <w:rPr>
          <w:rFonts w:ascii="Arial" w:cs="Arial" w:eastAsia="Arial" w:hAnsi="Arial"/>
          <w:b/>
          <w:bCs/>
          <w:color w:val="5C6CFA"/>
          <w:sz w:val="28"/>
          <w:szCs w:val="28"/>
        </w:rPr>
        <w:t xml:space="preserve">Funnel Stage 3 — Evaluation</w:t>
      </w:r>
    </w:p>
    <w:p>
      <w:pPr>
        <w:pStyle w:val="ListParagraph"/>
        <w:numPr>
          <w:ilvl w:val="0"/>
          <w:numId w:val="2"/>
        </w:numPr>
        <w:spacing w:after="60" w:before="40"/>
      </w:pPr>
      <w:r>
        <w:rPr>
          <w:rFonts w:ascii="Arial" w:cs="Arial" w:eastAsia="Arial" w:hAnsi="Arial"/>
          <w:color w:val="222233"/>
          <w:sz w:val="22"/>
          <w:szCs w:val="22"/>
        </w:rPr>
        <w:t xml:space="preserve">Primary channel: Services + Studio pages</w:t>
      </w:r>
    </w:p>
    <w:p>
      <w:pPr>
        <w:pStyle w:val="ListParagraph"/>
        <w:numPr>
          <w:ilvl w:val="0"/>
          <w:numId w:val="2"/>
        </w:numPr>
        <w:spacing w:after="60" w:before="40"/>
      </w:pPr>
      <w:r>
        <w:rPr>
          <w:rFonts w:ascii="Arial" w:cs="Arial" w:eastAsia="Arial" w:hAnsi="Arial"/>
          <w:color w:val="222233"/>
          <w:sz w:val="22"/>
          <w:szCs w:val="22"/>
        </w:rPr>
        <w:t xml:space="preserve">Goal: Confirm fit, remove doubt, demonstrate process credibility</w:t>
      </w:r>
    </w:p>
    <w:p>
      <w:pPr>
        <w:pStyle w:val="ListParagraph"/>
        <w:numPr>
          <w:ilvl w:val="0"/>
          <w:numId w:val="2"/>
        </w:numPr>
        <w:spacing w:after="60" w:before="40"/>
      </w:pPr>
      <w:r>
        <w:rPr>
          <w:rFonts w:ascii="Arial" w:cs="Arial" w:eastAsia="Arial" w:hAnsi="Arial"/>
          <w:color w:val="222233"/>
          <w:sz w:val="22"/>
          <w:szCs w:val="22"/>
        </w:rPr>
        <w:t xml:space="preserve">Metric: Services-to-Contact conversion rate above 18%</w:t>
      </w:r>
    </w:p>
    <w:p>
      <w:pPr>
        <w:pStyle w:val="Heading3"/>
        <w:spacing w:after="80" w:before="300"/>
      </w:pPr>
      <w:r>
        <w:rPr>
          <w:rFonts w:ascii="Arial" w:cs="Arial" w:eastAsia="Arial" w:hAnsi="Arial"/>
          <w:b/>
          <w:bCs/>
          <w:color w:val="5C6CFA"/>
          <w:sz w:val="28"/>
          <w:szCs w:val="28"/>
        </w:rPr>
        <w:t xml:space="preserve">Funnel Stage 4 — Conversion</w:t>
      </w:r>
    </w:p>
    <w:p>
      <w:pPr>
        <w:pStyle w:val="ListParagraph"/>
        <w:numPr>
          <w:ilvl w:val="0"/>
          <w:numId w:val="2"/>
        </w:numPr>
        <w:spacing w:after="60" w:before="40"/>
      </w:pPr>
      <w:r>
        <w:rPr>
          <w:rFonts w:ascii="Arial" w:cs="Arial" w:eastAsia="Arial" w:hAnsi="Arial"/>
          <w:color w:val="222233"/>
          <w:sz w:val="22"/>
          <w:szCs w:val="22"/>
        </w:rPr>
        <w:t xml:space="preserve">Primary channel: Contact page</w:t>
      </w:r>
    </w:p>
    <w:p>
      <w:pPr>
        <w:pStyle w:val="ListParagraph"/>
        <w:numPr>
          <w:ilvl w:val="0"/>
          <w:numId w:val="2"/>
        </w:numPr>
        <w:spacing w:after="60" w:before="40"/>
      </w:pPr>
      <w:r>
        <w:rPr>
          <w:rFonts w:ascii="Arial" w:cs="Arial" w:eastAsia="Arial" w:hAnsi="Arial"/>
          <w:color w:val="222233"/>
          <w:sz w:val="22"/>
          <w:szCs w:val="22"/>
        </w:rPr>
        <w:t xml:space="preserve">Goal: Zero-friction form submission with correct qualification data</w:t>
      </w:r>
    </w:p>
    <w:p>
      <w:pPr>
        <w:pStyle w:val="ListParagraph"/>
        <w:numPr>
          <w:ilvl w:val="0"/>
          <w:numId w:val="2"/>
        </w:numPr>
        <w:spacing w:after="60" w:before="40"/>
      </w:pPr>
      <w:r>
        <w:rPr>
          <w:rFonts w:ascii="Arial" w:cs="Arial" w:eastAsia="Arial" w:hAnsi="Arial"/>
          <w:color w:val="222233"/>
          <w:sz w:val="22"/>
          <w:szCs w:val="22"/>
        </w:rPr>
        <w:t xml:space="preserve">Metric: Form completion rate above 75% for all arrivals</w:t>
      </w:r>
    </w:p>
    <w:p>
      <w:pPr>
        <w:pStyle w:val="Heading2"/>
        <w:spacing w:after="120" w:before="420"/>
      </w:pPr>
      <w:r>
        <w:rPr>
          <w:rFonts w:ascii="Arial" w:cs="Arial" w:eastAsia="Arial" w:hAnsi="Arial"/>
          <w:b/>
          <w:bCs/>
          <w:color w:val="0A0A0F"/>
          <w:sz w:val="36"/>
          <w:szCs w:val="36"/>
        </w:rPr>
        <w:t xml:space="preserve">CTA Hierarchy System</w:t>
      </w:r>
    </w:p>
    <w:p>
      <w:pPr>
        <w:spacing w:after="60" w:before="200"/>
      </w:pPr>
      <w:r>
        <w:rPr>
          <w:rFonts w:ascii="Arial" w:cs="Arial" w:eastAsia="Arial" w:hAnsi="Arial"/>
          <w:b/>
          <w:bCs/>
          <w:color w:val="5C6CFA"/>
          <w:spacing w:val="80"/>
          <w:sz w:val="16"/>
          <w:szCs w:val="16"/>
        </w:rPr>
        <w:t xml:space="preserve">PRIMARY CTA — MAXIMUM WEIGHT, MINIMAL FREQUENCY</w:t>
      </w:r>
    </w:p>
    <w:p>
      <w:pPr>
        <w:spacing w:after="120" w:before="60"/>
      </w:pPr>
      <w:r>
        <w:rPr>
          <w:rFonts w:ascii="Arial" w:cs="Arial" w:eastAsia="Arial" w:hAnsi="Arial"/>
          <w:color w:val="222233"/>
          <w:sz w:val="22"/>
          <w:szCs w:val="22"/>
        </w:rPr>
        <w:t xml:space="preserve">"Start a Project" — appears once per page, in the hero and contact section. Dark background, accent fill, bold type. This is the main business-generating action.</w:t>
      </w:r>
    </w:p>
    <w:p>
      <w:pPr>
        <w:spacing w:after="60" w:before="200"/>
      </w:pPr>
      <w:r>
        <w:rPr>
          <w:rFonts w:ascii="Arial" w:cs="Arial" w:eastAsia="Arial" w:hAnsi="Arial"/>
          <w:b/>
          <w:bCs/>
          <w:color w:val="5C6CFA"/>
          <w:spacing w:val="80"/>
          <w:sz w:val="16"/>
          <w:szCs w:val="16"/>
        </w:rPr>
        <w:t xml:space="preserve">SECONDARY CTA — MEDIUM WEIGHT, MULTIPLE PLACEMENTS</w:t>
      </w:r>
    </w:p>
    <w:p>
      <w:pPr>
        <w:spacing w:after="120" w:before="60"/>
      </w:pPr>
      <w:r>
        <w:rPr>
          <w:rFonts w:ascii="Arial" w:cs="Arial" w:eastAsia="Arial" w:hAnsi="Arial"/>
          <w:color w:val="222233"/>
          <w:sz w:val="22"/>
          <w:szCs w:val="22"/>
        </w:rPr>
        <w:t xml:space="preserve">"View Our Work" / "See Case Studies" — appears in hero, mid-page, and footer. Ghost/outline treatment. Drives portfolio engagement.</w:t>
      </w:r>
    </w:p>
    <w:p>
      <w:pPr>
        <w:spacing w:after="60" w:before="200"/>
      </w:pPr>
      <w:r>
        <w:rPr>
          <w:rFonts w:ascii="Arial" w:cs="Arial" w:eastAsia="Arial" w:hAnsi="Arial"/>
          <w:b/>
          <w:bCs/>
          <w:color w:val="5C6CFA"/>
          <w:spacing w:val="80"/>
          <w:sz w:val="16"/>
          <w:szCs w:val="16"/>
        </w:rPr>
        <w:t xml:space="preserve">TERTIARY CTA — LOW WEIGHT, PASSIVE CONVERSION</w:t>
      </w:r>
    </w:p>
    <w:p>
      <w:pPr>
        <w:spacing w:after="120" w:before="60"/>
      </w:pPr>
      <w:r>
        <w:rPr>
          <w:rFonts w:ascii="Arial" w:cs="Arial" w:eastAsia="Arial" w:hAnsi="Arial"/>
          <w:color w:val="222233"/>
          <w:sz w:val="22"/>
          <w:szCs w:val="22"/>
        </w:rPr>
        <w:t xml:space="preserve">"Book a Discovery Call" / "Read More" / "Subscribe" — Low visual weight. Used to capture lower-intent visitors without competing with primary CTA.</w:t>
      </w:r>
    </w:p>
    <w:p>
      <w:pPr>
        <w:pBdr>
          <w:left w:val="single" w:color="5C6CFA" w:sz="16" w:space="8"/>
        </w:pBdr>
        <w:spacing w:after="160" w:before="160"/>
        <w:ind w:left="240"/>
      </w:pPr>
      <w:r>
        <w:rPr>
          <w:rFonts w:ascii="Arial" w:cs="Arial" w:eastAsia="Arial" w:hAnsi="Arial"/>
          <w:color w:val="333344"/>
          <w:sz w:val="22"/>
          <w:szCs w:val="22"/>
        </w:rPr>
        <w:t xml:space="preserve">CTA Writing Principle: Never use "Learn More." Every CTA must communicate outcome, not action. "See How We Built $2M in Revenue for SaaSCo" beats "View Case Study" every time.</w:t>
      </w:r>
    </w:p>
    <w:p>
      <w:pPr>
        <w:pStyle w:val="Heading2"/>
        <w:spacing w:after="120" w:before="420"/>
      </w:pPr>
      <w:r>
        <w:rPr>
          <w:rFonts w:ascii="Arial" w:cs="Arial" w:eastAsia="Arial" w:hAnsi="Arial"/>
          <w:b/>
          <w:bCs/>
          <w:color w:val="0A0A0F"/>
          <w:sz w:val="36"/>
          <w:szCs w:val="36"/>
        </w:rPr>
        <w:t xml:space="preserve">Enterprise Trust Architecture</w:t>
      </w:r>
    </w:p>
    <w:p>
      <w:pPr>
        <w:spacing w:after="60" w:before="200"/>
      </w:pPr>
      <w:r>
        <w:rPr>
          <w:rFonts w:ascii="Arial" w:cs="Arial" w:eastAsia="Arial" w:hAnsi="Arial"/>
          <w:b/>
          <w:bCs/>
          <w:color w:val="5C6CFA"/>
          <w:spacing w:val="80"/>
          <w:sz w:val="16"/>
          <w:szCs w:val="16"/>
        </w:rPr>
        <w:t xml:space="preserve">TRUST SIGNAL HIERARCHY (MOST TO LEAST POWERFUL)</w:t>
      </w:r>
    </w:p>
    <w:p>
      <w:pPr>
        <w:pStyle w:val="ListParagraph"/>
        <w:numPr>
          <w:ilvl w:val="0"/>
          <w:numId w:val="3"/>
        </w:numPr>
        <w:spacing w:after="60" w:before="40"/>
      </w:pPr>
      <w:r>
        <w:rPr>
          <w:rFonts w:ascii="Arial" w:cs="Arial" w:eastAsia="Arial" w:hAnsi="Arial"/>
          <w:color w:val="222233"/>
          <w:sz w:val="22"/>
          <w:szCs w:val="22"/>
        </w:rPr>
        <w:t xml:space="preserve">Named results with measurable outcomes in case studies</w:t>
      </w:r>
    </w:p>
    <w:p>
      <w:pPr>
        <w:pStyle w:val="ListParagraph"/>
        <w:numPr>
          <w:ilvl w:val="0"/>
          <w:numId w:val="3"/>
        </w:numPr>
        <w:spacing w:after="60" w:before="40"/>
      </w:pPr>
      <w:r>
        <w:rPr>
          <w:rFonts w:ascii="Arial" w:cs="Arial" w:eastAsia="Arial" w:hAnsi="Arial"/>
          <w:color w:val="222233"/>
          <w:sz w:val="22"/>
          <w:szCs w:val="22"/>
        </w:rPr>
        <w:t xml:space="preserve">Client logos from recognizable brands (Fortune 500, funded startups)</w:t>
      </w:r>
    </w:p>
    <w:p>
      <w:pPr>
        <w:pStyle w:val="ListParagraph"/>
        <w:numPr>
          <w:ilvl w:val="0"/>
          <w:numId w:val="3"/>
        </w:numPr>
        <w:spacing w:after="60" w:before="40"/>
      </w:pPr>
      <w:r>
        <w:rPr>
          <w:rFonts w:ascii="Arial" w:cs="Arial" w:eastAsia="Arial" w:hAnsi="Arial"/>
          <w:color w:val="222233"/>
          <w:sz w:val="22"/>
          <w:szCs w:val="22"/>
        </w:rPr>
        <w:t xml:space="preserve">Team credentials and named expertise (not anonymous studio)</w:t>
      </w:r>
    </w:p>
    <w:p>
      <w:pPr>
        <w:pStyle w:val="ListParagraph"/>
        <w:numPr>
          <w:ilvl w:val="0"/>
          <w:numId w:val="3"/>
        </w:numPr>
        <w:spacing w:after="60" w:before="40"/>
      </w:pPr>
      <w:r>
        <w:rPr>
          <w:rFonts w:ascii="Arial" w:cs="Arial" w:eastAsia="Arial" w:hAnsi="Arial"/>
          <w:color w:val="222233"/>
          <w:sz w:val="22"/>
          <w:szCs w:val="22"/>
        </w:rPr>
        <w:t xml:space="preserve">Process transparency (what happens after inquiry is made)</w:t>
      </w:r>
    </w:p>
    <w:p>
      <w:pPr>
        <w:pStyle w:val="ListParagraph"/>
        <w:numPr>
          <w:ilvl w:val="0"/>
          <w:numId w:val="3"/>
        </w:numPr>
        <w:spacing w:after="60" w:before="40"/>
      </w:pPr>
      <w:r>
        <w:rPr>
          <w:rFonts w:ascii="Arial" w:cs="Arial" w:eastAsia="Arial" w:hAnsi="Arial"/>
          <w:color w:val="222233"/>
          <w:sz w:val="22"/>
          <w:szCs w:val="22"/>
        </w:rPr>
        <w:t xml:space="preserve">Content depth (Insights articles demonstrate intellectual rigor)</w:t>
      </w:r>
    </w:p>
    <w:p>
      <w:pPr>
        <w:pStyle w:val="ListParagraph"/>
        <w:numPr>
          <w:ilvl w:val="0"/>
          <w:numId w:val="3"/>
        </w:numPr>
        <w:spacing w:after="60" w:before="40"/>
      </w:pPr>
      <w:r>
        <w:rPr>
          <w:rFonts w:ascii="Arial" w:cs="Arial" w:eastAsia="Arial" w:hAnsi="Arial"/>
          <w:color w:val="222233"/>
          <w:sz w:val="22"/>
          <w:szCs w:val="22"/>
        </w:rPr>
        <w:t xml:space="preserve">Response commitment (stated SLA on Contact page: "We respond within 24 hours")</w:t>
      </w:r>
    </w:p>
    <w:p>
      <w:pPr>
        <w:pStyle w:val="ListParagraph"/>
        <w:numPr>
          <w:ilvl w:val="0"/>
          <w:numId w:val="3"/>
        </w:numPr>
        <w:spacing w:after="60" w:before="40"/>
      </w:pPr>
      <w:r>
        <w:rPr>
          <w:rFonts w:ascii="Arial" w:cs="Arial" w:eastAsia="Arial" w:hAnsi="Arial"/>
          <w:color w:val="222233"/>
          <w:sz w:val="22"/>
          <w:szCs w:val="22"/>
        </w:rPr>
        <w:t xml:space="preserve">Geography signal (US and AU presence builds cross-market trust)</w:t>
      </w:r>
    </w:p>
    <w:p>
      <w:pPr>
        <w:pStyle w:val="Heading2"/>
        <w:spacing w:after="120" w:before="420"/>
      </w:pPr>
      <w:r>
        <w:rPr>
          <w:rFonts w:ascii="Arial" w:cs="Arial" w:eastAsia="Arial" w:hAnsi="Arial"/>
          <w:b/>
          <w:bCs/>
          <w:color w:val="0A0A0F"/>
          <w:sz w:val="36"/>
          <w:szCs w:val="36"/>
        </w:rPr>
        <w:t xml:space="preserve">Where and Why Users Convert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conversion point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End of case study page — highest intent, trust freshly built</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Secondary conversion point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Homepage hero — high volume, medium intent, fast decision-makers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Tertiary conversion point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Services page bottom — alignment confirmed, ready to proceed</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Recovery point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Exit-intent capture on Work page — not a popup, a persistent sticky bar</w:t>
            </w:r>
          </w:p>
        </w:tc>
      </w:tr>
    </w:tbl>
    <w:p>
      <w:r>
        <w:br/>
      </w:r>
    </w:p>
    <w:p>
      <w:pPr>
        <w:spacing w:after="60" w:before="200"/>
      </w:pPr>
      <w:r>
        <w:rPr>
          <w:rFonts w:ascii="Arial" w:cs="Arial" w:eastAsia="Arial" w:hAnsi="Arial"/>
          <w:b/>
          <w:bCs/>
          <w:color w:val="5C6CFA"/>
          <w:spacing w:val="80"/>
          <w:sz w:val="16"/>
          <w:szCs w:val="16"/>
        </w:rPr>
        <w:t xml:space="preserve">SECTION 04</w:t>
      </w:r>
    </w:p>
    <w:p>
      <w:pPr>
        <w:pStyle w:val="Heading1"/>
        <w:spacing w:after="160" w:before="560"/>
      </w:pPr>
      <w:r>
        <w:rPr>
          <w:rFonts w:ascii="Arial" w:cs="Arial" w:eastAsia="Arial" w:hAnsi="Arial"/>
          <w:b/>
          <w:bCs/>
          <w:color w:val="0A0A0F"/>
          <w:sz w:val="52"/>
          <w:szCs w:val="52"/>
        </w:rPr>
        <w:t xml:space="preserve">Visual &amp; Art Direction</w:t>
      </w:r>
    </w:p>
    <w:p>
      <w:pPr>
        <w:pStyle w:val="Heading2"/>
        <w:spacing w:after="120" w:before="420"/>
      </w:pPr>
      <w:r>
        <w:rPr>
          <w:rFonts w:ascii="Arial" w:cs="Arial" w:eastAsia="Arial" w:hAnsi="Arial"/>
          <w:b/>
          <w:bCs/>
          <w:color w:val="0A0A0F"/>
          <w:sz w:val="36"/>
          <w:szCs w:val="36"/>
        </w:rPr>
        <w:t xml:space="preserve">Overall Creative Direction</w:t>
      </w:r>
    </w:p>
    <w:p>
      <w:pPr>
        <w:pBdr>
          <w:left w:val="single" w:color="5C6CFA" w:sz="16" w:space="8"/>
        </w:pBdr>
        <w:spacing w:after="160" w:before="160"/>
        <w:ind w:left="240"/>
      </w:pPr>
      <w:r>
        <w:rPr>
          <w:rFonts w:ascii="Arial" w:cs="Arial" w:eastAsia="Arial" w:hAnsi="Arial"/>
          <w:color w:val="333344"/>
          <w:sz w:val="22"/>
          <w:szCs w:val="22"/>
        </w:rPr>
        <w:t xml:space="preserve">The visual language of MV Creatives is: Architectural Precision meets Liquid Intelligence. Think: the interior of a flagship Dieter Rams-era product company, reimagined with the dimensionality of a next-generation AI interface.</w:t>
      </w:r>
    </w:p>
    <w:p>
      <w:pPr>
        <w:spacing w:after="120" w:before="60"/>
      </w:pPr>
      <w:r>
        <w:rPr>
          <w:rFonts w:ascii="Arial" w:cs="Arial" w:eastAsia="Arial" w:hAnsi="Arial"/>
          <w:color w:val="222233"/>
          <w:sz w:val="22"/>
          <w:szCs w:val="22"/>
        </w:rPr>
        <w:t xml:space="preserve">Not "dark agency website." Not "gradient tech startup." The aesthetic reference is closer to: the editorial rigor of Kinfolk magazine running inside the spatial depth of a high-end fintech product.</w:t>
      </w:r>
    </w:p>
    <w:p>
      <w:pPr>
        <w:pStyle w:val="Heading2"/>
        <w:spacing w:after="120" w:before="420"/>
      </w:pPr>
      <w:r>
        <w:rPr>
          <w:rFonts w:ascii="Arial" w:cs="Arial" w:eastAsia="Arial" w:hAnsi="Arial"/>
          <w:b/>
          <w:bCs/>
          <w:color w:val="0A0A0F"/>
          <w:sz w:val="36"/>
          <w:szCs w:val="36"/>
        </w:rPr>
        <w:t xml:space="preserve">Mood &amp; Brand Feeling</w:t>
      </w:r>
    </w:p>
    <w:p>
      <w:pPr>
        <w:spacing w:after="60" w:before="200"/>
      </w:pPr>
      <w:r>
        <w:rPr>
          <w:rFonts w:ascii="Arial" w:cs="Arial" w:eastAsia="Arial" w:hAnsi="Arial"/>
          <w:b/>
          <w:bCs/>
          <w:color w:val="5C6CFA"/>
          <w:spacing w:val="80"/>
          <w:sz w:val="16"/>
          <w:szCs w:val="16"/>
        </w:rPr>
        <w:t xml:space="preserve">FIVE EMOTIONAL REGISTERS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Stillness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The site never shouts. It commands attention through restraint. White space is used with confidence, not caution.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Precision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Every element exists with intention. Grid alignment is strict. Type is set at the typographer level. Nothing is approximate.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Depth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Layers create dimension — subtle background textures, translucent surface cards, shadow gradients that feel physical.</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Intelligence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Motion responds to user behavior. The interface feels aware. Micro-interactions signal that the system was built with care.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Authority</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The site does not try to impress. It simply is impressive. This distinction is felt within the first viewport.</w:t>
            </w:r>
          </w:p>
        </w:tc>
      </w:tr>
    </w:tbl>
    <w:p>
      <w:pPr>
        <w:pStyle w:val="Heading2"/>
        <w:spacing w:after="120" w:before="420"/>
      </w:pPr>
      <w:r>
        <w:rPr>
          <w:rFonts w:ascii="Arial" w:cs="Arial" w:eastAsia="Arial" w:hAnsi="Arial"/>
          <w:b/>
          <w:bCs/>
          <w:color w:val="0A0A0F"/>
          <w:sz w:val="36"/>
          <w:szCs w:val="36"/>
        </w:rPr>
        <w:t xml:space="preserve">Layout Philosophy</w:t>
      </w:r>
    </w:p>
    <w:p>
      <w:pPr>
        <w:spacing w:after="60" w:before="200"/>
      </w:pPr>
      <w:r>
        <w:rPr>
          <w:rFonts w:ascii="Arial" w:cs="Arial" w:eastAsia="Arial" w:hAnsi="Arial"/>
          <w:b/>
          <w:bCs/>
          <w:color w:val="5C6CFA"/>
          <w:spacing w:val="80"/>
          <w:sz w:val="16"/>
          <w:szCs w:val="16"/>
        </w:rPr>
        <w:t xml:space="preserve">NOT A WIREFRAME — THIS IS A PHILOSOPHY</w:t>
      </w:r>
    </w:p>
    <w:p>
      <w:pPr>
        <w:pStyle w:val="Heading3"/>
        <w:spacing w:after="80" w:before="300"/>
      </w:pPr>
      <w:r>
        <w:rPr>
          <w:rFonts w:ascii="Arial" w:cs="Arial" w:eastAsia="Arial" w:hAnsi="Arial"/>
          <w:b/>
          <w:bCs/>
          <w:color w:val="5C6CFA"/>
          <w:sz w:val="28"/>
          <w:szCs w:val="28"/>
        </w:rPr>
        <w:t xml:space="preserve">The Column Grid</w:t>
      </w:r>
    </w:p>
    <w:p>
      <w:pPr>
        <w:spacing w:after="120" w:before="60"/>
      </w:pPr>
      <w:r>
        <w:rPr>
          <w:rFonts w:ascii="Arial" w:cs="Arial" w:eastAsia="Arial" w:hAnsi="Arial"/>
          <w:color w:val="222233"/>
          <w:sz w:val="22"/>
          <w:szCs w:val="22"/>
        </w:rPr>
        <w:t xml:space="preserve">12-column grid on desktop. 4-column on tablet. 2-column on mobile. Max content width: 1280px. Outer gutters: generous (8–10% viewport width). Inner gutters: 24px–32px. Text columns never exceed 65 characters per line.</w:t>
      </w:r>
    </w:p>
    <w:p>
      <w:pPr>
        <w:pStyle w:val="Heading3"/>
        <w:spacing w:after="80" w:before="300"/>
      </w:pPr>
      <w:r>
        <w:rPr>
          <w:rFonts w:ascii="Arial" w:cs="Arial" w:eastAsia="Arial" w:hAnsi="Arial"/>
          <w:b/>
          <w:bCs/>
          <w:color w:val="5C6CFA"/>
          <w:sz w:val="28"/>
          <w:szCs w:val="28"/>
        </w:rPr>
        <w:t xml:space="preserve">White Space as Structure</w:t>
      </w:r>
    </w:p>
    <w:p>
      <w:pPr>
        <w:spacing w:after="120" w:before="60"/>
      </w:pPr>
      <w:r>
        <w:rPr>
          <w:rFonts w:ascii="Arial" w:cs="Arial" w:eastAsia="Arial" w:hAnsi="Arial"/>
          <w:color w:val="222233"/>
          <w:sz w:val="22"/>
          <w:szCs w:val="22"/>
        </w:rPr>
        <w:t xml:space="preserve">Vertical rhythm is not decoration — it is the cognitive map of the page. Sections breathe. Nothing is stacked. Inter-section spacing ranges from 120px (compact blocks) to 200px (major section transitions).</w:t>
      </w:r>
    </w:p>
    <w:p>
      <w:pPr>
        <w:pStyle w:val="Heading3"/>
        <w:spacing w:after="80" w:before="300"/>
      </w:pPr>
      <w:r>
        <w:rPr>
          <w:rFonts w:ascii="Arial" w:cs="Arial" w:eastAsia="Arial" w:hAnsi="Arial"/>
          <w:b/>
          <w:bCs/>
          <w:color w:val="5C6CFA"/>
          <w:sz w:val="28"/>
          <w:szCs w:val="28"/>
        </w:rPr>
        <w:t xml:space="preserve">Asymmetry with Order</w:t>
      </w:r>
    </w:p>
    <w:p>
      <w:pPr>
        <w:spacing w:after="120" w:before="60"/>
      </w:pPr>
      <w:r>
        <w:rPr>
          <w:rFonts w:ascii="Arial" w:cs="Arial" w:eastAsia="Arial" w:hAnsi="Arial"/>
          <w:color w:val="222233"/>
          <w:sz w:val="22"/>
          <w:szCs w:val="22"/>
        </w:rPr>
        <w:t xml:space="preserve">No centered-everything layout. Content blocks are deliberately offset, with typographic hierarchy creating visual interest without gimmicks. Left-anchored headlines. Right-anchored data callouts. Intentional tension.</w:t>
      </w:r>
    </w:p>
    <w:p>
      <w:pPr>
        <w:pStyle w:val="Heading3"/>
        <w:spacing w:after="80" w:before="300"/>
      </w:pPr>
      <w:r>
        <w:rPr>
          <w:rFonts w:ascii="Arial" w:cs="Arial" w:eastAsia="Arial" w:hAnsi="Arial"/>
          <w:b/>
          <w:bCs/>
          <w:color w:val="5C6CFA"/>
          <w:sz w:val="28"/>
          <w:szCs w:val="28"/>
        </w:rPr>
        <w:t xml:space="preserve">Content Density Zones</w:t>
      </w:r>
    </w:p>
    <w:p>
      <w:pPr>
        <w:spacing w:after="120" w:before="60"/>
      </w:pPr>
      <w:r>
        <w:rPr>
          <w:rFonts w:ascii="Arial" w:cs="Arial" w:eastAsia="Arial" w:hAnsi="Arial"/>
          <w:color w:val="222233"/>
          <w:sz w:val="22"/>
          <w:szCs w:val="22"/>
        </w:rPr>
        <w:t xml:space="preserve">The site alternates between low-density zones (hero, philosophy blocks) and high-density zones (services matrix, case study details). This rhythm prevents fatigue and creates natural scroll momentum.</w:t>
      </w:r>
    </w:p>
    <w:p>
      <w:pPr>
        <w:pStyle w:val="Heading2"/>
        <w:spacing w:after="120" w:before="420"/>
      </w:pPr>
      <w:r>
        <w:rPr>
          <w:rFonts w:ascii="Arial" w:cs="Arial" w:eastAsia="Arial" w:hAnsi="Arial"/>
          <w:b/>
          <w:bCs/>
          <w:color w:val="0A0A0F"/>
          <w:sz w:val="36"/>
          <w:szCs w:val="36"/>
        </w:rPr>
        <w:t xml:space="preserve">Visual Storytelling Approach</w:t>
      </w:r>
    </w:p>
    <w:p>
      <w:pPr>
        <w:pStyle w:val="ListParagraph"/>
        <w:numPr>
          <w:ilvl w:val="0"/>
          <w:numId w:val="3"/>
        </w:numPr>
        <w:spacing w:after="60" w:before="40"/>
      </w:pPr>
      <w:r>
        <w:rPr>
          <w:rFonts w:ascii="Arial" w:cs="Arial" w:eastAsia="Arial" w:hAnsi="Arial"/>
          <w:color w:val="222233"/>
          <w:sz w:val="22"/>
          <w:szCs w:val="22"/>
        </w:rPr>
        <w:t xml:space="preserve">Lead with the question, not the answer (hero poses the problem, content delivers the resolution)</w:t>
      </w:r>
    </w:p>
    <w:p>
      <w:pPr>
        <w:pStyle w:val="ListParagraph"/>
        <w:numPr>
          <w:ilvl w:val="0"/>
          <w:numId w:val="3"/>
        </w:numPr>
        <w:spacing w:after="60" w:before="40"/>
      </w:pPr>
      <w:r>
        <w:rPr>
          <w:rFonts w:ascii="Arial" w:cs="Arial" w:eastAsia="Arial" w:hAnsi="Arial"/>
          <w:color w:val="222233"/>
          <w:sz w:val="22"/>
          <w:szCs w:val="22"/>
        </w:rPr>
        <w:t xml:space="preserve">Show work in context, not as floating screenshots (device frames, environment mockups, live action)</w:t>
      </w:r>
    </w:p>
    <w:p>
      <w:pPr>
        <w:pStyle w:val="ListParagraph"/>
        <w:numPr>
          <w:ilvl w:val="0"/>
          <w:numId w:val="3"/>
        </w:numPr>
        <w:spacing w:after="60" w:before="40"/>
      </w:pPr>
      <w:r>
        <w:rPr>
          <w:rFonts w:ascii="Arial" w:cs="Arial" w:eastAsia="Arial" w:hAnsi="Arial"/>
          <w:color w:val="222233"/>
          <w:sz w:val="22"/>
          <w:szCs w:val="22"/>
        </w:rPr>
        <w:t xml:space="preserve">Numbers as heroes (metrics get typographic scale treatment — "340% growth" in display type)</w:t>
      </w:r>
    </w:p>
    <w:p>
      <w:pPr>
        <w:pStyle w:val="ListParagraph"/>
        <w:numPr>
          <w:ilvl w:val="0"/>
          <w:numId w:val="3"/>
        </w:numPr>
        <w:spacing w:after="60" w:before="40"/>
      </w:pPr>
      <w:r>
        <w:rPr>
          <w:rFonts w:ascii="Arial" w:cs="Arial" w:eastAsia="Arial" w:hAnsi="Arial"/>
          <w:color w:val="222233"/>
          <w:sz w:val="22"/>
          <w:szCs w:val="22"/>
        </w:rPr>
        <w:t xml:space="preserve">Whitespace as punctuation (long pauses before major reveals)</w:t>
      </w:r>
    </w:p>
    <w:p>
      <w:pPr>
        <w:pStyle w:val="ListParagraph"/>
        <w:numPr>
          <w:ilvl w:val="0"/>
          <w:numId w:val="3"/>
        </w:numPr>
        <w:spacing w:after="60" w:before="40"/>
      </w:pPr>
      <w:r>
        <w:rPr>
          <w:rFonts w:ascii="Arial" w:cs="Arial" w:eastAsia="Arial" w:hAnsi="Arial"/>
          <w:color w:val="222233"/>
          <w:sz w:val="22"/>
          <w:szCs w:val="22"/>
        </w:rPr>
        <w:t xml:space="preserve">Motion as narrative (scroll-triggered reveals that follow story logic, not just animation libraries)</w:t>
      </w:r>
    </w:p>
    <w:p>
      <w:pPr>
        <w:pStyle w:val="Heading2"/>
        <w:spacing w:after="120" w:before="420"/>
      </w:pPr>
      <w:r>
        <w:rPr>
          <w:rFonts w:ascii="Arial" w:cs="Arial" w:eastAsia="Arial" w:hAnsi="Arial"/>
          <w:b/>
          <w:bCs/>
          <w:color w:val="0A0A0F"/>
          <w:sz w:val="36"/>
          <w:szCs w:val="36"/>
        </w:rPr>
        <w:t xml:space="preserve">Design Principles for Premium Feel</w:t>
      </w:r>
    </w:p>
    <w:p>
      <w:pPr>
        <w:spacing w:after="60" w:before="200"/>
      </w:pPr>
      <w:r>
        <w:rPr>
          <w:rFonts w:ascii="Arial" w:cs="Arial" w:eastAsia="Arial" w:hAnsi="Arial"/>
          <w:b/>
          <w:bCs/>
          <w:color w:val="5C6CFA"/>
          <w:spacing w:val="80"/>
          <w:sz w:val="16"/>
          <w:szCs w:val="16"/>
        </w:rPr>
        <w:t xml:space="preserve">NON-NEGOTIABLE VISUAL STANDARDS</w:t>
      </w:r>
    </w:p>
    <w:p>
      <w:pPr>
        <w:pStyle w:val="ListParagraph"/>
        <w:numPr>
          <w:ilvl w:val="0"/>
          <w:numId w:val="2"/>
        </w:numPr>
        <w:spacing w:after="60" w:before="40"/>
      </w:pPr>
      <w:r>
        <w:rPr>
          <w:rFonts w:ascii="Arial" w:cs="Arial" w:eastAsia="Arial" w:hAnsi="Arial"/>
          <w:color w:val="222233"/>
          <w:sz w:val="22"/>
          <w:szCs w:val="22"/>
        </w:rPr>
        <w:t xml:space="preserve">Imagery is always high-contrast, art-directed photography or abstract 3D renders — never stock photos</w:t>
      </w:r>
    </w:p>
    <w:p>
      <w:pPr>
        <w:pStyle w:val="ListParagraph"/>
        <w:numPr>
          <w:ilvl w:val="0"/>
          <w:numId w:val="2"/>
        </w:numPr>
        <w:spacing w:after="60" w:before="40"/>
      </w:pPr>
      <w:r>
        <w:rPr>
          <w:rFonts w:ascii="Arial" w:cs="Arial" w:eastAsia="Arial" w:hAnsi="Arial"/>
          <w:color w:val="222233"/>
          <w:sz w:val="22"/>
          <w:szCs w:val="22"/>
        </w:rPr>
        <w:t xml:space="preserve">All icons are custom or from a single unified set — no mixing styles</w:t>
      </w:r>
    </w:p>
    <w:p>
      <w:pPr>
        <w:pStyle w:val="ListParagraph"/>
        <w:numPr>
          <w:ilvl w:val="0"/>
          <w:numId w:val="2"/>
        </w:numPr>
        <w:spacing w:after="60" w:before="40"/>
      </w:pPr>
      <w:r>
        <w:rPr>
          <w:rFonts w:ascii="Arial" w:cs="Arial" w:eastAsia="Arial" w:hAnsi="Arial"/>
          <w:color w:val="222233"/>
          <w:sz w:val="22"/>
          <w:szCs w:val="22"/>
        </w:rPr>
        <w:t xml:space="preserve">Typography never fights itself — maximum two typefaces in use at any time</w:t>
      </w:r>
    </w:p>
    <w:p>
      <w:pPr>
        <w:pStyle w:val="ListParagraph"/>
        <w:numPr>
          <w:ilvl w:val="0"/>
          <w:numId w:val="2"/>
        </w:numPr>
        <w:spacing w:after="60" w:before="40"/>
      </w:pPr>
      <w:r>
        <w:rPr>
          <w:rFonts w:ascii="Arial" w:cs="Arial" w:eastAsia="Arial" w:hAnsi="Arial"/>
          <w:color w:val="222233"/>
          <w:sz w:val="22"/>
          <w:szCs w:val="22"/>
        </w:rPr>
        <w:t xml:space="preserve">Hover states are always smooth (300ms ease) and meaningful (not just color change)</w:t>
      </w:r>
    </w:p>
    <w:p>
      <w:pPr>
        <w:pStyle w:val="ListParagraph"/>
        <w:numPr>
          <w:ilvl w:val="0"/>
          <w:numId w:val="2"/>
        </w:numPr>
        <w:spacing w:after="60" w:before="40"/>
      </w:pPr>
      <w:r>
        <w:rPr>
          <w:rFonts w:ascii="Arial" w:cs="Arial" w:eastAsia="Arial" w:hAnsi="Arial"/>
          <w:color w:val="222233"/>
          <w:sz w:val="22"/>
          <w:szCs w:val="22"/>
        </w:rPr>
        <w:t xml:space="preserve">No decorative gradients without purpose — every gradient serves a depth or hierarchy function</w:t>
      </w:r>
    </w:p>
    <w:p>
      <w:pPr>
        <w:pStyle w:val="ListParagraph"/>
        <w:numPr>
          <w:ilvl w:val="0"/>
          <w:numId w:val="2"/>
        </w:numPr>
        <w:spacing w:after="60" w:before="40"/>
      </w:pPr>
      <w:r>
        <w:rPr>
          <w:rFonts w:ascii="Arial" w:cs="Arial" w:eastAsia="Arial" w:hAnsi="Arial"/>
          <w:color w:val="222233"/>
          <w:sz w:val="22"/>
          <w:szCs w:val="22"/>
        </w:rPr>
        <w:t xml:space="preserve">Dark sections use true-depth backgrounds, not just dark gray (#0A0A0F base, not #333)</w:t>
      </w:r>
    </w:p>
    <w:p>
      <w:pPr>
        <w:pStyle w:val="ListParagraph"/>
        <w:numPr>
          <w:ilvl w:val="0"/>
          <w:numId w:val="2"/>
        </w:numPr>
        <w:spacing w:after="60" w:before="40"/>
      </w:pPr>
      <w:r>
        <w:rPr>
          <w:rFonts w:ascii="Arial" w:cs="Arial" w:eastAsia="Arial" w:hAnsi="Arial"/>
          <w:color w:val="222233"/>
          <w:sz w:val="22"/>
          <w:szCs w:val="22"/>
        </w:rPr>
        <w:t xml:space="preserve">Borders are never black — they are either transparent/translucent or ultra-light tone shifts</w:t>
      </w:r>
    </w:p>
    <w:p>
      <w:r>
        <w:br/>
      </w:r>
    </w:p>
    <w:p>
      <w:pPr>
        <w:spacing w:after="60" w:before="200"/>
      </w:pPr>
      <w:r>
        <w:rPr>
          <w:rFonts w:ascii="Arial" w:cs="Arial" w:eastAsia="Arial" w:hAnsi="Arial"/>
          <w:b/>
          <w:bCs/>
          <w:color w:val="5C6CFA"/>
          <w:spacing w:val="80"/>
          <w:sz w:val="16"/>
          <w:szCs w:val="16"/>
        </w:rPr>
        <w:t xml:space="preserve">SECTION 05</w:t>
      </w:r>
    </w:p>
    <w:p>
      <w:pPr>
        <w:pStyle w:val="Heading1"/>
        <w:spacing w:after="160" w:before="560"/>
      </w:pPr>
      <w:r>
        <w:rPr>
          <w:rFonts w:ascii="Arial" w:cs="Arial" w:eastAsia="Arial" w:hAnsi="Arial"/>
          <w:b/>
          <w:bCs/>
          <w:color w:val="0A0A0F"/>
          <w:sz w:val="52"/>
          <w:szCs w:val="52"/>
        </w:rPr>
        <w:t xml:space="preserve">Color System</w:t>
      </w:r>
    </w:p>
    <w:p>
      <w:pPr>
        <w:spacing w:after="120" w:before="60"/>
      </w:pPr>
      <w:r>
        <w:rPr>
          <w:rFonts w:ascii="Arial" w:cs="Arial" w:eastAsia="Arial" w:hAnsi="Arial"/>
          <w:color w:val="222233"/>
          <w:sz w:val="22"/>
          <w:szCs w:val="22"/>
        </w:rPr>
        <w:t xml:space="preserve">Three complete color direction options are provided. Each is a full system — not a palette. The creative team should select one direction and commit fully; no hybrid mixing between directions.</w:t>
      </w:r>
    </w:p>
    <w:p>
      <w:pPr>
        <w:pStyle w:val="Heading2"/>
        <w:spacing w:after="120" w:before="420"/>
      </w:pPr>
      <w:r>
        <w:rPr>
          <w:rFonts w:ascii="Arial" w:cs="Arial" w:eastAsia="Arial" w:hAnsi="Arial"/>
          <w:b/>
          <w:bCs/>
          <w:color w:val="0A0A0F"/>
          <w:sz w:val="36"/>
          <w:szCs w:val="36"/>
        </w:rPr>
        <w:t xml:space="preserve">Direction A — Premium Dark Mode</w:t>
      </w:r>
    </w:p>
    <w:p>
      <w:pPr>
        <w:spacing w:after="60" w:before="200"/>
      </w:pPr>
      <w:r>
        <w:rPr>
          <w:rFonts w:ascii="Arial" w:cs="Arial" w:eastAsia="Arial" w:hAnsi="Arial"/>
          <w:b/>
          <w:bCs/>
          <w:color w:val="5C6CFA"/>
          <w:spacing w:val="80"/>
          <w:sz w:val="16"/>
          <w:szCs w:val="16"/>
        </w:rPr>
        <w:t xml:space="preserve">PHILOSOPHY: DEPTH, INTELLIGENCE, AUTHORITY</w:t>
      </w:r>
    </w:p>
    <w:p>
      <w:pPr>
        <w:pBdr>
          <w:left w:val="single" w:color="5C6CFA" w:sz="16" w:space="8"/>
        </w:pBdr>
        <w:spacing w:after="160" w:before="160"/>
        <w:ind w:left="240"/>
      </w:pPr>
      <w:r>
        <w:rPr>
          <w:rFonts w:ascii="Arial" w:cs="Arial" w:eastAsia="Arial" w:hAnsi="Arial"/>
          <w:color w:val="333344"/>
          <w:sz w:val="22"/>
          <w:szCs w:val="22"/>
        </w:rPr>
        <w:t xml:space="preserve">This direction positions MV Creatives as a technical authority — the look of a space-age engineering firm with the soul of a design studio. Appropriate for targeting enterprise tech companies, funded startups, and AI-native organizations.</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80"/>
        <w:gridCol w:w="1560"/>
        <w:gridCol w:w="5720"/>
      </w:tblGrid>
      <w:tr>
        <w:tc>
          <w:tcPr>
            <w:tcW w:type="dxa" w:w="2080"/>
            <w:tcBorders>
              <w:top w:val="none" w:color="FFFFFF" w:sz="0"/>
              <w:left w:val="none" w:color="FFFFFF" w:sz="0"/>
              <w:bottom w:val="none" w:color="FFFFFF" w:sz="0"/>
              <w:right w:val="none" w:color="FFFFFF" w:sz="0"/>
            </w:tcBorders>
            <w:shd w:fill="E8E8F0" w:val="clear"/>
            <w:tcMar>
              <w:top w:type="dxa" w:w="60"/>
              <w:left w:type="dxa" w:w="120"/>
              <w:bottom w:type="dxa" w:w="60"/>
              <w:right w:type="dxa" w:w="80"/>
            </w:tcMar>
          </w:tcPr>
          <w:p>
            <w:r>
              <w:rPr>
                <w:rFonts w:ascii="Arial" w:cs="Arial" w:eastAsia="Arial" w:hAnsi="Arial"/>
                <w:b/>
                <w:bCs/>
                <w:color w:val="555566"/>
                <w:sz w:val="18"/>
                <w:szCs w:val="18"/>
              </w:rPr>
              <w:t xml:space="preserve">ROLE</w:t>
            </w:r>
          </w:p>
        </w:tc>
        <w:tc>
          <w:tcPr>
            <w:tcW w:type="dxa" w:w="1560"/>
            <w:tcBorders>
              <w:top w:val="none" w:color="FFFFFF" w:sz="0"/>
              <w:left w:val="none" w:color="FFFFFF" w:sz="0"/>
              <w:bottom w:val="none" w:color="FFFFFF" w:sz="0"/>
              <w:right w:val="none" w:color="FFFFFF" w:sz="0"/>
            </w:tcBorders>
            <w:shd w:fill="E8E8F0" w:val="clear"/>
            <w:tcMar>
              <w:top w:type="dxa" w:w="60"/>
              <w:left w:type="dxa" w:w="80"/>
              <w:bottom w:type="dxa" w:w="60"/>
              <w:right w:type="dxa" w:w="80"/>
            </w:tcMar>
          </w:tcPr>
          <w:p>
            <w:r>
              <w:rPr>
                <w:rFonts w:ascii="Arial" w:cs="Arial" w:eastAsia="Arial" w:hAnsi="Arial"/>
                <w:b/>
                <w:bCs/>
                <w:color w:val="555566"/>
                <w:sz w:val="18"/>
                <w:szCs w:val="18"/>
              </w:rPr>
              <w:t xml:space="preserve">HEX</w:t>
            </w:r>
          </w:p>
        </w:tc>
        <w:tc>
          <w:tcPr>
            <w:tcW w:type="dxa" w:w="5720"/>
            <w:tcBorders>
              <w:top w:val="none" w:color="FFFFFF" w:sz="0"/>
              <w:left w:val="none" w:color="FFFFFF" w:sz="0"/>
              <w:bottom w:val="none" w:color="FFFFFF" w:sz="0"/>
              <w:right w:val="none" w:color="FFFFFF" w:sz="0"/>
            </w:tcBorders>
            <w:shd w:fill="E8E8F0" w:val="clear"/>
            <w:tcMar>
              <w:top w:type="dxa" w:w="60"/>
              <w:left w:type="dxa" w:w="120"/>
              <w:bottom w:type="dxa" w:w="60"/>
              <w:right w:type="dxa" w:w="120"/>
            </w:tcMar>
          </w:tcPr>
          <w:p>
            <w:r>
              <w:rPr>
                <w:rFonts w:ascii="Arial" w:cs="Arial" w:eastAsia="Arial" w:hAnsi="Arial"/>
                <w:b/>
                <w:bCs/>
                <w:color w:val="555566"/>
                <w:sz w:val="18"/>
                <w:szCs w:val="18"/>
              </w:rPr>
              <w:t xml:space="preserve">USAGE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Background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#0A0A0F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Page backgrounds, section fills — near-black with blue undertone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Background Secondary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#111118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Alt sections, cards — distinguishable depth layer</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Surface / Card</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#1C1C2A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Components, tiles, modals — tactile lifted surface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Overlay / Glass</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rgba(255,255,255,0.04)</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Frosted panels, hover states — glass morphism layer</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Border / Divider</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rgba(255,255,255,0.08)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Subtle structure lines — never harsh</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#F0F0F8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Headlines, body — warm white with blue undertone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Secondary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#8888A8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Subtext, labels, captions — muted intelligently</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Disabled</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#44445A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Inactive states — clearly subordinate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#5C6CFA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CTAs, highlights, links — electric indigo</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Secondary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#A78BFA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Hover states, gradients — violet complement</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Glow</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rgba(92,108,250,0.15)</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Background glow behind accent elements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Success</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#34D399</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Positive states, confirmations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Warning</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#FBBF24</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Caution signals only</w:t>
            </w:r>
          </w:p>
        </w:tc>
      </w:tr>
    </w:tbl>
    <w:p>
      <w:pPr>
        <w:pStyle w:val="Heading2"/>
        <w:spacing w:after="120" w:before="420"/>
      </w:pPr>
      <w:r>
        <w:rPr>
          <w:rFonts w:ascii="Arial" w:cs="Arial" w:eastAsia="Arial" w:hAnsi="Arial"/>
          <w:b/>
          <w:bCs/>
          <w:color w:val="0A0A0F"/>
          <w:sz w:val="36"/>
          <w:szCs w:val="36"/>
        </w:rPr>
        <w:t xml:space="preserve">Direction B — Premium Light Mode</w:t>
      </w:r>
    </w:p>
    <w:p>
      <w:pPr>
        <w:spacing w:after="60" w:before="200"/>
      </w:pPr>
      <w:r>
        <w:rPr>
          <w:rFonts w:ascii="Arial" w:cs="Arial" w:eastAsia="Arial" w:hAnsi="Arial"/>
          <w:b/>
          <w:bCs/>
          <w:color w:val="5C6CFA"/>
          <w:spacing w:val="80"/>
          <w:sz w:val="16"/>
          <w:szCs w:val="16"/>
        </w:rPr>
        <w:t xml:space="preserve">PHILOSOPHY: CLARITY, OPENNESS, ENTERPRISE CONFIDENCE</w:t>
      </w:r>
    </w:p>
    <w:p>
      <w:pPr>
        <w:pBdr>
          <w:left w:val="single" w:color="5C6CFA" w:sz="16" w:space="8"/>
        </w:pBdr>
        <w:spacing w:after="160" w:before="160"/>
        <w:ind w:left="240"/>
      </w:pPr>
      <w:r>
        <w:rPr>
          <w:rFonts w:ascii="Arial" w:cs="Arial" w:eastAsia="Arial" w:hAnsi="Arial"/>
          <w:color w:val="333344"/>
          <w:sz w:val="22"/>
          <w:szCs w:val="22"/>
        </w:rPr>
        <w:t xml:space="preserve">This direction positions MV Creatives as a trusted business partner — the look of a world-class consultancy that happens to be at the forefront of design. Appropriate for professional services buyers, conservative enterprise organizations, and Australian corporate market.</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80"/>
        <w:gridCol w:w="1560"/>
        <w:gridCol w:w="5720"/>
      </w:tblGrid>
      <w:tr>
        <w:tc>
          <w:tcPr>
            <w:tcW w:type="dxa" w:w="2080"/>
            <w:tcBorders>
              <w:top w:val="none" w:color="FFFFFF" w:sz="0"/>
              <w:left w:val="none" w:color="FFFFFF" w:sz="0"/>
              <w:bottom w:val="none" w:color="FFFFFF" w:sz="0"/>
              <w:right w:val="none" w:color="FFFFFF" w:sz="0"/>
            </w:tcBorders>
            <w:shd w:fill="E8E8F0" w:val="clear"/>
            <w:tcMar>
              <w:top w:type="dxa" w:w="60"/>
              <w:left w:type="dxa" w:w="120"/>
              <w:bottom w:type="dxa" w:w="60"/>
              <w:right w:type="dxa" w:w="80"/>
            </w:tcMar>
          </w:tcPr>
          <w:p>
            <w:r>
              <w:rPr>
                <w:rFonts w:ascii="Arial" w:cs="Arial" w:eastAsia="Arial" w:hAnsi="Arial"/>
                <w:b/>
                <w:bCs/>
                <w:color w:val="555566"/>
                <w:sz w:val="18"/>
                <w:szCs w:val="18"/>
              </w:rPr>
              <w:t xml:space="preserve">ROLE</w:t>
            </w:r>
          </w:p>
        </w:tc>
        <w:tc>
          <w:tcPr>
            <w:tcW w:type="dxa" w:w="1560"/>
            <w:tcBorders>
              <w:top w:val="none" w:color="FFFFFF" w:sz="0"/>
              <w:left w:val="none" w:color="FFFFFF" w:sz="0"/>
              <w:bottom w:val="none" w:color="FFFFFF" w:sz="0"/>
              <w:right w:val="none" w:color="FFFFFF" w:sz="0"/>
            </w:tcBorders>
            <w:shd w:fill="E8E8F0" w:val="clear"/>
            <w:tcMar>
              <w:top w:type="dxa" w:w="60"/>
              <w:left w:type="dxa" w:w="80"/>
              <w:bottom w:type="dxa" w:w="60"/>
              <w:right w:type="dxa" w:w="80"/>
            </w:tcMar>
          </w:tcPr>
          <w:p>
            <w:r>
              <w:rPr>
                <w:rFonts w:ascii="Arial" w:cs="Arial" w:eastAsia="Arial" w:hAnsi="Arial"/>
                <w:b/>
                <w:bCs/>
                <w:color w:val="555566"/>
                <w:sz w:val="18"/>
                <w:szCs w:val="18"/>
              </w:rPr>
              <w:t xml:space="preserve">HEX</w:t>
            </w:r>
          </w:p>
        </w:tc>
        <w:tc>
          <w:tcPr>
            <w:tcW w:type="dxa" w:w="5720"/>
            <w:tcBorders>
              <w:top w:val="none" w:color="FFFFFF" w:sz="0"/>
              <w:left w:val="none" w:color="FFFFFF" w:sz="0"/>
              <w:bottom w:val="none" w:color="FFFFFF" w:sz="0"/>
              <w:right w:val="none" w:color="FFFFFF" w:sz="0"/>
            </w:tcBorders>
            <w:shd w:fill="E8E8F0" w:val="clear"/>
            <w:tcMar>
              <w:top w:type="dxa" w:w="60"/>
              <w:left w:type="dxa" w:w="120"/>
              <w:bottom w:type="dxa" w:w="60"/>
              <w:right w:type="dxa" w:w="120"/>
            </w:tcMar>
          </w:tcPr>
          <w:p>
            <w:r>
              <w:rPr>
                <w:rFonts w:ascii="Arial" w:cs="Arial" w:eastAsia="Arial" w:hAnsi="Arial"/>
                <w:b/>
                <w:bCs/>
                <w:color w:val="555566"/>
                <w:sz w:val="18"/>
                <w:szCs w:val="18"/>
              </w:rPr>
              <w:t xml:space="preserve">USAGE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Background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#FAFAFA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Page backgrounds — not pure white, has warmth</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Background Secondary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#F2F2F5</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Alt sections — clear differentiation without harshness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Surface / Card</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#FFFFFF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Cards, panels — pure white elevated from background</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Surface Raised</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#F5F5FA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Hover cards, featured modules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Border / Divider</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#E2E2EC</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Structure lines — visible but not dominant</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#0A0A0F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Headlines, body — near-black with depth</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Secondary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#555568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Subtext, labels — clearly secondary</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Tertiary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#9898A8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Captions, timestamps — minimal presence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#4A5AF0</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CTAs, highlights — rich indigo (slightly darker for light mode)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Secondary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#7C5CDB</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Hover states, interactive complement</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Tint</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#EEF0FF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Background fills behind accent components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Success</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#10B981</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Positive states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Warning</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#F59E0B</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Caution signals</w:t>
            </w:r>
          </w:p>
        </w:tc>
      </w:tr>
    </w:tbl>
    <w:p>
      <w:pPr>
        <w:pStyle w:val="Heading2"/>
        <w:spacing w:after="120" w:before="420"/>
      </w:pPr>
      <w:r>
        <w:rPr>
          <w:rFonts w:ascii="Arial" w:cs="Arial" w:eastAsia="Arial" w:hAnsi="Arial"/>
          <w:b/>
          <w:bCs/>
          <w:color w:val="0A0A0F"/>
          <w:sz w:val="36"/>
          <w:szCs w:val="36"/>
        </w:rPr>
        <w:t xml:space="preserve">Direction C — Hybrid System (Recommended)</w:t>
      </w:r>
    </w:p>
    <w:p>
      <w:pPr>
        <w:spacing w:after="60" w:before="200"/>
      </w:pPr>
      <w:r>
        <w:rPr>
          <w:rFonts w:ascii="Arial" w:cs="Arial" w:eastAsia="Arial" w:hAnsi="Arial"/>
          <w:b/>
          <w:bCs/>
          <w:color w:val="5C6CFA"/>
          <w:spacing w:val="80"/>
          <w:sz w:val="16"/>
          <w:szCs w:val="16"/>
        </w:rPr>
        <w:t xml:space="preserve">PHILOSOPHY: MAXIMUM VERSATILITY, ZERO COMPROMISE</w:t>
      </w:r>
    </w:p>
    <w:p>
      <w:pPr>
        <w:pBdr>
          <w:left w:val="single" w:color="5C6CFA" w:sz="16" w:space="8"/>
        </w:pBdr>
        <w:spacing w:after="160" w:before="160"/>
        <w:ind w:left="240"/>
      </w:pPr>
      <w:r>
        <w:rPr>
          <w:rFonts w:ascii="Arial" w:cs="Arial" w:eastAsia="Arial" w:hAnsi="Arial"/>
          <w:color w:val="333344"/>
          <w:sz w:val="22"/>
          <w:szCs w:val="22"/>
        </w:rPr>
        <w:t xml:space="preserve">This is the recommended direction. Dark hero sections establish premium authority on first impression. Light content sections deliver clarity and enterprise trust through readability. The system never sacrifices one for the other — it uses each mode where it performs best.</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80"/>
        <w:gridCol w:w="1560"/>
        <w:gridCol w:w="5720"/>
      </w:tblGrid>
      <w:tr>
        <w:tc>
          <w:tcPr>
            <w:tcW w:type="dxa" w:w="2080"/>
            <w:tcBorders>
              <w:top w:val="none" w:color="FFFFFF" w:sz="0"/>
              <w:left w:val="none" w:color="FFFFFF" w:sz="0"/>
              <w:bottom w:val="none" w:color="FFFFFF" w:sz="0"/>
              <w:right w:val="none" w:color="FFFFFF" w:sz="0"/>
            </w:tcBorders>
            <w:shd w:fill="E8E8F0" w:val="clear"/>
            <w:tcMar>
              <w:top w:type="dxa" w:w="60"/>
              <w:left w:type="dxa" w:w="120"/>
              <w:bottom w:type="dxa" w:w="60"/>
              <w:right w:type="dxa" w:w="80"/>
            </w:tcMar>
          </w:tcPr>
          <w:p>
            <w:r>
              <w:rPr>
                <w:rFonts w:ascii="Arial" w:cs="Arial" w:eastAsia="Arial" w:hAnsi="Arial"/>
                <w:b/>
                <w:bCs/>
                <w:color w:val="555566"/>
                <w:sz w:val="18"/>
                <w:szCs w:val="18"/>
              </w:rPr>
              <w:t xml:space="preserve">ROLE</w:t>
            </w:r>
          </w:p>
        </w:tc>
        <w:tc>
          <w:tcPr>
            <w:tcW w:type="dxa" w:w="1560"/>
            <w:tcBorders>
              <w:top w:val="none" w:color="FFFFFF" w:sz="0"/>
              <w:left w:val="none" w:color="FFFFFF" w:sz="0"/>
              <w:bottom w:val="none" w:color="FFFFFF" w:sz="0"/>
              <w:right w:val="none" w:color="FFFFFF" w:sz="0"/>
            </w:tcBorders>
            <w:shd w:fill="E8E8F0" w:val="clear"/>
            <w:tcMar>
              <w:top w:type="dxa" w:w="60"/>
              <w:left w:type="dxa" w:w="80"/>
              <w:bottom w:type="dxa" w:w="60"/>
              <w:right w:type="dxa" w:w="80"/>
            </w:tcMar>
          </w:tcPr>
          <w:p>
            <w:r>
              <w:rPr>
                <w:rFonts w:ascii="Arial" w:cs="Arial" w:eastAsia="Arial" w:hAnsi="Arial"/>
                <w:b/>
                <w:bCs/>
                <w:color w:val="555566"/>
                <w:sz w:val="18"/>
                <w:szCs w:val="18"/>
              </w:rPr>
              <w:t xml:space="preserve">HEX</w:t>
            </w:r>
          </w:p>
        </w:tc>
        <w:tc>
          <w:tcPr>
            <w:tcW w:type="dxa" w:w="5720"/>
            <w:tcBorders>
              <w:top w:val="none" w:color="FFFFFF" w:sz="0"/>
              <w:left w:val="none" w:color="FFFFFF" w:sz="0"/>
              <w:bottom w:val="none" w:color="FFFFFF" w:sz="0"/>
              <w:right w:val="none" w:color="FFFFFF" w:sz="0"/>
            </w:tcBorders>
            <w:shd w:fill="E8E8F0" w:val="clear"/>
            <w:tcMar>
              <w:top w:type="dxa" w:w="60"/>
              <w:left w:type="dxa" w:w="120"/>
              <w:bottom w:type="dxa" w:w="60"/>
              <w:right w:type="dxa" w:w="120"/>
            </w:tcMar>
          </w:tcPr>
          <w:p>
            <w:r>
              <w:rPr>
                <w:rFonts w:ascii="Arial" w:cs="Arial" w:eastAsia="Arial" w:hAnsi="Arial"/>
                <w:b/>
                <w:bCs/>
                <w:color w:val="555566"/>
                <w:sz w:val="18"/>
                <w:szCs w:val="18"/>
              </w:rPr>
              <w:t xml:space="preserve">USAGE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Hero Background</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#0A0A0F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Immersive dark hero — instant premium signal</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Section Background (Light)</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#FAFAFA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Content-heavy sections — maximum readability</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Section Background (Dark)</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#0F0F1A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CTA sections, case study covers — anchors the narrative</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Card Surface (Light ctx)</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#FFFFFF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Cards in light sections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Card Surface (Dark ctx)</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#1A1A28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Cards in dark sections — lifted layer</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Primary (Dark ctx)</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#F0F0F8</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Headlines in dark sections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Primary (Light ctx)</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#0A0A0F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Headlines in light sections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Text Secondary (Both)</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#8888A4</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Secondary text — works in both contexts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Primary</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#5C6CFA</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Universal accent — works on both dark and light</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Hover</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#7B88FF</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Brightened for hover states on dark</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Pressed</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#4A5AE0</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Darkened for pressed/active on light</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Accent Glow</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rgba(92,108,250,0.12)</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Ambient light effect in dark sections</w:t>
            </w:r>
          </w:p>
        </w:tc>
      </w:tr>
      <w:tr>
        <w:tc>
          <w:tcPr>
            <w:tcW w:type="dxa" w:w="208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olor w:val="0A0A0F"/>
                <w:sz w:val="20"/>
                <w:szCs w:val="20"/>
              </w:rPr>
              <w:t xml:space="preserve">Gold Signal</w:t>
            </w:r>
          </w:p>
        </w:tc>
        <w:tc>
          <w:tcPr>
            <w:tcW w:type="dxa" w:w="156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C6CFA"/>
                <w:sz w:val="18"/>
                <w:szCs w:val="18"/>
              </w:rPr>
              <w:t xml:space="preserve">#D4A853</w:t>
            </w:r>
          </w:p>
        </w:tc>
        <w:tc>
          <w:tcPr>
            <w:tcW w:type="dxa" w:w="57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44"/>
                <w:sz w:val="20"/>
                <w:szCs w:val="20"/>
              </w:rPr>
              <w:t xml:space="preserve">Luxury marker — used sparingly for special callouts</w:t>
            </w:r>
          </w:p>
        </w:tc>
      </w:tr>
    </w:tbl>
    <w:p>
      <w:pPr>
        <w:pStyle w:val="Heading3"/>
        <w:spacing w:after="80" w:before="300"/>
      </w:pPr>
      <w:r>
        <w:rPr>
          <w:rFonts w:ascii="Arial" w:cs="Arial" w:eastAsia="Arial" w:hAnsi="Arial"/>
          <w:b/>
          <w:bCs/>
          <w:color w:val="5C6CFA"/>
          <w:sz w:val="28"/>
          <w:szCs w:val="28"/>
        </w:rPr>
        <w:t xml:space="preserve">Hybrid System — UI Depth Strategy</w:t>
      </w:r>
    </w:p>
    <w:p>
      <w:pPr>
        <w:spacing w:after="120" w:before="60"/>
      </w:pPr>
      <w:r>
        <w:rPr>
          <w:rFonts w:ascii="Arial" w:cs="Arial" w:eastAsia="Arial" w:hAnsi="Arial"/>
          <w:color w:val="222233"/>
          <w:sz w:val="22"/>
          <w:szCs w:val="22"/>
        </w:rPr>
        <w:t xml:space="preserve">Depth is achieved through layering, not shadows. In dark contexts: transparency + blur (glass morphism). In light contexts: subtle drop shadows (y:2px, blur:8px, opacity:8%). Borders are never opaque — always semi-transparent.</w:t>
      </w:r>
    </w:p>
    <w:p>
      <w:r>
        <w:br/>
      </w:r>
    </w:p>
    <w:p>
      <w:pPr>
        <w:spacing w:after="60" w:before="200"/>
      </w:pPr>
      <w:r>
        <w:rPr>
          <w:rFonts w:ascii="Arial" w:cs="Arial" w:eastAsia="Arial" w:hAnsi="Arial"/>
          <w:b/>
          <w:bCs/>
          <w:color w:val="5C6CFA"/>
          <w:spacing w:val="80"/>
          <w:sz w:val="16"/>
          <w:szCs w:val="16"/>
        </w:rPr>
        <w:t xml:space="preserve">SECTION 06</w:t>
      </w:r>
    </w:p>
    <w:p>
      <w:pPr>
        <w:pStyle w:val="Heading1"/>
        <w:spacing w:after="160" w:before="560"/>
      </w:pPr>
      <w:r>
        <w:rPr>
          <w:rFonts w:ascii="Arial" w:cs="Arial" w:eastAsia="Arial" w:hAnsi="Arial"/>
          <w:b/>
          <w:bCs/>
          <w:color w:val="0A0A0F"/>
          <w:sz w:val="52"/>
          <w:szCs w:val="52"/>
        </w:rPr>
        <w:t xml:space="preserve">Typography System</w:t>
      </w:r>
    </w:p>
    <w:p>
      <w:pPr>
        <w:pStyle w:val="Heading2"/>
        <w:spacing w:after="120" w:before="420"/>
      </w:pPr>
      <w:r>
        <w:rPr>
          <w:rFonts w:ascii="Arial" w:cs="Arial" w:eastAsia="Arial" w:hAnsi="Arial"/>
          <w:b/>
          <w:bCs/>
          <w:color w:val="0A0A0F"/>
          <w:sz w:val="36"/>
          <w:szCs w:val="36"/>
        </w:rPr>
        <w:t xml:space="preserve">Font Pairing Recommendations</w:t>
      </w:r>
    </w:p>
    <w:p>
      <w:pPr>
        <w:pStyle w:val="Heading3"/>
        <w:spacing w:after="80" w:before="300"/>
      </w:pPr>
      <w:r>
        <w:rPr>
          <w:rFonts w:ascii="Arial" w:cs="Arial" w:eastAsia="Arial" w:hAnsi="Arial"/>
          <w:b/>
          <w:bCs/>
          <w:color w:val="5C6CFA"/>
          <w:sz w:val="28"/>
          <w:szCs w:val="28"/>
        </w:rPr>
        <w:t xml:space="preserve">Pairing A — Rational Elegance (Recommended)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Display / Headline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Plus Jakarta Sans — Geometric, modern, enterprise-friendly with subtle character. Available on Google Fonts.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Body / Interface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Inter — The gold standard for digital clarity. Maximum legibility at all sizes. Universal fallback stack.</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Monospace / Code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JetBrains Mono — For code snippets, metrics callouts, terminal aesthetics in dark sections.</w:t>
            </w:r>
          </w:p>
        </w:tc>
      </w:tr>
    </w:tbl>
    <w:p>
      <w:pPr>
        <w:pStyle w:val="Heading3"/>
        <w:spacing w:after="80" w:before="300"/>
      </w:pPr>
      <w:r>
        <w:rPr>
          <w:rFonts w:ascii="Arial" w:cs="Arial" w:eastAsia="Arial" w:hAnsi="Arial"/>
          <w:b/>
          <w:bCs/>
          <w:color w:val="5C6CFA"/>
          <w:sz w:val="28"/>
          <w:szCs w:val="28"/>
        </w:rPr>
        <w:t xml:space="preserve">Pairing B — Editorial Authority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Display / Headline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Syne — Unique weight variation and geometric personality. Sets MV apart from corporate defaults.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Body / Interface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DM Sans — Clean, warm, highly legible. Pairs well with editorial display fonts.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Monospace / Code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Fira Code — Refined monospace with ligature support. Adds technical intelligence signal.</w:t>
            </w:r>
          </w:p>
        </w:tc>
      </w:tr>
    </w:tbl>
    <w:p>
      <w:pPr>
        <w:pStyle w:val="Heading3"/>
        <w:spacing w:after="80" w:before="300"/>
      </w:pPr>
      <w:r>
        <w:rPr>
          <w:rFonts w:ascii="Arial" w:cs="Arial" w:eastAsia="Arial" w:hAnsi="Arial"/>
          <w:b/>
          <w:bCs/>
          <w:color w:val="5C6CFA"/>
          <w:sz w:val="28"/>
          <w:szCs w:val="28"/>
        </w:rPr>
        <w:t xml:space="preserve">Pairing C — Classical Modernism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Display / Headline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Neue Montreal (Commercial) — Precise Swiss-style sans. Projects maximum authority.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Body / Interface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Söhne (Commercial) — By Klim Type Foundry. The most trusted premium body font in design industry.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Monospace / Code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GT America Mono (Commercial) — Harmonizes perfectly with Neue Montreal.</w:t>
            </w:r>
          </w:p>
        </w:tc>
      </w:tr>
    </w:tbl>
    <w:p>
      <w:pPr>
        <w:pBdr>
          <w:left w:val="single" w:color="5C6CFA" w:sz="16" w:space="8"/>
        </w:pBdr>
        <w:spacing w:after="160" w:before="160"/>
        <w:ind w:left="240"/>
      </w:pPr>
      <w:r>
        <w:rPr>
          <w:rFonts w:ascii="Arial" w:cs="Arial" w:eastAsia="Arial" w:hAnsi="Arial"/>
          <w:color w:val="333344"/>
          <w:sz w:val="22"/>
          <w:szCs w:val="22"/>
        </w:rPr>
        <w:t xml:space="preserve">Recommendation: Pairing A for maximum accessibility and performance. Pairing C if budget allows premium licensing for a fully differentiated typographic identity.</w:t>
      </w:r>
    </w:p>
    <w:p>
      <w:pPr>
        <w:pStyle w:val="Heading2"/>
        <w:spacing w:after="120" w:before="420"/>
      </w:pPr>
      <w:r>
        <w:rPr>
          <w:rFonts w:ascii="Arial" w:cs="Arial" w:eastAsia="Arial" w:hAnsi="Arial"/>
          <w:b/>
          <w:bCs/>
          <w:color w:val="0A0A0F"/>
          <w:sz w:val="36"/>
          <w:szCs w:val="36"/>
        </w:rPr>
        <w:t xml:space="preserve">Type Scale Hierarchy</w:t>
      </w:r>
    </w:p>
    <w:p>
      <w:pPr>
        <w:spacing w:after="60" w:before="200"/>
      </w:pPr>
      <w:r>
        <w:rPr>
          <w:rFonts w:ascii="Arial" w:cs="Arial" w:eastAsia="Arial" w:hAnsi="Arial"/>
          <w:b/>
          <w:bCs/>
          <w:color w:val="5C6CFA"/>
          <w:spacing w:val="80"/>
          <w:sz w:val="16"/>
          <w:szCs w:val="16"/>
        </w:rPr>
        <w:t xml:space="preserve">COMPLETE TYPOGRAPHIC SCALE — RELATIVE TO 16PX BASE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1600"/>
        <w:gridCol w:w="4960"/>
      </w:tblGrid>
      <w:tr>
        <w:tc>
          <w:tcPr>
            <w:tcW w:type="dxa" w:w="1200"/>
            <w:tcBorders>
              <w:top w:val="none" w:color="FFFFFF" w:sz="0"/>
              <w:left w:val="none" w:color="FFFFFF" w:sz="0"/>
              <w:bottom w:val="none" w:color="FFFFFF" w:sz="0"/>
              <w:right w:val="none" w:color="FFFFFF" w:sz="0"/>
            </w:tcBorders>
            <w:shd w:fill="E8E8F0" w:val="clear"/>
            <w:tcMar>
              <w:top w:type="dxa" w:w="60"/>
              <w:left w:type="dxa" w:w="100"/>
              <w:bottom w:type="dxa" w:w="60"/>
              <w:right w:type="dxa" w:w="80"/>
            </w:tcMar>
          </w:tcPr>
          <w:p>
            <w:r>
              <w:rPr>
                <w:rFonts w:ascii="Arial" w:cs="Arial" w:eastAsia="Arial" w:hAnsi="Arial"/>
                <w:b/>
                <w:bCs/>
                <w:color w:val="555566"/>
                <w:sz w:val="18"/>
                <w:szCs w:val="18"/>
              </w:rPr>
              <w:t xml:space="preserve">LEVEL</w:t>
            </w:r>
          </w:p>
        </w:tc>
        <w:tc>
          <w:tcPr>
            <w:tcW w:type="dxa" w:w="1600"/>
            <w:tcBorders>
              <w:top w:val="none" w:color="FFFFFF" w:sz="0"/>
              <w:left w:val="none" w:color="FFFFFF" w:sz="0"/>
              <w:bottom w:val="none" w:color="FFFFFF" w:sz="0"/>
              <w:right w:val="none" w:color="FFFFFF" w:sz="0"/>
            </w:tcBorders>
            <w:shd w:fill="E8E8F0" w:val="clear"/>
            <w:tcMar>
              <w:top w:type="dxa" w:w="60"/>
              <w:left w:type="dxa" w:w="100"/>
              <w:bottom w:type="dxa" w:w="60"/>
              <w:right w:type="dxa" w:w="80"/>
            </w:tcMar>
          </w:tcPr>
          <w:p>
            <w:r>
              <w:rPr>
                <w:rFonts w:ascii="Arial" w:cs="Arial" w:eastAsia="Arial" w:hAnsi="Arial"/>
                <w:b/>
                <w:bCs/>
                <w:color w:val="555566"/>
                <w:sz w:val="18"/>
                <w:szCs w:val="18"/>
              </w:rPr>
              <w:t xml:space="preserve">FONT</w:t>
            </w:r>
          </w:p>
        </w:tc>
        <w:tc>
          <w:tcPr>
            <w:tcW w:type="dxa" w:w="1600"/>
            <w:tcBorders>
              <w:top w:val="none" w:color="FFFFFF" w:sz="0"/>
              <w:left w:val="none" w:color="FFFFFF" w:sz="0"/>
              <w:bottom w:val="none" w:color="FFFFFF" w:sz="0"/>
              <w:right w:val="none" w:color="FFFFFF" w:sz="0"/>
            </w:tcBorders>
            <w:shd w:fill="E8E8F0" w:val="clear"/>
            <w:tcMar>
              <w:top w:type="dxa" w:w="60"/>
              <w:left w:type="dxa" w:w="100"/>
              <w:bottom w:type="dxa" w:w="60"/>
              <w:right w:type="dxa" w:w="80"/>
            </w:tcMar>
          </w:tcPr>
          <w:p>
            <w:r>
              <w:rPr>
                <w:rFonts w:ascii="Arial" w:cs="Arial" w:eastAsia="Arial" w:hAnsi="Arial"/>
                <w:b/>
                <w:bCs/>
                <w:color w:val="555566"/>
                <w:sz w:val="18"/>
                <w:szCs w:val="18"/>
              </w:rPr>
              <w:t xml:space="preserve">SIZE / WEIGHT</w:t>
            </w:r>
          </w:p>
        </w:tc>
        <w:tc>
          <w:tcPr>
            <w:tcW w:type="dxa" w:w="4960"/>
            <w:tcBorders>
              <w:top w:val="none" w:color="FFFFFF" w:sz="0"/>
              <w:left w:val="none" w:color="FFFFFF" w:sz="0"/>
              <w:bottom w:val="none" w:color="FFFFFF" w:sz="0"/>
              <w:right w:val="none" w:color="FFFFFF" w:sz="0"/>
            </w:tcBorders>
            <w:shd w:fill="E8E8F0" w:val="clear"/>
            <w:tcMar>
              <w:top w:type="dxa" w:w="60"/>
              <w:left w:type="dxa" w:w="100"/>
              <w:bottom w:type="dxa" w:w="60"/>
              <w:right w:type="dxa" w:w="80"/>
            </w:tcMar>
          </w:tcPr>
          <w:p>
            <w:r>
              <w:rPr>
                <w:rFonts w:ascii="Arial" w:cs="Arial" w:eastAsia="Arial" w:hAnsi="Arial"/>
                <w:b/>
                <w:bCs/>
                <w:color w:val="555566"/>
                <w:sz w:val="18"/>
                <w:szCs w:val="18"/>
              </w:rPr>
              <w:t xml:space="preserve">USAGE</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Display</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Plus Jakarta Sans</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96px / 700 / -2px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Hero headlines, manifesto statements — used max twice per page</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H1</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Plus Jakarta Sans</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64px / 700 / -1.5px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Page titles, major section headers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H2</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Plus Jakarta Sans</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48px / 600 / -1px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Section headers, feature callouts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H3</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Plus Jakarta Sans</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32px / 600 / -0.5px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Sub-section titles, card headlines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H4</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Plus Jakarta Sans</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24px / 500 / 0px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Component labels, sidebar headers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H5</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Inter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18px / 600 / 0.5px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Table headers, nav items, overlines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H6 / Label</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Inter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12px / 700 / 1.5px ls, ALL CAPS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Category labels, eyebrows, tags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Body Large</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Inter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20px / 400 / 0.2px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Intro paragraphs, value propositions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Body Regular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Inter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16px / 400 / 0.15px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General body copy — primary reading size</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Body Small</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Inter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14px / 400 / 0.1px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Secondary descriptions, form labels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Caption</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Inter</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12px / 400 / 0.1px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Image captions, footnotes, timestamps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Metric</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Plus Jakarta Sans</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80px / 700 / -3px ls</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Large number callouts in case studies</w:t>
            </w:r>
          </w:p>
        </w:tc>
      </w:tr>
      <w:tr>
        <w:tc>
          <w:tcPr>
            <w:tcW w:type="dxa" w:w="1200"/>
            <w:tcBorders>
              <w:top w:val="none" w:color="FFFFFF" w:sz="0"/>
              <w:left w:val="none" w:color="FFFFFF" w:sz="0"/>
              <w:bottom w:val="none" w:color="FFFFFF" w:sz="0"/>
              <w:right w:val="none" w:color="FFFFFF" w:sz="0"/>
            </w:tcBorders>
            <w:tcMar>
              <w:top w:type="dxa" w:w="80"/>
              <w:left w:type="dxa" w:w="100"/>
              <w:bottom w:type="dxa" w:w="80"/>
              <w:right w:type="dxa" w:w="60"/>
            </w:tcMar>
          </w:tcPr>
          <w:p>
            <w:r>
              <w:rPr>
                <w:rFonts w:ascii="Arial" w:cs="Arial" w:eastAsia="Arial" w:hAnsi="Arial"/>
                <w:b/>
                <w:bCs/>
                <w:color w:val="5C6CFA"/>
                <w:sz w:val="20"/>
                <w:szCs w:val="20"/>
              </w:rPr>
              <w:t xml:space="preserve">Code</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Arial" w:cs="Arial" w:eastAsia="Arial" w:hAnsi="Arial"/>
                <w:color w:val="222233"/>
                <w:sz w:val="19"/>
                <w:szCs w:val="19"/>
              </w:rPr>
              <w:t xml:space="preserve">JetBrains Mono</w:t>
            </w:r>
          </w:p>
        </w:tc>
        <w:tc>
          <w:tcPr>
            <w:tcW w:type="dxa" w:w="1600"/>
            <w:tcBorders>
              <w:top w:val="none" w:color="FFFFFF" w:sz="0"/>
              <w:left w:val="none" w:color="FFFFFF" w:sz="0"/>
              <w:bottom w:val="none" w:color="FFFFFF" w:sz="0"/>
              <w:right w:val="none" w:color="FFFFFF" w:sz="0"/>
            </w:tcBorders>
            <w:tcMar>
              <w:top w:type="dxa" w:w="80"/>
              <w:left w:type="dxa" w:w="80"/>
              <w:bottom w:type="dxa" w:w="80"/>
              <w:right w:type="dxa" w:w="60"/>
            </w:tcMar>
          </w:tcPr>
          <w:p>
            <w:r>
              <w:rPr>
                <w:rFonts w:ascii="Courier New" w:cs="Courier New" w:eastAsia="Courier New" w:hAnsi="Courier New"/>
                <w:color w:val="555566"/>
                <w:sz w:val="18"/>
                <w:szCs w:val="18"/>
              </w:rPr>
              <w:t xml:space="preserve">14px / 400</w:t>
            </w:r>
          </w:p>
        </w:tc>
        <w:tc>
          <w:tcPr>
            <w:tcW w:type="dxa" w:w="4960"/>
            <w:tcBorders>
              <w:top w:val="none" w:color="FFFFFF" w:sz="0"/>
              <w:left w:val="none" w:color="FFFFFF" w:sz="0"/>
              <w:bottom w:val="none" w:color="FFFFFF" w:sz="0"/>
              <w:right w:val="none" w:color="FFFFFF" w:sz="0"/>
            </w:tcBorders>
            <w:tcMar>
              <w:top w:type="dxa" w:w="80"/>
              <w:left w:type="dxa" w:w="100"/>
              <w:bottom w:type="dxa" w:w="80"/>
              <w:right w:type="dxa" w:w="120"/>
            </w:tcMar>
          </w:tcPr>
          <w:p>
            <w:r>
              <w:rPr>
                <w:rFonts w:ascii="Arial" w:cs="Arial" w:eastAsia="Arial" w:hAnsi="Arial"/>
                <w:color w:val="333344"/>
                <w:sz w:val="20"/>
                <w:szCs w:val="20"/>
              </w:rPr>
              <w:t xml:space="preserve">Technical content, code blocks</w:t>
            </w:r>
          </w:p>
        </w:tc>
      </w:tr>
    </w:tbl>
    <w:p>
      <w:pPr>
        <w:pStyle w:val="Heading2"/>
        <w:spacing w:after="120" w:before="420"/>
      </w:pPr>
      <w:r>
        <w:rPr>
          <w:rFonts w:ascii="Arial" w:cs="Arial" w:eastAsia="Arial" w:hAnsi="Arial"/>
          <w:b/>
          <w:bCs/>
          <w:color w:val="0A0A0F"/>
          <w:sz w:val="36"/>
          <w:szCs w:val="36"/>
        </w:rPr>
        <w:t xml:space="preserve">Usage Rules for Premium Clarity</w:t>
      </w:r>
    </w:p>
    <w:p>
      <w:pPr>
        <w:spacing w:after="60" w:before="200"/>
      </w:pPr>
      <w:r>
        <w:rPr>
          <w:rFonts w:ascii="Arial" w:cs="Arial" w:eastAsia="Arial" w:hAnsi="Arial"/>
          <w:b/>
          <w:bCs/>
          <w:color w:val="5C6CFA"/>
          <w:spacing w:val="80"/>
          <w:sz w:val="16"/>
          <w:szCs w:val="16"/>
        </w:rPr>
        <w:t xml:space="preserve">NON-NEGOTIABLE TYPOGRAPHY RULES</w:t>
      </w:r>
    </w:p>
    <w:p>
      <w:pPr>
        <w:pStyle w:val="ListParagraph"/>
        <w:numPr>
          <w:ilvl w:val="0"/>
          <w:numId w:val="2"/>
        </w:numPr>
        <w:spacing w:after="60" w:before="40"/>
      </w:pPr>
      <w:r>
        <w:rPr>
          <w:rFonts w:ascii="Arial" w:cs="Arial" w:eastAsia="Arial" w:hAnsi="Arial"/>
          <w:color w:val="222233"/>
          <w:sz w:val="22"/>
          <w:szCs w:val="22"/>
        </w:rPr>
        <w:t xml:space="preserve">Maximum line length: 65 characters (700px at body size). Enforce with max-width on text columns.</w:t>
      </w:r>
    </w:p>
    <w:p>
      <w:pPr>
        <w:pStyle w:val="ListParagraph"/>
        <w:numPr>
          <w:ilvl w:val="0"/>
          <w:numId w:val="2"/>
        </w:numPr>
        <w:spacing w:after="60" w:before="40"/>
      </w:pPr>
      <w:r>
        <w:rPr>
          <w:rFonts w:ascii="Arial" w:cs="Arial" w:eastAsia="Arial" w:hAnsi="Arial"/>
          <w:color w:val="222233"/>
          <w:sz w:val="22"/>
          <w:szCs w:val="22"/>
        </w:rPr>
        <w:t xml:space="preserve">Minimum line height: 1.5 for body text, 1.1 for display headlines.</w:t>
      </w:r>
    </w:p>
    <w:p>
      <w:pPr>
        <w:pStyle w:val="ListParagraph"/>
        <w:numPr>
          <w:ilvl w:val="0"/>
          <w:numId w:val="2"/>
        </w:numPr>
        <w:spacing w:after="60" w:before="40"/>
      </w:pPr>
      <w:r>
        <w:rPr>
          <w:rFonts w:ascii="Arial" w:cs="Arial" w:eastAsia="Arial" w:hAnsi="Arial"/>
          <w:color w:val="222233"/>
          <w:sz w:val="22"/>
          <w:szCs w:val="22"/>
        </w:rPr>
        <w:t xml:space="preserve">Never kern manually in CSS unless at display sizes (96px+). The font does the work.</w:t>
      </w:r>
    </w:p>
    <w:p>
      <w:pPr>
        <w:pStyle w:val="ListParagraph"/>
        <w:numPr>
          <w:ilvl w:val="0"/>
          <w:numId w:val="2"/>
        </w:numPr>
        <w:spacing w:after="60" w:before="40"/>
      </w:pPr>
      <w:r>
        <w:rPr>
          <w:rFonts w:ascii="Arial" w:cs="Arial" w:eastAsia="Arial" w:hAnsi="Arial"/>
          <w:color w:val="222233"/>
          <w:sz w:val="22"/>
          <w:szCs w:val="22"/>
        </w:rPr>
        <w:t xml:space="preserve">Heading weights never below 600. MV Creatives does not do "light headline" aesthetics.</w:t>
      </w:r>
    </w:p>
    <w:p>
      <w:pPr>
        <w:pStyle w:val="ListParagraph"/>
        <w:numPr>
          <w:ilvl w:val="0"/>
          <w:numId w:val="2"/>
        </w:numPr>
        <w:spacing w:after="60" w:before="40"/>
      </w:pPr>
      <w:r>
        <w:rPr>
          <w:rFonts w:ascii="Arial" w:cs="Arial" w:eastAsia="Arial" w:hAnsi="Arial"/>
          <w:color w:val="222233"/>
          <w:sz w:val="22"/>
          <w:szCs w:val="22"/>
        </w:rPr>
        <w:t xml:space="preserve">H6 / Label style must be ALL CAPS with 1.5px letter-spacing. Never sentence case at this level.</w:t>
      </w:r>
    </w:p>
    <w:p>
      <w:pPr>
        <w:pStyle w:val="ListParagraph"/>
        <w:numPr>
          <w:ilvl w:val="0"/>
          <w:numId w:val="2"/>
        </w:numPr>
        <w:spacing w:after="60" w:before="40"/>
      </w:pPr>
      <w:r>
        <w:rPr>
          <w:rFonts w:ascii="Arial" w:cs="Arial" w:eastAsia="Arial" w:hAnsi="Arial"/>
          <w:color w:val="222233"/>
          <w:sz w:val="22"/>
          <w:szCs w:val="22"/>
        </w:rPr>
        <w:t xml:space="preserve">Body copy line height: 1.65–1.75 (this is the single biggest legibility unlock most sites miss).</w:t>
      </w:r>
    </w:p>
    <w:p>
      <w:pPr>
        <w:pStyle w:val="ListParagraph"/>
        <w:numPr>
          <w:ilvl w:val="0"/>
          <w:numId w:val="2"/>
        </w:numPr>
        <w:spacing w:after="60" w:before="40"/>
      </w:pPr>
      <w:r>
        <w:rPr>
          <w:rFonts w:ascii="Arial" w:cs="Arial" w:eastAsia="Arial" w:hAnsi="Arial"/>
          <w:color w:val="222233"/>
          <w:sz w:val="22"/>
          <w:szCs w:val="22"/>
        </w:rPr>
        <w:t xml:space="preserve">No text over pure black (#000000). Use #0A0A0F or #111118 — it reads warmer and more premium.</w:t>
      </w:r>
    </w:p>
    <w:p>
      <w:pPr>
        <w:pStyle w:val="ListParagraph"/>
        <w:numPr>
          <w:ilvl w:val="0"/>
          <w:numId w:val="2"/>
        </w:numPr>
        <w:spacing w:after="60" w:before="40"/>
      </w:pPr>
      <w:r>
        <w:rPr>
          <w:rFonts w:ascii="Arial" w:cs="Arial" w:eastAsia="Arial" w:hAnsi="Arial"/>
          <w:color w:val="222233"/>
          <w:sz w:val="22"/>
          <w:szCs w:val="22"/>
        </w:rPr>
        <w:t xml:space="preserve">Optical sizing: Display text (64px+) should never have default line height. Set explicitly at 0.9–1.0.</w:t>
      </w:r>
    </w:p>
    <w:p>
      <w:r>
        <w:br/>
      </w:r>
    </w:p>
    <w:p>
      <w:pPr>
        <w:spacing w:after="60" w:before="200"/>
      </w:pPr>
      <w:r>
        <w:rPr>
          <w:rFonts w:ascii="Arial" w:cs="Arial" w:eastAsia="Arial" w:hAnsi="Arial"/>
          <w:b/>
          <w:bCs/>
          <w:color w:val="5C6CFA"/>
          <w:spacing w:val="80"/>
          <w:sz w:val="16"/>
          <w:szCs w:val="16"/>
        </w:rPr>
        <w:t xml:space="preserve">SECTION 07</w:t>
      </w:r>
    </w:p>
    <w:p>
      <w:pPr>
        <w:pStyle w:val="Heading1"/>
        <w:spacing w:after="160" w:before="560"/>
      </w:pPr>
      <w:r>
        <w:rPr>
          <w:rFonts w:ascii="Arial" w:cs="Arial" w:eastAsia="Arial" w:hAnsi="Arial"/>
          <w:b/>
          <w:bCs/>
          <w:color w:val="0A0A0F"/>
          <w:sz w:val="52"/>
          <w:szCs w:val="52"/>
        </w:rPr>
        <w:t xml:space="preserve">Motion &amp; Interaction Strategy</w:t>
      </w:r>
    </w:p>
    <w:p>
      <w:pPr>
        <w:pBdr>
          <w:left w:val="single" w:color="5C6CFA" w:sz="16" w:space="8"/>
        </w:pBdr>
        <w:spacing w:after="160" w:before="160"/>
        <w:ind w:left="240"/>
      </w:pPr>
      <w:r>
        <w:rPr>
          <w:rFonts w:ascii="Arial" w:cs="Arial" w:eastAsia="Arial" w:hAnsi="Arial"/>
          <w:color w:val="333344"/>
          <w:sz w:val="22"/>
          <w:szCs w:val="22"/>
        </w:rPr>
        <w:t xml:space="preserve">Principle: Every animation must answer the question — "Does this motion help the user understand something, or does it just look impressive?" If the answer is only the latter, remove it.</w:t>
      </w:r>
    </w:p>
    <w:p>
      <w:pPr>
        <w:pStyle w:val="Heading2"/>
        <w:spacing w:after="120" w:before="420"/>
      </w:pPr>
      <w:r>
        <w:rPr>
          <w:rFonts w:ascii="Arial" w:cs="Arial" w:eastAsia="Arial" w:hAnsi="Arial"/>
          <w:b/>
          <w:bCs/>
          <w:color w:val="0A0A0F"/>
          <w:sz w:val="36"/>
          <w:szCs w:val="36"/>
        </w:rPr>
        <w:t xml:space="preserve">Scroll Behavior Philosophy</w:t>
      </w:r>
    </w:p>
    <w:p>
      <w:pPr>
        <w:spacing w:after="60" w:before="200"/>
      </w:pPr>
      <w:r>
        <w:rPr>
          <w:rFonts w:ascii="Arial" w:cs="Arial" w:eastAsia="Arial" w:hAnsi="Arial"/>
          <w:b/>
          <w:bCs/>
          <w:color w:val="5C6CFA"/>
          <w:spacing w:val="80"/>
          <w:sz w:val="16"/>
          <w:szCs w:val="16"/>
        </w:rPr>
        <w:t xml:space="preserve">FOUR SCROLL ANIMATION MODES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Reveal Mode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Elements enter from their natural position with opacity fade (0→1) and minimal translate (20px→0). Duration: 600ms. Easing: cubic-bezier(0.16, 1, 0.3, 1). Never slide from far off-screen.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Parallax Mode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Used only on hero and case study cover images. Max parallax offset: 20% of element height. Must never cause content overlap.</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Sticky Mode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Navigation and section labels stick on scroll. Side progress indicators reveal section completion. Used to aid navigation, not for aesthetics.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Locking Mode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Used sparingly for case study storytelling. Full-screen sections lock scroll while content animates horizontally or in layers.</w:t>
            </w:r>
          </w:p>
        </w:tc>
      </w:tr>
    </w:tbl>
    <w:p>
      <w:pPr>
        <w:pStyle w:val="Heading2"/>
        <w:spacing w:after="120" w:before="420"/>
      </w:pPr>
      <w:r>
        <w:rPr>
          <w:rFonts w:ascii="Arial" w:cs="Arial" w:eastAsia="Arial" w:hAnsi="Arial"/>
          <w:b/>
          <w:bCs/>
          <w:color w:val="0A0A0F"/>
          <w:sz w:val="36"/>
          <w:szCs w:val="36"/>
        </w:rPr>
        <w:t xml:space="preserve">Page Transition Approach</w:t>
      </w:r>
    </w:p>
    <w:p>
      <w:pPr>
        <w:spacing w:after="60" w:before="200"/>
      </w:pPr>
      <w:r>
        <w:rPr>
          <w:rFonts w:ascii="Arial" w:cs="Arial" w:eastAsia="Arial" w:hAnsi="Arial"/>
          <w:b/>
          <w:bCs/>
          <w:color w:val="5C6CFA"/>
          <w:spacing w:val="80"/>
          <w:sz w:val="16"/>
          <w:szCs w:val="16"/>
        </w:rPr>
        <w:t xml:space="preserve">TRANSITION SYSTEM RULES</w:t>
      </w:r>
    </w:p>
    <w:p>
      <w:pPr>
        <w:pStyle w:val="ListParagraph"/>
        <w:numPr>
          <w:ilvl w:val="0"/>
          <w:numId w:val="2"/>
        </w:numPr>
        <w:spacing w:after="60" w:before="40"/>
      </w:pPr>
      <w:r>
        <w:rPr>
          <w:rFonts w:ascii="Arial" w:cs="Arial" w:eastAsia="Arial" w:hAnsi="Arial"/>
          <w:color w:val="222233"/>
          <w:sz w:val="22"/>
          <w:szCs w:val="22"/>
        </w:rPr>
        <w:t xml:space="preserve">Route changes: Fade-out outgoing page (200ms), short hold (50ms), fade-in incoming page (400ms). Total: 650ms.</w:t>
      </w:r>
    </w:p>
    <w:p>
      <w:pPr>
        <w:pStyle w:val="ListParagraph"/>
        <w:numPr>
          <w:ilvl w:val="0"/>
          <w:numId w:val="2"/>
        </w:numPr>
        <w:spacing w:after="60" w:before="40"/>
      </w:pPr>
      <w:r>
        <w:rPr>
          <w:rFonts w:ascii="Arial" w:cs="Arial" w:eastAsia="Arial" w:hAnsi="Arial"/>
          <w:color w:val="222233"/>
          <w:sz w:val="22"/>
          <w:szCs w:val="22"/>
        </w:rPr>
        <w:t xml:space="preserve">No flashy slide transitions. No 3D cube effects. The transition is not the experience.</w:t>
      </w:r>
    </w:p>
    <w:p>
      <w:pPr>
        <w:pStyle w:val="ListParagraph"/>
        <w:numPr>
          <w:ilvl w:val="0"/>
          <w:numId w:val="2"/>
        </w:numPr>
        <w:spacing w:after="60" w:before="40"/>
      </w:pPr>
      <w:r>
        <w:rPr>
          <w:rFonts w:ascii="Arial" w:cs="Arial" w:eastAsia="Arial" w:hAnsi="Arial"/>
          <w:color w:val="222233"/>
          <w:sz w:val="22"/>
          <w:szCs w:val="22"/>
        </w:rPr>
        <w:t xml:space="preserve">Above-the-fold content on new page animates in first, then below-the-fold elements stagger.</w:t>
      </w:r>
    </w:p>
    <w:p>
      <w:pPr>
        <w:pStyle w:val="ListParagraph"/>
        <w:numPr>
          <w:ilvl w:val="0"/>
          <w:numId w:val="2"/>
        </w:numPr>
        <w:spacing w:after="60" w:before="40"/>
      </w:pPr>
      <w:r>
        <w:rPr>
          <w:rFonts w:ascii="Arial" w:cs="Arial" w:eastAsia="Arial" w:hAnsi="Arial"/>
          <w:color w:val="222233"/>
          <w:sz w:val="22"/>
          <w:szCs w:val="22"/>
        </w:rPr>
        <w:t xml:space="preserve">Back transitions should feel like rewinding — not the same as forward transitions.</w:t>
      </w:r>
    </w:p>
    <w:p>
      <w:pPr>
        <w:pStyle w:val="Heading2"/>
        <w:spacing w:after="120" w:before="420"/>
      </w:pPr>
      <w:r>
        <w:rPr>
          <w:rFonts w:ascii="Arial" w:cs="Arial" w:eastAsia="Arial" w:hAnsi="Arial"/>
          <w:b/>
          <w:bCs/>
          <w:color w:val="0A0A0F"/>
          <w:sz w:val="36"/>
          <w:szCs w:val="36"/>
        </w:rPr>
        <w:t xml:space="preserve">Micro-Interactions System</w:t>
      </w:r>
    </w:p>
    <w:p>
      <w:pPr>
        <w:spacing w:after="60" w:before="200"/>
      </w:pPr>
      <w:r>
        <w:rPr>
          <w:rFonts w:ascii="Arial" w:cs="Arial" w:eastAsia="Arial" w:hAnsi="Arial"/>
          <w:b/>
          <w:bCs/>
          <w:color w:val="5C6CFA"/>
          <w:spacing w:val="80"/>
          <w:sz w:val="16"/>
          <w:szCs w:val="16"/>
        </w:rPr>
        <w:t xml:space="preserve">INTERACTION TAXONOMY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Type A: Feedback</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Form field focus, button press, validation — immediate, 100–200ms, functional only.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Type B: State Change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Toggle, expand, collapse — 250–350ms, smooth ease, communicates new state clearly.</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Type C: Navigation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Active menu item, breadcrumb progression, step indicators — 200ms, directional.</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Type D: Delight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Cursor follower, magnetic buttons, number counter animations — 400–600ms, never on critical paths.</w:t>
            </w:r>
          </w:p>
        </w:tc>
      </w:tr>
    </w:tbl>
    <w:p>
      <w:pPr>
        <w:pStyle w:val="Heading2"/>
        <w:spacing w:after="120" w:before="420"/>
      </w:pPr>
      <w:r>
        <w:rPr>
          <w:rFonts w:ascii="Arial" w:cs="Arial" w:eastAsia="Arial" w:hAnsi="Arial"/>
          <w:b/>
          <w:bCs/>
          <w:color w:val="0A0A0F"/>
          <w:sz w:val="36"/>
          <w:szCs w:val="36"/>
        </w:rPr>
        <w:t xml:space="preserve">Hover Behavior System</w:t>
      </w:r>
    </w:p>
    <w:p>
      <w:pPr>
        <w:spacing w:after="60" w:before="200"/>
      </w:pPr>
      <w:r>
        <w:rPr>
          <w:rFonts w:ascii="Arial" w:cs="Arial" w:eastAsia="Arial" w:hAnsi="Arial"/>
          <w:b/>
          <w:bCs/>
          <w:color w:val="5C6CFA"/>
          <w:spacing w:val="80"/>
          <w:sz w:val="16"/>
          <w:szCs w:val="16"/>
        </w:rPr>
        <w:t xml:space="preserve">HOVER INTERACTION RULES BY COMPONENT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CTA Button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Scale 1.02, background shifts +5% lightness, subtle glow appears behind. Duration: 250ms ease.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Project Card</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Image scales 1.05 with slight brightness increase. Overlay with project metadata fades in. Duration: 400ms.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Navigation Links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Underline expands from left (0→100%) in 250ms. No color change — only geometry changes.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Service Items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Left border shifts to accent color. Background tints slightly. Row height does not change.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Team Member Photos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Slight desaturate-to-color toggle (images start desaturated, color on hover) — humanizes the interaction.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Logo Strip</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On hover of individual logo: slight scale 1.05, others dim to 60% opacity.</w:t>
            </w:r>
          </w:p>
        </w:tc>
      </w:tr>
    </w:tbl>
    <w:p>
      <w:pPr>
        <w:pStyle w:val="Heading2"/>
        <w:spacing w:after="120" w:before="420"/>
      </w:pPr>
      <w:r>
        <w:rPr>
          <w:rFonts w:ascii="Arial" w:cs="Arial" w:eastAsia="Arial" w:hAnsi="Arial"/>
          <w:b/>
          <w:bCs/>
          <w:color w:val="0A0A0F"/>
          <w:sz w:val="36"/>
          <w:szCs w:val="36"/>
        </w:rPr>
        <w:t xml:space="preserve">Cursor Interaction Concept</w:t>
      </w:r>
    </w:p>
    <w:p>
      <w:pPr>
        <w:spacing w:after="60" w:before="200"/>
      </w:pPr>
      <w:r>
        <w:rPr>
          <w:rFonts w:ascii="Arial" w:cs="Arial" w:eastAsia="Arial" w:hAnsi="Arial"/>
          <w:b/>
          <w:bCs/>
          <w:color w:val="5C6CFA"/>
          <w:spacing w:val="80"/>
          <w:sz w:val="16"/>
          <w:szCs w:val="16"/>
        </w:rPr>
        <w:t xml:space="preserve">CUSTOM CURSOR SYSTEM (DESKTOP ONLY)</w:t>
      </w:r>
    </w:p>
    <w:p>
      <w:pPr>
        <w:spacing w:after="120" w:before="60"/>
      </w:pPr>
      <w:r>
        <w:rPr>
          <w:rFonts w:ascii="Arial" w:cs="Arial" w:eastAsia="Arial" w:hAnsi="Arial"/>
          <w:color w:val="222233"/>
          <w:sz w:val="22"/>
          <w:szCs w:val="22"/>
        </w:rPr>
        <w:t xml:space="preserve">MV Creatives uses a custom cursor that signals the premium experience level while providing functional utility.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Default State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Standard arrow cursor replaced with a small filled circle (8px) in accent color with 30% opacity. Always visible.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Hover: Links/CTAs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Circle expands to 40px, reduces opacity to 15%, becomes a "targeting ring" — text inside becomes readable through it.</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Hover: Cards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Cursor transforms to include a minimal label: "View" or "Open" in 10px type inside the ring.</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Click State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Circle compresses to 4px on mousedown, springs back on mouseup (spring physics, stiffness: 300, damping: 20).</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Mobile / Touch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Custom cursor disabled entirely on touch devices. All hover states become active states.</w:t>
            </w:r>
          </w:p>
        </w:tc>
      </w:tr>
    </w:tbl>
    <w:p>
      <w:pPr>
        <w:pStyle w:val="Heading2"/>
        <w:spacing w:after="120" w:before="420"/>
      </w:pPr>
      <w:r>
        <w:rPr>
          <w:rFonts w:ascii="Arial" w:cs="Arial" w:eastAsia="Arial" w:hAnsi="Arial"/>
          <w:b/>
          <w:bCs/>
          <w:color w:val="0A0A0F"/>
          <w:sz w:val="36"/>
          <w:szCs w:val="36"/>
        </w:rPr>
        <w:t xml:space="preserve">Performance-First Animation Rules</w:t>
      </w:r>
    </w:p>
    <w:p>
      <w:pPr>
        <w:spacing w:after="60" w:before="200"/>
      </w:pPr>
      <w:r>
        <w:rPr>
          <w:rFonts w:ascii="Arial" w:cs="Arial" w:eastAsia="Arial" w:hAnsi="Arial"/>
          <w:b/>
          <w:bCs/>
          <w:color w:val="5C6CFA"/>
          <w:spacing w:val="80"/>
          <w:sz w:val="16"/>
          <w:szCs w:val="16"/>
        </w:rPr>
        <w:t xml:space="preserve">TECHNICAL CONSTRAINTS — NON-NEGOTIABLE</w:t>
      </w:r>
    </w:p>
    <w:p>
      <w:pPr>
        <w:pStyle w:val="ListParagraph"/>
        <w:numPr>
          <w:ilvl w:val="0"/>
          <w:numId w:val="2"/>
        </w:numPr>
        <w:spacing w:after="60" w:before="40"/>
      </w:pPr>
      <w:r>
        <w:rPr>
          <w:rFonts w:ascii="Arial" w:cs="Arial" w:eastAsia="Arial" w:hAnsi="Arial"/>
          <w:color w:val="222233"/>
          <w:sz w:val="22"/>
          <w:szCs w:val="22"/>
        </w:rPr>
        <w:t xml:space="preserve">Only animate: transform (translate, scale, rotate) and opacity. Never animate: width, height, margin, padding, top, left, right, bottom.</w:t>
      </w:r>
    </w:p>
    <w:p>
      <w:pPr>
        <w:pStyle w:val="ListParagraph"/>
        <w:numPr>
          <w:ilvl w:val="0"/>
          <w:numId w:val="2"/>
        </w:numPr>
        <w:spacing w:after="60" w:before="40"/>
      </w:pPr>
      <w:r>
        <w:rPr>
          <w:rFonts w:ascii="Arial" w:cs="Arial" w:eastAsia="Arial" w:hAnsi="Arial"/>
          <w:color w:val="222233"/>
          <w:sz w:val="22"/>
          <w:szCs w:val="22"/>
        </w:rPr>
        <w:t xml:space="preserve">Use will-change: transform on elements that animate repeatedly. Remove will-change after animation completes.</w:t>
      </w:r>
    </w:p>
    <w:p>
      <w:pPr>
        <w:pStyle w:val="ListParagraph"/>
        <w:numPr>
          <w:ilvl w:val="0"/>
          <w:numId w:val="2"/>
        </w:numPr>
        <w:spacing w:after="60" w:before="40"/>
      </w:pPr>
      <w:r>
        <w:rPr>
          <w:rFonts w:ascii="Arial" w:cs="Arial" w:eastAsia="Arial" w:hAnsi="Arial"/>
          <w:color w:val="222233"/>
          <w:sz w:val="22"/>
          <w:szCs w:val="22"/>
        </w:rPr>
        <w:t xml:space="preserve">Intersection Observer for all scroll-triggered animations. Never scroll event listeners.</w:t>
      </w:r>
    </w:p>
    <w:p>
      <w:pPr>
        <w:pStyle w:val="ListParagraph"/>
        <w:numPr>
          <w:ilvl w:val="0"/>
          <w:numId w:val="2"/>
        </w:numPr>
        <w:spacing w:after="60" w:before="40"/>
      </w:pPr>
      <w:r>
        <w:rPr>
          <w:rFonts w:ascii="Arial" w:cs="Arial" w:eastAsia="Arial" w:hAnsi="Arial"/>
          <w:color w:val="222233"/>
          <w:sz w:val="22"/>
          <w:szCs w:val="22"/>
        </w:rPr>
        <w:t xml:space="preserve">All animations must respect prefers-reduced-motion media query — provide instant show/hide fallback.</w:t>
      </w:r>
    </w:p>
    <w:p>
      <w:pPr>
        <w:pStyle w:val="ListParagraph"/>
        <w:numPr>
          <w:ilvl w:val="0"/>
          <w:numId w:val="2"/>
        </w:numPr>
        <w:spacing w:after="60" w:before="40"/>
      </w:pPr>
      <w:r>
        <w:rPr>
          <w:rFonts w:ascii="Arial" w:cs="Arial" w:eastAsia="Arial" w:hAnsi="Arial"/>
          <w:color w:val="222233"/>
          <w:sz w:val="22"/>
          <w:szCs w:val="22"/>
        </w:rPr>
        <w:t xml:space="preserve">No animation libraries that exceed 30KB gzipped. Prefer native CSS animations where possible.</w:t>
      </w:r>
    </w:p>
    <w:p>
      <w:pPr>
        <w:pStyle w:val="ListParagraph"/>
        <w:numPr>
          <w:ilvl w:val="0"/>
          <w:numId w:val="2"/>
        </w:numPr>
        <w:spacing w:after="60" w:before="40"/>
      </w:pPr>
      <w:r>
        <w:rPr>
          <w:rFonts w:ascii="Arial" w:cs="Arial" w:eastAsia="Arial" w:hAnsi="Arial"/>
          <w:color w:val="222233"/>
          <w:sz w:val="22"/>
          <w:szCs w:val="22"/>
        </w:rPr>
        <w:t xml:space="preserve">Lottie animations only for icons. No full-page Lottie. No GSAP without specific justification.</w:t>
      </w:r>
    </w:p>
    <w:p>
      <w:pPr>
        <w:pStyle w:val="ListParagraph"/>
        <w:numPr>
          <w:ilvl w:val="0"/>
          <w:numId w:val="2"/>
        </w:numPr>
        <w:spacing w:after="60" w:before="40"/>
      </w:pPr>
      <w:r>
        <w:rPr>
          <w:rFonts w:ascii="Arial" w:cs="Arial" w:eastAsia="Arial" w:hAnsi="Arial"/>
          <w:color w:val="222233"/>
          <w:sz w:val="22"/>
          <w:szCs w:val="22"/>
        </w:rPr>
        <w:t xml:space="preserve">Target: Time to Interactive (TTI) under 3 seconds on 4G connection. Animations must not block this.</w:t>
      </w:r>
    </w:p>
    <w:p>
      <w:pPr>
        <w:pStyle w:val="ListParagraph"/>
        <w:numPr>
          <w:ilvl w:val="0"/>
          <w:numId w:val="2"/>
        </w:numPr>
        <w:spacing w:after="60" w:before="40"/>
      </w:pPr>
      <w:r>
        <w:rPr>
          <w:rFonts w:ascii="Arial" w:cs="Arial" w:eastAsia="Arial" w:hAnsi="Arial"/>
          <w:color w:val="222233"/>
          <w:sz w:val="22"/>
          <w:szCs w:val="22"/>
        </w:rPr>
        <w:t xml:space="preserve">Parallax effects: GPU-accelerated only. Test on integrated graphics laptops — not just developer machines.</w:t>
      </w:r>
    </w:p>
    <w:p>
      <w:r>
        <w:br/>
      </w:r>
    </w:p>
    <w:p>
      <w:pPr>
        <w:spacing w:after="60" w:before="200"/>
      </w:pPr>
      <w:r>
        <w:rPr>
          <w:rFonts w:ascii="Arial" w:cs="Arial" w:eastAsia="Arial" w:hAnsi="Arial"/>
          <w:b/>
          <w:bCs/>
          <w:color w:val="5C6CFA"/>
          <w:spacing w:val="80"/>
          <w:sz w:val="16"/>
          <w:szCs w:val="16"/>
        </w:rPr>
        <w:t xml:space="preserve">SECTION 08</w:t>
      </w:r>
    </w:p>
    <w:p>
      <w:pPr>
        <w:pStyle w:val="Heading1"/>
        <w:spacing w:after="160" w:before="560"/>
      </w:pPr>
      <w:r>
        <w:rPr>
          <w:rFonts w:ascii="Arial" w:cs="Arial" w:eastAsia="Arial" w:hAnsi="Arial"/>
          <w:b/>
          <w:bCs/>
          <w:color w:val="0A0A0F"/>
          <w:sz w:val="52"/>
          <w:szCs w:val="52"/>
        </w:rPr>
        <w:t xml:space="preserve">Content &amp; Messaging Strategy</w:t>
      </w:r>
    </w:p>
    <w:p>
      <w:pPr>
        <w:pStyle w:val="Heading2"/>
        <w:spacing w:after="120" w:before="420"/>
      </w:pPr>
      <w:r>
        <w:rPr>
          <w:rFonts w:ascii="Arial" w:cs="Arial" w:eastAsia="Arial" w:hAnsi="Arial"/>
          <w:b/>
          <w:bCs/>
          <w:color w:val="0A0A0F"/>
          <w:sz w:val="36"/>
          <w:szCs w:val="36"/>
        </w:rPr>
        <w:t xml:space="preserve">Homepage Messaging Tone</w:t>
      </w:r>
    </w:p>
    <w:p>
      <w:pPr>
        <w:spacing w:after="60" w:before="200"/>
      </w:pPr>
      <w:r>
        <w:rPr>
          <w:rFonts w:ascii="Arial" w:cs="Arial" w:eastAsia="Arial" w:hAnsi="Arial"/>
          <w:b/>
          <w:bCs/>
          <w:color w:val="5C6CFA"/>
          <w:spacing w:val="80"/>
          <w:sz w:val="16"/>
          <w:szCs w:val="16"/>
        </w:rPr>
        <w:t xml:space="preserve">VOICE ATTRIBUTES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Confident, not arrogant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"We build things that perform" — not "We're the best agency in the world."</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Specific, not vague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"We designed a checkout flow that reduced cart abandonment by 34%" — not "We improve conversion."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Peer-level, not salesy</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We write as if advising a colleague, not pitching to a client. No hollow superlatives.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Direct, not corporate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Short sentences. Active voice. Zero jargon unless the audience uses it themselves.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Warm, not casual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Professional warmth — the tone of a brilliant colleague who also happens to be a friend.</w:t>
            </w:r>
          </w:p>
        </w:tc>
      </w:tr>
    </w:tbl>
    <w:p>
      <w:pPr>
        <w:pStyle w:val="Heading2"/>
        <w:spacing w:after="120" w:before="420"/>
      </w:pPr>
      <w:r>
        <w:rPr>
          <w:rFonts w:ascii="Arial" w:cs="Arial" w:eastAsia="Arial" w:hAnsi="Arial"/>
          <w:b/>
          <w:bCs/>
          <w:color w:val="0A0A0F"/>
          <w:sz w:val="36"/>
          <w:szCs w:val="36"/>
        </w:rPr>
        <w:t xml:space="preserve">Messaging Hierarchy per Page</w:t>
      </w:r>
    </w:p>
    <w:p>
      <w:pPr>
        <w:pStyle w:val="Heading3"/>
        <w:spacing w:after="80" w:before="300"/>
      </w:pPr>
      <w:r>
        <w:rPr>
          <w:rFonts w:ascii="Arial" w:cs="Arial" w:eastAsia="Arial" w:hAnsi="Arial"/>
          <w:b/>
          <w:bCs/>
          <w:color w:val="5C6CFA"/>
          <w:sz w:val="28"/>
          <w:szCs w:val="28"/>
        </w:rPr>
        <w:t xml:space="preserve">Home — The Manifesto Layer</w:t>
      </w:r>
    </w:p>
    <w:p>
      <w:pPr>
        <w:spacing w:after="120" w:before="60"/>
      </w:pPr>
      <w:r>
        <w:rPr>
          <w:rFonts w:ascii="Arial" w:cs="Arial" w:eastAsia="Arial" w:hAnsi="Arial"/>
          <w:color w:val="222233"/>
          <w:sz w:val="22"/>
          <w:szCs w:val="22"/>
        </w:rPr>
        <w:t xml:space="preserve">Opening headline must answer: "What is the transformation we offer?" Not "what we do" — but "what changes for you."</w:t>
      </w:r>
    </w:p>
    <w:p>
      <w:pPr>
        <w:pBdr>
          <w:left w:val="single" w:color="5C6CFA" w:sz="16" w:space="8"/>
        </w:pBdr>
        <w:spacing w:after="160" w:before="160"/>
        <w:ind w:left="240"/>
      </w:pPr>
      <w:r>
        <w:rPr>
          <w:rFonts w:ascii="Arial" w:cs="Arial" w:eastAsia="Arial" w:hAnsi="Arial"/>
          <w:color w:val="333344"/>
          <w:sz w:val="22"/>
          <w:szCs w:val="22"/>
        </w:rPr>
        <w:t xml:space="preserve">Example Direction: "The distance between a good idea and a product people love is design intelligence. We close that distance." vs. "We are a full-service digital agency." The former is a belief. Beliefs convert.</w:t>
      </w:r>
    </w:p>
    <w:p>
      <w:pPr>
        <w:pStyle w:val="Heading3"/>
        <w:spacing w:after="80" w:before="300"/>
      </w:pPr>
      <w:r>
        <w:rPr>
          <w:rFonts w:ascii="Arial" w:cs="Arial" w:eastAsia="Arial" w:hAnsi="Arial"/>
          <w:b/>
          <w:bCs/>
          <w:color w:val="5C6CFA"/>
          <w:sz w:val="28"/>
          <w:szCs w:val="28"/>
        </w:rPr>
        <w:t xml:space="preserve">Services — The Clarity Layer</w:t>
      </w:r>
    </w:p>
    <w:p>
      <w:pPr>
        <w:spacing w:after="120" w:before="60"/>
      </w:pPr>
      <w:r>
        <w:rPr>
          <w:rFonts w:ascii="Arial" w:cs="Arial" w:eastAsia="Arial" w:hAnsi="Arial"/>
          <w:color w:val="222233"/>
          <w:sz w:val="22"/>
          <w:szCs w:val="22"/>
        </w:rPr>
        <w:t xml:space="preserve">Services page tone is educational and precise. It says: "Here is exactly what we do, how we do it, and what you get." No fluff. Uses second-person actively: "You get..." "Your team gains..." "Together we..."</w:t>
      </w:r>
    </w:p>
    <w:p>
      <w:pPr>
        <w:pStyle w:val="Heading3"/>
        <w:spacing w:after="80" w:before="300"/>
      </w:pPr>
      <w:r>
        <w:rPr>
          <w:rFonts w:ascii="Arial" w:cs="Arial" w:eastAsia="Arial" w:hAnsi="Arial"/>
          <w:b/>
          <w:bCs/>
          <w:color w:val="5C6CFA"/>
          <w:sz w:val="28"/>
          <w:szCs w:val="28"/>
        </w:rPr>
        <w:t xml:space="preserve">Case Studies — The Proof Layer</w:t>
      </w:r>
    </w:p>
    <w:p>
      <w:pPr>
        <w:spacing w:after="120" w:before="60"/>
      </w:pPr>
      <w:r>
        <w:rPr>
          <w:rFonts w:ascii="Arial" w:cs="Arial" w:eastAsia="Arial" w:hAnsi="Arial"/>
          <w:color w:val="222233"/>
          <w:sz w:val="22"/>
          <w:szCs w:val="22"/>
        </w:rPr>
        <w:t xml:space="preserve">Case study tone is narrative and factual simultaneously. It tells a story (problem → insight → process → outcome) while never sacrificing specificity for drama. Numbers are sacred. Attribution is clear.</w:t>
      </w:r>
    </w:p>
    <w:p>
      <w:pPr>
        <w:pStyle w:val="Heading3"/>
        <w:spacing w:after="80" w:before="300"/>
      </w:pPr>
      <w:r>
        <w:rPr>
          <w:rFonts w:ascii="Arial" w:cs="Arial" w:eastAsia="Arial" w:hAnsi="Arial"/>
          <w:b/>
          <w:bCs/>
          <w:color w:val="5C6CFA"/>
          <w:sz w:val="28"/>
          <w:szCs w:val="28"/>
        </w:rPr>
        <w:t xml:space="preserve">Studio / About — The Human Layer</w:t>
      </w:r>
    </w:p>
    <w:p>
      <w:pPr>
        <w:spacing w:after="120" w:before="60"/>
      </w:pPr>
      <w:r>
        <w:rPr>
          <w:rFonts w:ascii="Arial" w:cs="Arial" w:eastAsia="Arial" w:hAnsi="Arial"/>
          <w:color w:val="222233"/>
          <w:sz w:val="22"/>
          <w:szCs w:val="22"/>
        </w:rPr>
        <w:t xml:space="preserve">About page tone is the most personal in the site. Uses first-person plural ("We believe...") and third-person for individual team members. Avoids mission statements that sound like every other agency's mission statement.</w:t>
      </w:r>
    </w:p>
    <w:p>
      <w:pPr>
        <w:pStyle w:val="Heading2"/>
        <w:spacing w:after="120" w:before="420"/>
      </w:pPr>
      <w:r>
        <w:rPr>
          <w:rFonts w:ascii="Arial" w:cs="Arial" w:eastAsia="Arial" w:hAnsi="Arial"/>
          <w:b/>
          <w:bCs/>
          <w:color w:val="0A0A0F"/>
          <w:sz w:val="36"/>
          <w:szCs w:val="36"/>
        </w:rPr>
        <w:t xml:space="preserve">CTA Writing Style</w:t>
      </w:r>
    </w:p>
    <w:p>
      <w:pPr>
        <w:spacing w:after="60" w:before="200"/>
      </w:pPr>
      <w:r>
        <w:rPr>
          <w:rFonts w:ascii="Arial" w:cs="Arial" w:eastAsia="Arial" w:hAnsi="Arial"/>
          <w:b/>
          <w:bCs/>
          <w:color w:val="5C6CFA"/>
          <w:spacing w:val="80"/>
          <w:sz w:val="16"/>
          <w:szCs w:val="16"/>
        </w:rPr>
        <w:t xml:space="preserve">CTA WRITING RULES</w:t>
      </w:r>
    </w:p>
    <w:p>
      <w:pPr>
        <w:pStyle w:val="ListParagraph"/>
        <w:numPr>
          <w:ilvl w:val="0"/>
          <w:numId w:val="2"/>
        </w:numPr>
        <w:spacing w:after="60" w:before="40"/>
      </w:pPr>
      <w:r>
        <w:rPr>
          <w:rFonts w:ascii="Arial" w:cs="Arial" w:eastAsia="Arial" w:hAnsi="Arial"/>
          <w:color w:val="222233"/>
          <w:sz w:val="22"/>
          <w:szCs w:val="22"/>
        </w:rPr>
        <w:t xml:space="preserve">Every CTA starts with a verb. "Start a Project" not "Project Inquiry"</w:t>
      </w:r>
    </w:p>
    <w:p>
      <w:pPr>
        <w:pStyle w:val="ListParagraph"/>
        <w:numPr>
          <w:ilvl w:val="0"/>
          <w:numId w:val="2"/>
        </w:numPr>
        <w:spacing w:after="60" w:before="40"/>
      </w:pPr>
      <w:r>
        <w:rPr>
          <w:rFonts w:ascii="Arial" w:cs="Arial" w:eastAsia="Arial" w:hAnsi="Arial"/>
          <w:color w:val="222233"/>
          <w:sz w:val="22"/>
          <w:szCs w:val="22"/>
        </w:rPr>
        <w:t xml:space="preserve">CTAs communicate the next step, not the final destination. "Schedule 30 Minutes" not "Hire Us"</w:t>
      </w:r>
    </w:p>
    <w:p>
      <w:pPr>
        <w:pStyle w:val="ListParagraph"/>
        <w:numPr>
          <w:ilvl w:val="0"/>
          <w:numId w:val="2"/>
        </w:numPr>
        <w:spacing w:after="60" w:before="40"/>
      </w:pPr>
      <w:r>
        <w:rPr>
          <w:rFonts w:ascii="Arial" w:cs="Arial" w:eastAsia="Arial" w:hAnsi="Arial"/>
          <w:color w:val="222233"/>
          <w:sz w:val="22"/>
          <w:szCs w:val="22"/>
        </w:rPr>
        <w:t xml:space="preserve">Hero CTA should reference desire, not action: "Build Something That Lasts" not "Contact Us"</w:t>
      </w:r>
    </w:p>
    <w:p>
      <w:pPr>
        <w:pStyle w:val="ListParagraph"/>
        <w:numPr>
          <w:ilvl w:val="0"/>
          <w:numId w:val="2"/>
        </w:numPr>
        <w:spacing w:after="60" w:before="40"/>
      </w:pPr>
      <w:r>
        <w:rPr>
          <w:rFonts w:ascii="Arial" w:cs="Arial" w:eastAsia="Arial" w:hAnsi="Arial"/>
          <w:color w:val="222233"/>
          <w:sz w:val="22"/>
          <w:szCs w:val="22"/>
        </w:rPr>
        <w:t xml:space="preserve">Secondary CTAs create curiosity: "See the Work" "Explore the Process" — not "Learn More"</w:t>
      </w:r>
    </w:p>
    <w:p>
      <w:pPr>
        <w:pStyle w:val="ListParagraph"/>
        <w:numPr>
          <w:ilvl w:val="0"/>
          <w:numId w:val="2"/>
        </w:numPr>
        <w:spacing w:after="60" w:before="40"/>
      </w:pPr>
      <w:r>
        <w:rPr>
          <w:rFonts w:ascii="Arial" w:cs="Arial" w:eastAsia="Arial" w:hAnsi="Arial"/>
          <w:color w:val="222233"/>
          <w:sz w:val="22"/>
          <w:szCs w:val="22"/>
        </w:rPr>
        <w:t xml:space="preserve">Never use "Submit" on any form. Use: "Send Inquiry" / "Start the Conversation" / "Reserve a Call"</w:t>
      </w:r>
    </w:p>
    <w:p>
      <w:pPr>
        <w:spacing w:after="60" w:before="200"/>
      </w:pPr>
      <w:r>
        <w:rPr>
          <w:rFonts w:ascii="Arial" w:cs="Arial" w:eastAsia="Arial" w:hAnsi="Arial"/>
          <w:b/>
          <w:bCs/>
          <w:color w:val="5C6CFA"/>
          <w:spacing w:val="80"/>
          <w:sz w:val="16"/>
          <w:szCs w:val="16"/>
        </w:rPr>
        <w:t xml:space="preserve">CTA PAIRS (ALWAYS USED TOGETHER)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Primary + Secondary</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"Start a Project" + "View Our Work"</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Trust + Action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"See How We Work" + "Book a Call"</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Explore + Convert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"Explore Case Studies" + "Start Something New"</w:t>
            </w:r>
          </w:p>
        </w:tc>
      </w:tr>
    </w:tbl>
    <w:p>
      <w:pPr>
        <w:pStyle w:val="Heading2"/>
        <w:spacing w:after="120" w:before="420"/>
      </w:pPr>
      <w:r>
        <w:rPr>
          <w:rFonts w:ascii="Arial" w:cs="Arial" w:eastAsia="Arial" w:hAnsi="Arial"/>
          <w:b/>
          <w:bCs/>
          <w:color w:val="0A0A0F"/>
          <w:sz w:val="36"/>
          <w:szCs w:val="36"/>
        </w:rPr>
        <w:t xml:space="preserve">Communicating AI + Design + Enterprise Value Together</w:t>
      </w:r>
    </w:p>
    <w:p>
      <w:pPr>
        <w:spacing w:after="60" w:before="200"/>
      </w:pPr>
      <w:r>
        <w:rPr>
          <w:rFonts w:ascii="Arial" w:cs="Arial" w:eastAsia="Arial" w:hAnsi="Arial"/>
          <w:b/>
          <w:bCs/>
          <w:color w:val="5C6CFA"/>
          <w:spacing w:val="80"/>
          <w:sz w:val="16"/>
          <w:szCs w:val="16"/>
        </w:rPr>
        <w:t xml:space="preserve">THE INTEGRATION NARRATIVE</w:t>
      </w:r>
    </w:p>
    <w:p>
      <w:pPr>
        <w:spacing w:after="120" w:before="60"/>
      </w:pPr>
      <w:r>
        <w:rPr>
          <w:rFonts w:ascii="Arial" w:cs="Arial" w:eastAsia="Arial" w:hAnsi="Arial"/>
          <w:color w:val="222233"/>
          <w:sz w:val="22"/>
          <w:szCs w:val="22"/>
        </w:rPr>
        <w:t xml:space="preserve">MV Creatives never separates these three. The messaging frame is: AI without design is unusable. Design without AI is inefficient. Both without enterprise-grade thinking are toys. Together, they are transformational.</w:t>
      </w:r>
    </w:p>
    <w:p>
      <w:pPr>
        <w:pBdr>
          <w:left w:val="single" w:color="5C6CFA" w:sz="16" w:space="8"/>
        </w:pBdr>
        <w:spacing w:after="160" w:before="160"/>
        <w:ind w:left="240"/>
      </w:pPr>
      <w:r>
        <w:rPr>
          <w:rFonts w:ascii="Arial" w:cs="Arial" w:eastAsia="Arial" w:hAnsi="Arial"/>
          <w:color w:val="333344"/>
          <w:sz w:val="22"/>
          <w:szCs w:val="22"/>
        </w:rPr>
        <w:t xml:space="preserve">Sample Messaging: "We don't add AI to our process. We think AI-first, then design for humans. The result is products that are faster to build, easier to use, and smarter over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AI Capability Signal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Appears on Home, Services, and Insights. Framed as infrastructure, not gimmick.</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Design Quality Signal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Demonstrated through portfolio work, not claimed in copy. Let visuals speak.</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Enterprise Trust Signal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Client names, case study outcomes, team credentials, process transparency.</w:t>
            </w:r>
          </w:p>
        </w:tc>
      </w:tr>
    </w:tbl>
    <w:p>
      <w:pPr>
        <w:pStyle w:val="Heading2"/>
        <w:spacing w:after="120" w:before="420"/>
      </w:pPr>
      <w:r>
        <w:rPr>
          <w:rFonts w:ascii="Arial" w:cs="Arial" w:eastAsia="Arial" w:hAnsi="Arial"/>
          <w:b/>
          <w:bCs/>
          <w:color w:val="0A0A0F"/>
          <w:sz w:val="36"/>
          <w:szCs w:val="36"/>
        </w:rPr>
        <w:t xml:space="preserve">Narrative Strategy Across Pages</w:t>
      </w:r>
    </w:p>
    <w:p>
      <w:pPr>
        <w:spacing w:after="60" w:before="200"/>
      </w:pPr>
      <w:r>
        <w:rPr>
          <w:rFonts w:ascii="Arial" w:cs="Arial" w:eastAsia="Arial" w:hAnsi="Arial"/>
          <w:b/>
          <w:bCs/>
          <w:color w:val="5C6CFA"/>
          <w:spacing w:val="80"/>
          <w:sz w:val="16"/>
          <w:szCs w:val="16"/>
        </w:rPr>
        <w:t xml:space="preserve">CROSS-PAGE STORYTELLING ARC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Home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Opens the question: "What could be possible for your business?"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Work</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Demonstrates the answer: "This is what possible looks like."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Services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Explains the method: "This is how we make possible real."</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Studio</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Introduces the people: "These are the minds behind the possible."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Insights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Proves the thinking: "We think about these things so you don't have to."</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Contact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Closes the loop: "Let's make your possible, actual."</w:t>
            </w:r>
          </w:p>
        </w:tc>
      </w:tr>
    </w:tbl>
    <w:p>
      <w:r>
        <w:br/>
      </w:r>
    </w:p>
    <w:p>
      <w:pPr>
        <w:spacing w:after="60" w:before="200"/>
      </w:pPr>
      <w:r>
        <w:rPr>
          <w:rFonts w:ascii="Arial" w:cs="Arial" w:eastAsia="Arial" w:hAnsi="Arial"/>
          <w:b/>
          <w:bCs/>
          <w:color w:val="5C6CFA"/>
          <w:spacing w:val="80"/>
          <w:sz w:val="16"/>
          <w:szCs w:val="16"/>
        </w:rPr>
        <w:t xml:space="preserve">SECTION 09</w:t>
      </w:r>
    </w:p>
    <w:p>
      <w:pPr>
        <w:pStyle w:val="Heading1"/>
        <w:spacing w:after="160" w:before="560"/>
      </w:pPr>
      <w:r>
        <w:rPr>
          <w:rFonts w:ascii="Arial" w:cs="Arial" w:eastAsia="Arial" w:hAnsi="Arial"/>
          <w:b/>
          <w:bCs/>
          <w:color w:val="0A0A0F"/>
          <w:sz w:val="52"/>
          <w:szCs w:val="52"/>
        </w:rPr>
        <w:t xml:space="preserve">Portfolio &amp; Case Study System</w:t>
      </w:r>
    </w:p>
    <w:p>
      <w:pPr>
        <w:pStyle w:val="Heading2"/>
        <w:spacing w:after="120" w:before="420"/>
      </w:pPr>
      <w:r>
        <w:rPr>
          <w:rFonts w:ascii="Arial" w:cs="Arial" w:eastAsia="Arial" w:hAnsi="Arial"/>
          <w:b/>
          <w:bCs/>
          <w:color w:val="0A0A0F"/>
          <w:sz w:val="36"/>
          <w:szCs w:val="36"/>
        </w:rPr>
        <w:t xml:space="preserve">Portfolio Grid Structure</w:t>
      </w:r>
    </w:p>
    <w:p>
      <w:pPr>
        <w:spacing w:after="60" w:before="200"/>
      </w:pPr>
      <w:r>
        <w:rPr>
          <w:rFonts w:ascii="Arial" w:cs="Arial" w:eastAsia="Arial" w:hAnsi="Arial"/>
          <w:b/>
          <w:bCs/>
          <w:color w:val="5C6CFA"/>
          <w:spacing w:val="80"/>
          <w:sz w:val="16"/>
          <w:szCs w:val="16"/>
        </w:rPr>
        <w:t xml:space="preserve">PROJECT CARD ANATOMY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Visual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Full-bleed project image or 3-second looping video. Art-directed, not screenshot. Min 800×600px.</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Category Label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H6 label style: "BRAND IDENTITY" / "PRODUCT DESIGN" / "AI SYSTEM" / "WEB PLATFORM"</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Project Name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H3 weight. Company name + brief descriptor. E.g., "Northlight — Investor Platform Redesign"</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Result Metric</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One standout outcome in display weight. E.g., "+220% Qualified Leads" — shown on hover or always visible.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Industry Tag</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Filterable tag: FinTech / HealthTech / E-Commerce / Enterprise SaaS / Startup</w:t>
            </w:r>
          </w:p>
        </w:tc>
      </w:tr>
    </w:tbl>
    <w:p>
      <w:pPr>
        <w:spacing w:after="60" w:before="200"/>
      </w:pPr>
      <w:r>
        <w:rPr>
          <w:rFonts w:ascii="Arial" w:cs="Arial" w:eastAsia="Arial" w:hAnsi="Arial"/>
          <w:b/>
          <w:bCs/>
          <w:color w:val="5C6CFA"/>
          <w:spacing w:val="80"/>
          <w:sz w:val="16"/>
          <w:szCs w:val="16"/>
        </w:rPr>
        <w:t xml:space="preserve">PORTFOLIO FILTER ARCHITECTURE</w:t>
      </w:r>
    </w:p>
    <w:p>
      <w:pPr>
        <w:pStyle w:val="ListParagraph"/>
        <w:numPr>
          <w:ilvl w:val="0"/>
          <w:numId w:val="2"/>
        </w:numPr>
        <w:spacing w:after="60" w:before="40"/>
      </w:pPr>
      <w:r>
        <w:rPr>
          <w:rFonts w:ascii="Arial" w:cs="Arial" w:eastAsia="Arial" w:hAnsi="Arial"/>
          <w:color w:val="222233"/>
          <w:sz w:val="22"/>
          <w:szCs w:val="22"/>
        </w:rPr>
        <w:t xml:space="preserve">Filter by Service Type: Brand Design / Product Design / Development / AI Solutions / Strategy</w:t>
      </w:r>
    </w:p>
    <w:p>
      <w:pPr>
        <w:pStyle w:val="ListParagraph"/>
        <w:numPr>
          <w:ilvl w:val="0"/>
          <w:numId w:val="2"/>
        </w:numPr>
        <w:spacing w:after="60" w:before="40"/>
      </w:pPr>
      <w:r>
        <w:rPr>
          <w:rFonts w:ascii="Arial" w:cs="Arial" w:eastAsia="Arial" w:hAnsi="Arial"/>
          <w:color w:val="222233"/>
          <w:sz w:val="22"/>
          <w:szCs w:val="22"/>
        </w:rPr>
        <w:t xml:space="preserve">Filter by Industry: Technology / Finance / Health / Retail / Enterprise</w:t>
      </w:r>
    </w:p>
    <w:p>
      <w:pPr>
        <w:pStyle w:val="ListParagraph"/>
        <w:numPr>
          <w:ilvl w:val="0"/>
          <w:numId w:val="2"/>
        </w:numPr>
        <w:spacing w:after="60" w:before="40"/>
      </w:pPr>
      <w:r>
        <w:rPr>
          <w:rFonts w:ascii="Arial" w:cs="Arial" w:eastAsia="Arial" w:hAnsi="Arial"/>
          <w:color w:val="222233"/>
          <w:sz w:val="22"/>
          <w:szCs w:val="22"/>
        </w:rPr>
        <w:t xml:space="preserve">Filter by Geography: US Projects / Australian Projects / Global</w:t>
      </w:r>
    </w:p>
    <w:p>
      <w:pPr>
        <w:pStyle w:val="ListParagraph"/>
        <w:numPr>
          <w:ilvl w:val="0"/>
          <w:numId w:val="2"/>
        </w:numPr>
        <w:spacing w:after="60" w:before="40"/>
      </w:pPr>
      <w:r>
        <w:rPr>
          <w:rFonts w:ascii="Arial" w:cs="Arial" w:eastAsia="Arial" w:hAnsi="Arial"/>
          <w:color w:val="222233"/>
          <w:sz w:val="22"/>
          <w:szCs w:val="22"/>
        </w:rPr>
        <w:t xml:space="preserve">Filter by Scale: Startup / Mid-Market / Enterprise</w:t>
      </w:r>
    </w:p>
    <w:p>
      <w:pPr>
        <w:spacing w:after="120" w:before="60"/>
      </w:pPr>
      <w:r>
        <w:rPr>
          <w:rFonts w:ascii="Arial" w:cs="Arial" w:eastAsia="Arial" w:hAnsi="Arial"/>
          <w:color w:val="222233"/>
          <w:sz w:val="22"/>
          <w:szCs w:val="22"/>
        </w:rPr>
        <w:t xml:space="preserve">Filters are combinable. Active filters are visually persistent. Zero results state has a recovery action: "Don't see your industry? Contact us — we've likely done it."</w:t>
      </w:r>
    </w:p>
    <w:p>
      <w:pPr>
        <w:pStyle w:val="Heading2"/>
        <w:spacing w:after="120" w:before="420"/>
      </w:pPr>
      <w:r>
        <w:rPr>
          <w:rFonts w:ascii="Arial" w:cs="Arial" w:eastAsia="Arial" w:hAnsi="Arial"/>
          <w:b/>
          <w:bCs/>
          <w:color w:val="0A0A0F"/>
          <w:sz w:val="36"/>
          <w:szCs w:val="36"/>
        </w:rPr>
        <w:t xml:space="preserve">Case Study Storytelling Framework</w:t>
      </w:r>
    </w:p>
    <w:p>
      <w:pPr>
        <w:spacing w:after="60" w:before="200"/>
      </w:pPr>
      <w:r>
        <w:rPr>
          <w:rFonts w:ascii="Arial" w:cs="Arial" w:eastAsia="Arial" w:hAnsi="Arial"/>
          <w:b/>
          <w:bCs/>
          <w:color w:val="5C6CFA"/>
          <w:spacing w:val="80"/>
          <w:sz w:val="16"/>
          <w:szCs w:val="16"/>
        </w:rPr>
        <w:t xml:space="preserve">THE SEVEN-BEAT CASE STUDY STRUCTURE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1: The Hook</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Cover image full-screen. Project name. Single outcome statement that creates desire before detail.</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2: The Context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Client background. Industry. The challenge as they understood it. Written from their perspective first.</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3: The Insight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What MV discovered that the client didn't know. The strategic unlock. This is the intellectual proof point.</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4: The Approach</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Process overview with visual artifacts (sketches, wireframes, system maps). Proves methodology rigor.</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5: The Solution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Final work presented in detail. Design decisions explained. Engineering choices justified.</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6: The Impact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Quantified outcomes. Timeline of results. Client testimonial (named and attributed). Before/after where possible.</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Beat 7: The Invitation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Transition CTA: "Ready for similar results?" Link to Contact. Link to related case studies.</w:t>
            </w:r>
          </w:p>
        </w:tc>
      </w:tr>
    </w:tbl>
    <w:p>
      <w:pPr>
        <w:pStyle w:val="Heading2"/>
        <w:spacing w:after="120" w:before="420"/>
      </w:pPr>
      <w:r>
        <w:rPr>
          <w:rFonts w:ascii="Arial" w:cs="Arial" w:eastAsia="Arial" w:hAnsi="Arial"/>
          <w:b/>
          <w:bCs/>
          <w:color w:val="0A0A0F"/>
          <w:sz w:val="36"/>
          <w:szCs w:val="36"/>
        </w:rPr>
        <w:t xml:space="preserve">Credibility for Enterprise Clients</w:t>
      </w:r>
    </w:p>
    <w:p>
      <w:pPr>
        <w:spacing w:after="60" w:before="200"/>
      </w:pPr>
      <w:r>
        <w:rPr>
          <w:rFonts w:ascii="Arial" w:cs="Arial" w:eastAsia="Arial" w:hAnsi="Arial"/>
          <w:b/>
          <w:bCs/>
          <w:color w:val="5C6CFA"/>
          <w:spacing w:val="80"/>
          <w:sz w:val="16"/>
          <w:szCs w:val="16"/>
        </w:rPr>
        <w:t xml:space="preserve">ENTERPRISE PROOF REQUIREMENTS PER CASE STUDY</w:t>
      </w:r>
    </w:p>
    <w:p>
      <w:pPr>
        <w:pStyle w:val="ListParagraph"/>
        <w:numPr>
          <w:ilvl w:val="0"/>
          <w:numId w:val="2"/>
        </w:numPr>
        <w:spacing w:after="60" w:before="40"/>
      </w:pPr>
      <w:r>
        <w:rPr>
          <w:rFonts w:ascii="Arial" w:cs="Arial" w:eastAsia="Arial" w:hAnsi="Arial"/>
          <w:color w:val="222233"/>
          <w:sz w:val="22"/>
          <w:szCs w:val="22"/>
        </w:rPr>
        <w:t xml:space="preserve">Named client (with permission) or clearly described industry + scale (e.g., "A Series B HealthTech — $45M raised")</w:t>
      </w:r>
    </w:p>
    <w:p>
      <w:pPr>
        <w:pStyle w:val="ListParagraph"/>
        <w:numPr>
          <w:ilvl w:val="0"/>
          <w:numId w:val="2"/>
        </w:numPr>
        <w:spacing w:after="60" w:before="40"/>
      </w:pPr>
      <w:r>
        <w:rPr>
          <w:rFonts w:ascii="Arial" w:cs="Arial" w:eastAsia="Arial" w:hAnsi="Arial"/>
          <w:color w:val="222233"/>
          <w:sz w:val="22"/>
          <w:szCs w:val="22"/>
        </w:rPr>
        <w:t xml:space="preserve">Named team member who led the project — not anonymous studio output</w:t>
      </w:r>
    </w:p>
    <w:p>
      <w:pPr>
        <w:pStyle w:val="ListParagraph"/>
        <w:numPr>
          <w:ilvl w:val="0"/>
          <w:numId w:val="2"/>
        </w:numPr>
        <w:spacing w:after="60" w:before="40"/>
      </w:pPr>
      <w:r>
        <w:rPr>
          <w:rFonts w:ascii="Arial" w:cs="Arial" w:eastAsia="Arial" w:hAnsi="Arial"/>
          <w:color w:val="222233"/>
          <w:sz w:val="22"/>
          <w:szCs w:val="22"/>
        </w:rPr>
        <w:t xml:space="preserve">Timeline disclosed: "12-week engagement" / "8-month partnership" — signals commitment capacity</w:t>
      </w:r>
    </w:p>
    <w:p>
      <w:pPr>
        <w:pStyle w:val="ListParagraph"/>
        <w:numPr>
          <w:ilvl w:val="0"/>
          <w:numId w:val="2"/>
        </w:numPr>
        <w:spacing w:after="60" w:before="40"/>
      </w:pPr>
      <w:r>
        <w:rPr>
          <w:rFonts w:ascii="Arial" w:cs="Arial" w:eastAsia="Arial" w:hAnsi="Arial"/>
          <w:color w:val="222233"/>
          <w:sz w:val="22"/>
          <w:szCs w:val="22"/>
        </w:rPr>
        <w:t xml:space="preserve">Challenge framed in business terms, not design terms — enterprise buyers think in KPIs, not aesthetics</w:t>
      </w:r>
    </w:p>
    <w:p>
      <w:pPr>
        <w:pStyle w:val="ListParagraph"/>
        <w:numPr>
          <w:ilvl w:val="0"/>
          <w:numId w:val="2"/>
        </w:numPr>
        <w:spacing w:after="60" w:before="40"/>
      </w:pPr>
      <w:r>
        <w:rPr>
          <w:rFonts w:ascii="Arial" w:cs="Arial" w:eastAsia="Arial" w:hAnsi="Arial"/>
          <w:color w:val="222233"/>
          <w:sz w:val="22"/>
          <w:szCs w:val="22"/>
        </w:rPr>
        <w:t xml:space="preserve">Quantified outcome with timeframe: "+180% trial signups within 60 days of launch"</w:t>
      </w:r>
    </w:p>
    <w:p>
      <w:pPr>
        <w:pStyle w:val="ListParagraph"/>
        <w:numPr>
          <w:ilvl w:val="0"/>
          <w:numId w:val="2"/>
        </w:numPr>
        <w:spacing w:after="60" w:before="40"/>
      </w:pPr>
      <w:r>
        <w:rPr>
          <w:rFonts w:ascii="Arial" w:cs="Arial" w:eastAsia="Arial" w:hAnsi="Arial"/>
          <w:color w:val="222233"/>
          <w:sz w:val="22"/>
          <w:szCs w:val="22"/>
        </w:rPr>
        <w:t xml:space="preserve">Process artifact shown: at least one deliverable beyond final output (research map, system architecture, etc.)</w:t>
      </w:r>
    </w:p>
    <w:p>
      <w:pPr>
        <w:pStyle w:val="Heading2"/>
        <w:spacing w:after="120" w:before="420"/>
      </w:pPr>
      <w:r>
        <w:rPr>
          <w:rFonts w:ascii="Arial" w:cs="Arial" w:eastAsia="Arial" w:hAnsi="Arial"/>
          <w:b/>
          <w:bCs/>
          <w:color w:val="0A0A0F"/>
          <w:sz w:val="36"/>
          <w:szCs w:val="36"/>
        </w:rPr>
        <w:t xml:space="preserve">Presenting Results and Impact</w:t>
      </w:r>
    </w:p>
    <w:p>
      <w:pPr>
        <w:spacing w:after="60" w:before="200"/>
      </w:pPr>
      <w:r>
        <w:rPr>
          <w:rFonts w:ascii="Arial" w:cs="Arial" w:eastAsia="Arial" w:hAnsi="Arial"/>
          <w:b/>
          <w:bCs/>
          <w:color w:val="5C6CFA"/>
          <w:spacing w:val="80"/>
          <w:sz w:val="16"/>
          <w:szCs w:val="16"/>
        </w:rPr>
        <w:t xml:space="preserve">IMPACT DISPLAY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Level 1: Hero Metric</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One standout number shown in display type at massive scale. This is the emotional hook.</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Level 2: Supporting Metrics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Three secondary outcomes in card format — rounds out the success picture without diluting the hero.</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Level 3: Qualitative Impact</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Team testimonial, user feedback, industry recognition — adds human dimension to numbers.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Level 4: Comparison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Before/after states where ethical and permitted. These are the most powerful conversion tools.</w:t>
            </w:r>
          </w:p>
        </w:tc>
      </w:tr>
    </w:tbl>
    <w:p>
      <w:pPr>
        <w:spacing w:after="60" w:before="200"/>
      </w:pPr>
      <w:r>
        <w:rPr>
          <w:rFonts w:ascii="Arial" w:cs="Arial" w:eastAsia="Arial" w:hAnsi="Arial"/>
          <w:b/>
          <w:bCs/>
          <w:color w:val="5C6CFA"/>
          <w:spacing w:val="80"/>
          <w:sz w:val="16"/>
          <w:szCs w:val="16"/>
        </w:rPr>
        <w:t xml:space="preserve">METRIC PRESENTATION RULES</w:t>
      </w:r>
    </w:p>
    <w:p>
      <w:pPr>
        <w:pStyle w:val="ListParagraph"/>
        <w:numPr>
          <w:ilvl w:val="0"/>
          <w:numId w:val="2"/>
        </w:numPr>
        <w:spacing w:after="60" w:before="40"/>
      </w:pPr>
      <w:r>
        <w:rPr>
          <w:rFonts w:ascii="Arial" w:cs="Arial" w:eastAsia="Arial" w:hAnsi="Arial"/>
          <w:color w:val="222233"/>
          <w:sz w:val="22"/>
          <w:szCs w:val="22"/>
        </w:rPr>
        <w:t xml:space="preserve">Never show percentages without baseline: "180% improvement from 1.2% to 3.3% conversion" — not just "180% improvement"</w:t>
      </w:r>
    </w:p>
    <w:p>
      <w:pPr>
        <w:pStyle w:val="ListParagraph"/>
        <w:numPr>
          <w:ilvl w:val="0"/>
          <w:numId w:val="2"/>
        </w:numPr>
        <w:spacing w:after="60" w:before="40"/>
      </w:pPr>
      <w:r>
        <w:rPr>
          <w:rFonts w:ascii="Arial" w:cs="Arial" w:eastAsia="Arial" w:hAnsi="Arial"/>
          <w:color w:val="222233"/>
          <w:sz w:val="22"/>
          <w:szCs w:val="22"/>
        </w:rPr>
        <w:t xml:space="preserve">Show timeline: results achieved by when? This proves MV works with appropriate urgency.</w:t>
      </w:r>
    </w:p>
    <w:p>
      <w:pPr>
        <w:pStyle w:val="ListParagraph"/>
        <w:numPr>
          <w:ilvl w:val="0"/>
          <w:numId w:val="2"/>
        </w:numPr>
        <w:spacing w:after="60" w:before="40"/>
      </w:pPr>
      <w:r>
        <w:rPr>
          <w:rFonts w:ascii="Arial" w:cs="Arial" w:eastAsia="Arial" w:hAnsi="Arial"/>
          <w:color w:val="222233"/>
          <w:sz w:val="22"/>
          <w:szCs w:val="22"/>
        </w:rPr>
        <w:t xml:space="preserve">Round numbers are suspicious — show specificity: "223% increase" reads more credible than "over 200% increase"</w:t>
      </w:r>
    </w:p>
    <w:p>
      <w:pPr>
        <w:pStyle w:val="ListParagraph"/>
        <w:numPr>
          <w:ilvl w:val="0"/>
          <w:numId w:val="2"/>
        </w:numPr>
        <w:spacing w:after="60" w:before="40"/>
      </w:pPr>
      <w:r>
        <w:rPr>
          <w:rFonts w:ascii="Arial" w:cs="Arial" w:eastAsia="Arial" w:hAnsi="Arial"/>
          <w:color w:val="222233"/>
          <w:sz w:val="22"/>
          <w:szCs w:val="22"/>
        </w:rPr>
        <w:t xml:space="preserve">Always attribute — "Client X reported..." or "Analytics showed..." — never self-reported claims without source</w:t>
      </w:r>
    </w:p>
    <w:p>
      <w:pPr>
        <w:pStyle w:val="Heading2"/>
        <w:spacing w:after="120" w:before="420"/>
      </w:pPr>
      <w:r>
        <w:rPr>
          <w:rFonts w:ascii="Arial" w:cs="Arial" w:eastAsia="Arial" w:hAnsi="Arial"/>
          <w:b/>
          <w:bCs/>
          <w:color w:val="0A0A0F"/>
          <w:sz w:val="36"/>
          <w:szCs w:val="36"/>
        </w:rPr>
        <w:t xml:space="preserve">Portfolio Maintenance Protocol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Minimum portfolio size</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6 case studies before launch. 12 within first 6 months.</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Maximum age per case study</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3 years — refresh or archive older work.</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Featured rotation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Top 3 featured projects rotate quarterly based on lead source data.</w:t>
            </w:r>
          </w:p>
        </w:tc>
      </w:tr>
      <w:tr>
        <w:tc>
          <w:tcPr>
            <w:tcW w:type="dxa" w:w="3120"/>
            <w:tcBorders>
              <w:top w:val="none" w:color="FFFFFF" w:sz="0"/>
              <w:left w:val="none" w:color="FFFFFF" w:sz="0"/>
              <w:bottom w:val="none" w:color="FFFFFF" w:sz="0"/>
              <w:right w:val="none" w:color="FFFFFF" w:sz="0"/>
            </w:tcBorders>
            <w:shd w:fill="F4F4F8" w:val="clear"/>
            <w:tcMar>
              <w:top w:type="dxa" w:w="80"/>
              <w:left w:type="dxa" w:w="120"/>
              <w:bottom w:type="dxa" w:w="80"/>
              <w:right w:type="dxa" w:w="120"/>
            </w:tcMar>
          </w:tcPr>
          <w:p>
            <w:r>
              <w:rPr>
                <w:rFonts w:ascii="Arial" w:cs="Arial" w:eastAsia="Arial" w:hAnsi="Arial"/>
                <w:b/>
                <w:bCs/>
                <w:color w:val="5C6CFA"/>
                <w:sz w:val="20"/>
                <w:szCs w:val="20"/>
              </w:rPr>
              <w:t xml:space="preserve">Photography standard</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44"/>
                <w:sz w:val="20"/>
                <w:szCs w:val="20"/>
              </w:rPr>
              <w:t xml:space="preserve">All project images must be re-shot or art-directed. No raw client screenshots.</w:t>
            </w:r>
          </w:p>
        </w:tc>
      </w:tr>
    </w:tbl>
    <w:p>
      <w:r>
        <w:br/>
      </w:r>
    </w:p>
    <w:p>
      <w:pPr>
        <w:spacing w:after="60" w:before="200"/>
      </w:pPr>
      <w:r>
        <w:rPr>
          <w:rFonts w:ascii="Arial" w:cs="Arial" w:eastAsia="Arial" w:hAnsi="Arial"/>
          <w:b/>
          <w:bCs/>
          <w:color w:val="5C6CFA"/>
          <w:spacing w:val="80"/>
          <w:sz w:val="16"/>
          <w:szCs w:val="16"/>
        </w:rPr>
        <w:t xml:space="preserve">SECTION 10</w:t>
      </w:r>
    </w:p>
    <w:p>
      <w:pPr>
        <w:pStyle w:val="Heading1"/>
        <w:spacing w:after="160" w:before="560"/>
      </w:pPr>
      <w:r>
        <w:rPr>
          <w:rFonts w:ascii="Arial" w:cs="Arial" w:eastAsia="Arial" w:hAnsi="Arial"/>
          <w:b/>
          <w:bCs/>
          <w:color w:val="0A0A0F"/>
          <w:sz w:val="52"/>
          <w:szCs w:val="52"/>
        </w:rPr>
        <w:t xml:space="preserve">Design Principles</w:t>
      </w:r>
    </w:p>
    <w:p>
      <w:pPr>
        <w:pBdr>
          <w:left w:val="single" w:color="5C6CFA" w:sz="16" w:space="8"/>
        </w:pBdr>
        <w:spacing w:after="160" w:before="160"/>
        <w:ind w:left="240"/>
      </w:pPr>
      <w:r>
        <w:rPr>
          <w:rFonts w:ascii="Arial" w:cs="Arial" w:eastAsia="Arial" w:hAnsi="Arial"/>
          <w:color w:val="333344"/>
          <w:sz w:val="22"/>
          <w:szCs w:val="22"/>
        </w:rPr>
        <w:t xml:space="preserve">These are the non-negotiable laws of the MV Creatives visual system. Every designer, developer, and content creator working on this brand must treat these as hard constraints — not guidelines. When in doubt: if you're asking "should I?" the answer is probably no.</w:t>
      </w:r>
    </w:p>
    <w:p>
      <w:pPr>
        <w:pStyle w:val="Heading2"/>
        <w:spacing w:after="120" w:before="420"/>
      </w:pPr>
      <w:r>
        <w:rPr>
          <w:rFonts w:ascii="Arial" w:cs="Arial" w:eastAsia="Arial" w:hAnsi="Arial"/>
          <w:b/>
          <w:bCs/>
          <w:color w:val="0A0A0F"/>
          <w:sz w:val="36"/>
          <w:szCs w:val="36"/>
        </w:rPr>
        <w:t xml:space="preserve">Structural Principles</w:t>
      </w:r>
    </w:p>
    <w:p>
      <w:pPr>
        <w:pStyle w:val="Heading3"/>
        <w:spacing w:after="80" w:before="300"/>
      </w:pPr>
      <w:r>
        <w:rPr>
          <w:rFonts w:ascii="Arial" w:cs="Arial" w:eastAsia="Arial" w:hAnsi="Arial"/>
          <w:b/>
          <w:bCs/>
          <w:color w:val="5C6CFA"/>
          <w:sz w:val="28"/>
          <w:szCs w:val="28"/>
        </w:rPr>
        <w:t xml:space="preserve">Principle 1: Specificity Over Aspiration</w:t>
      </w:r>
    </w:p>
    <w:p>
      <w:pPr>
        <w:spacing w:after="120" w:before="60"/>
      </w:pPr>
      <w:r>
        <w:rPr>
          <w:rFonts w:ascii="Arial" w:cs="Arial" w:eastAsia="Arial" w:hAnsi="Arial"/>
          <w:color w:val="222233"/>
          <w:sz w:val="22"/>
          <w:szCs w:val="22"/>
        </w:rPr>
        <w:t xml:space="preserve">Every claim must be earned or substantiated. No aspirational marketing language without proof. "We design products that perform" requires a case study showing performance. "Award-winning" requires naming the award. Empty superlatives are deleted on sight.</w:t>
      </w:r>
    </w:p>
    <w:p>
      <w:pPr>
        <w:pStyle w:val="Heading3"/>
        <w:spacing w:after="80" w:before="300"/>
      </w:pPr>
      <w:r>
        <w:rPr>
          <w:rFonts w:ascii="Arial" w:cs="Arial" w:eastAsia="Arial" w:hAnsi="Arial"/>
          <w:b/>
          <w:bCs/>
          <w:color w:val="5C6CFA"/>
          <w:sz w:val="28"/>
          <w:szCs w:val="28"/>
        </w:rPr>
        <w:t xml:space="preserve">Principle 2: System Thinking Over Page Thinking</w:t>
      </w:r>
    </w:p>
    <w:p>
      <w:pPr>
        <w:spacing w:after="120" w:before="60"/>
      </w:pPr>
      <w:r>
        <w:rPr>
          <w:rFonts w:ascii="Arial" w:cs="Arial" w:eastAsia="Arial" w:hAnsi="Arial"/>
          <w:color w:val="222233"/>
          <w:sz w:val="22"/>
          <w:szCs w:val="22"/>
        </w:rPr>
        <w:t xml:space="preserve">No page is designed in isolation. Every layout decision, component, and interaction must function within the system. If a new component requires a special rule, either extend the system properly or reject the component.</w:t>
      </w:r>
    </w:p>
    <w:p>
      <w:pPr>
        <w:pStyle w:val="Heading3"/>
        <w:spacing w:after="80" w:before="300"/>
      </w:pPr>
      <w:r>
        <w:rPr>
          <w:rFonts w:ascii="Arial" w:cs="Arial" w:eastAsia="Arial" w:hAnsi="Arial"/>
          <w:b/>
          <w:bCs/>
          <w:color w:val="5C6CFA"/>
          <w:sz w:val="28"/>
          <w:szCs w:val="28"/>
        </w:rPr>
        <w:t xml:space="preserve">Principle 3: Clarity Before Cleverness</w:t>
      </w:r>
    </w:p>
    <w:p>
      <w:pPr>
        <w:spacing w:after="120" w:before="60"/>
      </w:pPr>
      <w:r>
        <w:rPr>
          <w:rFonts w:ascii="Arial" w:cs="Arial" w:eastAsia="Arial" w:hAnsi="Arial"/>
          <w:color w:val="222233"/>
          <w:sz w:val="22"/>
          <w:szCs w:val="22"/>
        </w:rPr>
        <w:t xml:space="preserve">If a clever design solution takes more than 3 seconds to understand, it is not clever — it is confusing. Beauty and intelligence must coexist with immediate comprehension. This is what separates premium design from decoration.</w:t>
      </w:r>
    </w:p>
    <w:p>
      <w:pPr>
        <w:pStyle w:val="Heading3"/>
        <w:spacing w:after="80" w:before="300"/>
      </w:pPr>
      <w:r>
        <w:rPr>
          <w:rFonts w:ascii="Arial" w:cs="Arial" w:eastAsia="Arial" w:hAnsi="Arial"/>
          <w:b/>
          <w:bCs/>
          <w:color w:val="5C6CFA"/>
          <w:sz w:val="28"/>
          <w:szCs w:val="28"/>
        </w:rPr>
        <w:t xml:space="preserve">Principle 4: White Space Has a Budget</w:t>
      </w:r>
    </w:p>
    <w:p>
      <w:pPr>
        <w:spacing w:after="120" w:before="60"/>
      </w:pPr>
      <w:r>
        <w:rPr>
          <w:rFonts w:ascii="Arial" w:cs="Arial" w:eastAsia="Arial" w:hAnsi="Arial"/>
          <w:color w:val="222233"/>
          <w:sz w:val="22"/>
          <w:szCs w:val="22"/>
        </w:rPr>
        <w:t xml:space="preserve">White space is not free. It is earned by content quality. Generous spacing around weak content creates the feeling of emptiness, not premium. Reserve large spatial breathing room for the strongest content moments.</w:t>
      </w:r>
    </w:p>
    <w:p>
      <w:pPr>
        <w:pStyle w:val="Heading2"/>
        <w:spacing w:after="120" w:before="420"/>
      </w:pPr>
      <w:r>
        <w:rPr>
          <w:rFonts w:ascii="Arial" w:cs="Arial" w:eastAsia="Arial" w:hAnsi="Arial"/>
          <w:b/>
          <w:bCs/>
          <w:color w:val="0A0A0F"/>
          <w:sz w:val="36"/>
          <w:szCs w:val="36"/>
        </w:rPr>
        <w:t xml:space="preserve">Visual Principles</w:t>
      </w:r>
    </w:p>
    <w:p>
      <w:pPr>
        <w:pStyle w:val="Heading3"/>
        <w:spacing w:after="80" w:before="300"/>
      </w:pPr>
      <w:r>
        <w:rPr>
          <w:rFonts w:ascii="Arial" w:cs="Arial" w:eastAsia="Arial" w:hAnsi="Arial"/>
          <w:b/>
          <w:bCs/>
          <w:color w:val="5C6CFA"/>
          <w:sz w:val="28"/>
          <w:szCs w:val="28"/>
        </w:rPr>
        <w:t xml:space="preserve">Principle 5: Typography Carries the Brand</w:t>
      </w:r>
    </w:p>
    <w:p>
      <w:pPr>
        <w:spacing w:after="120" w:before="60"/>
      </w:pPr>
      <w:r>
        <w:rPr>
          <w:rFonts w:ascii="Arial" w:cs="Arial" w:eastAsia="Arial" w:hAnsi="Arial"/>
          <w:color w:val="222233"/>
          <w:sz w:val="22"/>
          <w:szCs w:val="22"/>
        </w:rPr>
        <w:t xml:space="preserve">If you removed every image from this website, the typography alone should communicate: premium, intelligent, trustworthy. Typographic decisions are never a second concern. They are first-order brand decisions.</w:t>
      </w:r>
    </w:p>
    <w:p>
      <w:pPr>
        <w:pStyle w:val="Heading3"/>
        <w:spacing w:after="80" w:before="300"/>
      </w:pPr>
      <w:r>
        <w:rPr>
          <w:rFonts w:ascii="Arial" w:cs="Arial" w:eastAsia="Arial" w:hAnsi="Arial"/>
          <w:b/>
          <w:bCs/>
          <w:color w:val="5C6CFA"/>
          <w:sz w:val="28"/>
          <w:szCs w:val="28"/>
        </w:rPr>
        <w:t xml:space="preserve">Principle 6: Color is Functional, Not Decorative</w:t>
      </w:r>
    </w:p>
    <w:p>
      <w:pPr>
        <w:spacing w:after="120" w:before="60"/>
      </w:pPr>
      <w:r>
        <w:rPr>
          <w:rFonts w:ascii="Arial" w:cs="Arial" w:eastAsia="Arial" w:hAnsi="Arial"/>
          <w:color w:val="222233"/>
          <w:sz w:val="22"/>
          <w:szCs w:val="22"/>
        </w:rPr>
        <w:t xml:space="preserve">Every color in the system has a job. Accent colors signal interactivity or emphasis. Background shifts signal context change. Surface variations communicate depth. No color is used because it "looks nice" without a functional justification.</w:t>
      </w:r>
    </w:p>
    <w:p>
      <w:pPr>
        <w:pStyle w:val="Heading3"/>
        <w:spacing w:after="80" w:before="300"/>
      </w:pPr>
      <w:r>
        <w:rPr>
          <w:rFonts w:ascii="Arial" w:cs="Arial" w:eastAsia="Arial" w:hAnsi="Arial"/>
          <w:b/>
          <w:bCs/>
          <w:color w:val="5C6CFA"/>
          <w:sz w:val="28"/>
          <w:szCs w:val="28"/>
        </w:rPr>
        <w:t xml:space="preserve">Principle 7: Motion Must Earn Its Place</w:t>
      </w:r>
    </w:p>
    <w:p>
      <w:pPr>
        <w:spacing w:after="120" w:before="60"/>
      </w:pPr>
      <w:r>
        <w:rPr>
          <w:rFonts w:ascii="Arial" w:cs="Arial" w:eastAsia="Arial" w:hAnsi="Arial"/>
          <w:color w:val="222233"/>
          <w:sz w:val="22"/>
          <w:szCs w:val="22"/>
        </w:rPr>
        <w:t xml:space="preserve">Before implementing any animation, ask: "Would the experience be meaningfully worse without this?" If the answer is "no," remove it. The site is not a motion reel. Motion serves navigation, comprehension, and delight — in that priority order.</w:t>
      </w:r>
    </w:p>
    <w:p>
      <w:pPr>
        <w:pStyle w:val="Heading3"/>
        <w:spacing w:after="80" w:before="300"/>
      </w:pPr>
      <w:r>
        <w:rPr>
          <w:rFonts w:ascii="Arial" w:cs="Arial" w:eastAsia="Arial" w:hAnsi="Arial"/>
          <w:b/>
          <w:bCs/>
          <w:color w:val="5C6CFA"/>
          <w:sz w:val="28"/>
          <w:szCs w:val="28"/>
        </w:rPr>
        <w:t xml:space="preserve">Principle 8: Avoid Template Aesthetics</w:t>
      </w:r>
    </w:p>
    <w:p>
      <w:pPr>
        <w:spacing w:after="120" w:before="60"/>
      </w:pPr>
      <w:r>
        <w:rPr>
          <w:rFonts w:ascii="Arial" w:cs="Arial" w:eastAsia="Arial" w:hAnsi="Arial"/>
          <w:color w:val="222233"/>
          <w:sz w:val="22"/>
          <w:szCs w:val="22"/>
        </w:rPr>
        <w:t xml:space="preserve">Immediately disqualifying design patterns: centered hero with gradient button; generic blob/noise textures; stock photos of people working at laptops; "Our Process in 4 Steps" with identical numbered circles; dark background with single bright green accent (unless Direction A is deliberately chosen with intentional differentiation).</w:t>
      </w:r>
    </w:p>
    <w:p>
      <w:pPr>
        <w:pStyle w:val="Heading2"/>
        <w:spacing w:after="120" w:before="420"/>
      </w:pPr>
      <w:r>
        <w:rPr>
          <w:rFonts w:ascii="Arial" w:cs="Arial" w:eastAsia="Arial" w:hAnsi="Arial"/>
          <w:b/>
          <w:bCs/>
          <w:color w:val="0A0A0F"/>
          <w:sz w:val="36"/>
          <w:szCs w:val="36"/>
        </w:rPr>
        <w:t xml:space="preserve">Content Principles</w:t>
      </w:r>
    </w:p>
    <w:p>
      <w:pPr>
        <w:pStyle w:val="Heading3"/>
        <w:spacing w:after="80" w:before="300"/>
      </w:pPr>
      <w:r>
        <w:rPr>
          <w:rFonts w:ascii="Arial" w:cs="Arial" w:eastAsia="Arial" w:hAnsi="Arial"/>
          <w:b/>
          <w:bCs/>
          <w:color w:val="5C6CFA"/>
          <w:sz w:val="28"/>
          <w:szCs w:val="28"/>
        </w:rPr>
        <w:t xml:space="preserve">Principle 9: Every Word Must Work</w:t>
      </w:r>
    </w:p>
    <w:p>
      <w:pPr>
        <w:spacing w:after="120" w:before="60"/>
      </w:pPr>
      <w:r>
        <w:rPr>
          <w:rFonts w:ascii="Arial" w:cs="Arial" w:eastAsia="Arial" w:hAnsi="Arial"/>
          <w:color w:val="222233"/>
          <w:sz w:val="22"/>
          <w:szCs w:val="22"/>
        </w:rPr>
        <w:t xml:space="preserve">Remove any word that doesn't carry information or emotion. "We are a full-service digital agency helping clients achieve their goals" contains zero signal. Rewrite everything through the lens: what does this tell the reader that changes how they feel or what they do?</w:t>
      </w:r>
    </w:p>
    <w:p>
      <w:pPr>
        <w:pStyle w:val="Heading3"/>
        <w:spacing w:after="80" w:before="300"/>
      </w:pPr>
      <w:r>
        <w:rPr>
          <w:rFonts w:ascii="Arial" w:cs="Arial" w:eastAsia="Arial" w:hAnsi="Arial"/>
          <w:b/>
          <w:bCs/>
          <w:color w:val="5C6CFA"/>
          <w:sz w:val="28"/>
          <w:szCs w:val="28"/>
        </w:rPr>
        <w:t xml:space="preserve">Principle 10: Results-First Narrative</w:t>
      </w:r>
    </w:p>
    <w:p>
      <w:pPr>
        <w:spacing w:after="120" w:before="60"/>
      </w:pPr>
      <w:r>
        <w:rPr>
          <w:rFonts w:ascii="Arial" w:cs="Arial" w:eastAsia="Arial" w:hAnsi="Arial"/>
          <w:color w:val="222233"/>
          <w:sz w:val="22"/>
          <w:szCs w:val="22"/>
        </w:rPr>
        <w:t xml:space="preserve">The case study summary in the portfolio grid shows the result before the process. The Services page headline shows the outcome before the method. The About page opens with what we have built before who we are. People care about outcomes first.</w:t>
      </w:r>
    </w:p>
    <w:p>
      <w:pPr>
        <w:pStyle w:val="Heading2"/>
        <w:spacing w:after="120" w:before="420"/>
      </w:pPr>
      <w:r>
        <w:rPr>
          <w:rFonts w:ascii="Arial" w:cs="Arial" w:eastAsia="Arial" w:hAnsi="Arial"/>
          <w:b/>
          <w:bCs/>
          <w:color w:val="0A0A0F"/>
          <w:sz w:val="36"/>
          <w:szCs w:val="36"/>
        </w:rPr>
        <w:t xml:space="preserve">Operational Principles</w:t>
      </w:r>
    </w:p>
    <w:p>
      <w:pPr>
        <w:pStyle w:val="Heading3"/>
        <w:spacing w:after="80" w:before="300"/>
      </w:pPr>
      <w:r>
        <w:rPr>
          <w:rFonts w:ascii="Arial" w:cs="Arial" w:eastAsia="Arial" w:hAnsi="Arial"/>
          <w:b/>
          <w:bCs/>
          <w:color w:val="5C6CFA"/>
          <w:sz w:val="28"/>
          <w:szCs w:val="28"/>
        </w:rPr>
        <w:t xml:space="preserve">Principle 11: Mobile is Not a Downgrade</w:t>
      </w:r>
    </w:p>
    <w:p>
      <w:pPr>
        <w:spacing w:after="120" w:before="60"/>
      </w:pPr>
      <w:r>
        <w:rPr>
          <w:rFonts w:ascii="Arial" w:cs="Arial" w:eastAsia="Arial" w:hAnsi="Arial"/>
          <w:color w:val="222233"/>
          <w:sz w:val="22"/>
          <w:szCs w:val="22"/>
        </w:rPr>
        <w:t xml:space="preserve">Every interaction, animation, and layout decision must be validated on mobile before desktop sign-off. 45–60% of enterprise buyers first encounter the brand on mobile (LinkedIn, referral). The mobile experience must feel as premium as desktop — never a simplified version.</w:t>
      </w:r>
    </w:p>
    <w:p>
      <w:pPr>
        <w:pStyle w:val="Heading3"/>
        <w:spacing w:after="80" w:before="300"/>
      </w:pPr>
      <w:r>
        <w:rPr>
          <w:rFonts w:ascii="Arial" w:cs="Arial" w:eastAsia="Arial" w:hAnsi="Arial"/>
          <w:b/>
          <w:bCs/>
          <w:color w:val="5C6CFA"/>
          <w:sz w:val="28"/>
          <w:szCs w:val="28"/>
        </w:rPr>
        <w:t xml:space="preserve">Principle 12: Accessibility is Non-Negotiable</w:t>
      </w:r>
    </w:p>
    <w:p>
      <w:pPr>
        <w:spacing w:after="120" w:before="60"/>
      </w:pPr>
      <w:r>
        <w:rPr>
          <w:rFonts w:ascii="Arial" w:cs="Arial" w:eastAsia="Arial" w:hAnsi="Arial"/>
          <w:color w:val="222233"/>
          <w:sz w:val="22"/>
          <w:szCs w:val="22"/>
        </w:rPr>
        <w:t xml:space="preserve">WCAG 2.1 AA is the floor — not the ceiling. All text at 4.5:1 contrast minimum. All interactive elements keyboard-accessible. All images have meaningful alt text. Forms have proper label associations. This is not optional and is not in tension with premium aesthetics.</w:t>
      </w:r>
    </w:p>
    <w:p>
      <w:pPr>
        <w:pStyle w:val="Heading3"/>
        <w:spacing w:after="80" w:before="300"/>
      </w:pPr>
      <w:r>
        <w:rPr>
          <w:rFonts w:ascii="Arial" w:cs="Arial" w:eastAsia="Arial" w:hAnsi="Arial"/>
          <w:b/>
          <w:bCs/>
          <w:color w:val="5C6CFA"/>
          <w:sz w:val="28"/>
          <w:szCs w:val="28"/>
        </w:rPr>
        <w:t xml:space="preserve">Principle 13: Performance is Brand</w:t>
      </w:r>
    </w:p>
    <w:p>
      <w:pPr>
        <w:spacing w:after="120" w:before="60"/>
      </w:pPr>
      <w:r>
        <w:rPr>
          <w:rFonts w:ascii="Arial" w:cs="Arial" w:eastAsia="Arial" w:hAnsi="Arial"/>
          <w:color w:val="222233"/>
          <w:sz w:val="22"/>
          <w:szCs w:val="22"/>
        </w:rPr>
        <w:t xml:space="preserve">A slow website communicates that MV Creatives cannot build performant products. Core Web Vitals targets: LCP under 2.5 seconds, FID under 100ms, CLS under 0.1. These are brand promises, not technical metrics.</w:t>
      </w:r>
    </w:p>
    <w:p>
      <w:pPr>
        <w:pStyle w:val="Heading3"/>
        <w:spacing w:after="80" w:before="300"/>
      </w:pPr>
      <w:r>
        <w:rPr>
          <w:rFonts w:ascii="Arial" w:cs="Arial" w:eastAsia="Arial" w:hAnsi="Arial"/>
          <w:b/>
          <w:bCs/>
          <w:color w:val="5C6CFA"/>
          <w:sz w:val="28"/>
          <w:szCs w:val="28"/>
        </w:rPr>
        <w:t xml:space="preserve">Principle 14: Consistency is Trust</w:t>
      </w:r>
    </w:p>
    <w:p>
      <w:pPr>
        <w:spacing w:after="120" w:before="60"/>
      </w:pPr>
      <w:r>
        <w:rPr>
          <w:rFonts w:ascii="Arial" w:cs="Arial" w:eastAsia="Arial" w:hAnsi="Arial"/>
          <w:color w:val="222233"/>
          <w:sz w:val="22"/>
          <w:szCs w:val="22"/>
        </w:rPr>
        <w:t xml:space="preserve">Enterprise clients notice inconsistency. A component that behaves differently on one page than another signals that the team doesn't communicate. Every interactive state, every spacing decision, every typographic choice must be documented in the design system and enforced in code review.</w:t>
      </w:r>
    </w:p>
    <w:p>
      <w:pPr>
        <w:pStyle w:val="Heading3"/>
        <w:spacing w:after="80" w:before="300"/>
      </w:pPr>
      <w:r>
        <w:rPr>
          <w:rFonts w:ascii="Arial" w:cs="Arial" w:eastAsia="Arial" w:hAnsi="Arial"/>
          <w:b/>
          <w:bCs/>
          <w:color w:val="5C6CFA"/>
          <w:sz w:val="28"/>
          <w:szCs w:val="28"/>
        </w:rPr>
        <w:t xml:space="preserve">Principle 15: The Standard is the Competition You Don't Know About</w:t>
      </w:r>
    </w:p>
    <w:p>
      <w:pPr>
        <w:spacing w:after="120" w:before="60"/>
      </w:pPr>
      <w:r>
        <w:rPr>
          <w:rFonts w:ascii="Arial" w:cs="Arial" w:eastAsia="Arial" w:hAnsi="Arial"/>
          <w:color w:val="222233"/>
          <w:sz w:val="22"/>
          <w:szCs w:val="22"/>
        </w:rPr>
        <w:t xml:space="preserve">The comparison set for MV Creatives is not other Karachi or Australian agencies. It is: Instrument, Ueno, Fantasy, Huge Inc., Work &amp; Co. These are the studios MV Creatives should be measured against. Every design decision should ask: "Does this belong in that company?"</w:t>
      </w:r>
    </w:p>
    <w:p>
      <w:pPr>
        <w:spacing w:after="0" w:before="200"/>
      </w:pPr>
    </w:p>
    <w:p>
      <w:pPr>
        <w:pBdr>
          <w:bottom w:val="single" w:color="5C6CFA" w:sz="8" w:space="4"/>
        </w:pBdr>
        <w:spacing w:after="0" w:before="0"/>
      </w:pPr>
    </w:p>
    <w:p>
      <w:pPr>
        <w:spacing w:after="0" w:before="160"/>
      </w:pPr>
    </w:p>
    <w:p>
      <w:pPr>
        <w:spacing w:after="80" w:before="0"/>
        <w:jc w:val="left"/>
      </w:pPr>
      <w:r>
        <w:rPr>
          <w:rFonts w:ascii="Arial" w:cs="Arial" w:eastAsia="Arial" w:hAnsi="Arial"/>
          <w:b/>
          <w:bCs/>
          <w:color w:val="888899"/>
          <w:spacing w:val="120"/>
          <w:sz w:val="16"/>
          <w:szCs w:val="16"/>
        </w:rPr>
        <w:t xml:space="preserve">END OF FOUNDATION DOCUMENT</w:t>
      </w:r>
    </w:p>
    <w:p>
      <w:pPr>
        <w:spacing w:after="80" w:before="0"/>
        <w:jc w:val="left"/>
      </w:pPr>
      <w:r>
        <w:rPr>
          <w:rFonts w:ascii="Arial" w:cs="Arial" w:eastAsia="Arial" w:hAnsi="Arial"/>
          <w:color w:val="444455"/>
          <w:sz w:val="20"/>
          <w:szCs w:val="20"/>
        </w:rPr>
        <w:t xml:space="preserve">MV Creatives — Digital Foundation Architecture v1.0</w:t>
      </w:r>
    </w:p>
    <w:p>
      <w:pPr>
        <w:spacing w:after="80" w:before="0"/>
        <w:jc w:val="left"/>
      </w:pPr>
      <w:r>
        <w:rPr>
          <w:rFonts w:ascii="Arial" w:cs="Arial" w:eastAsia="Arial" w:hAnsi="Arial"/>
          <w:color w:val="888899"/>
          <w:sz w:val="18"/>
          <w:szCs w:val="18"/>
        </w:rPr>
        <w:t xml:space="preserve">This document is the strategic foundation for a production-level website. </w:t>
      </w:r>
      <w:r>
        <w:rPr>
          <w:rFonts w:ascii="Arial" w:cs="Arial" w:eastAsia="Arial" w:hAnsi="Arial"/>
          <w:color w:val="888899"/>
          <w:sz w:val="18"/>
          <w:szCs w:val="18"/>
        </w:rPr>
        <w:t xml:space="preserve">Proceed to Design Phase upon stakeholder approval.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6"/>
      </w:pBdr>
      <w:tabs>
        <w:tab w:val="right" w:pos="9026"/>
      </w:tabs>
      <w:spacing w:after="0" w:before="120"/>
    </w:pPr>
    <w:r>
      <w:rPr>
        <w:rFonts w:ascii="Arial" w:cs="Arial" w:eastAsia="Arial" w:hAnsi="Arial"/>
        <w:color w:val="888899"/>
        <w:sz w:val="16"/>
        <w:szCs w:val="16"/>
      </w:rPr>
      <w:t xml:space="preserve">Confidential. Strategic Foundation Document.</w:t>
    </w:r>
    <w:r>
      <w:rPr>
        <w:rFonts w:ascii="Arial" w:cs="Arial" w:eastAsia="Arial" w:hAnsi="Arial"/>
        <w:color w:val="888899"/>
        <w:sz w:val="16"/>
        <w:szCs w:val="16"/>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E" w:sz="4" w:space="6"/>
      </w:pBdr>
      <w:tabs>
        <w:tab w:val="right" w:pos="9026"/>
      </w:tabs>
      <w:spacing w:after="160" w:before="0"/>
    </w:pPr>
    <w:r>
      <w:rPr>
        <w:rFonts w:ascii="Arial" w:cs="Arial" w:eastAsia="Arial" w:hAnsi="Arial"/>
        <w:b/>
        <w:bCs/>
        <w:color w:val="5C6CFA"/>
        <w:spacing w:val="80"/>
        <w:sz w:val="16"/>
        <w:szCs w:val="16"/>
      </w:rPr>
      <w:t xml:space="preserve">MV CREATIVES</w:t>
    </w:r>
    <w:r>
      <w:rPr>
        <w:rFonts w:ascii="Arial" w:cs="Arial" w:eastAsia="Arial" w:hAnsi="Arial"/>
        <w:color w:val="888899"/>
        <w:sz w:val="16"/>
        <w:szCs w:val="16"/>
      </w:rPr>
      <w:t xml:space="preserve">	Foundation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0A0A0F"/>
      <w:sz w:val="52"/>
      <w:szCs w:val="52"/>
    </w:rPr>
  </w:style>
  <w:style w:type="paragraph" w:styleId="Heading2">
    <w:name w:val="Heading 2"/>
    <w:basedOn w:val="Normal"/>
    <w:next w:val="Normal"/>
    <w:qFormat/>
    <w:pPr>
      <w:spacing w:after="120" w:before="420"/>
      <w:outlineLvl w:val="1"/>
    </w:pPr>
    <w:rPr>
      <w:rFonts w:ascii="Arial" w:cs="Arial" w:eastAsia="Arial" w:hAnsi="Arial"/>
      <w:b/>
      <w:bCs/>
      <w:color w:val="0A0A0F"/>
      <w:sz w:val="36"/>
      <w:szCs w:val="36"/>
    </w:rPr>
  </w:style>
  <w:style w:type="paragraph" w:styleId="Heading3">
    <w:name w:val="Heading 3"/>
    <w:basedOn w:val="Normal"/>
    <w:next w:val="Normal"/>
    <w:qFormat/>
    <w:pPr>
      <w:spacing w:after="80" w:before="300"/>
      <w:outlineLvl w:val="2"/>
    </w:pPr>
    <w:rPr>
      <w:rFonts w:ascii="Arial" w:cs="Arial" w:eastAsia="Arial" w:hAnsi="Arial"/>
      <w:b/>
      <w:bCs/>
      <w:color w:val="5C6CFA"/>
      <w:sz w:val="28"/>
      <w:szCs w:val="28"/>
    </w:rPr>
  </w:style>
  <w:style w:type="paragraph" w:styleId="Heading4">
    <w:name w:val="Heading 4"/>
    <w:basedOn w:val="Normal"/>
    <w:next w:val="Normal"/>
    <w:qFormat/>
    <w:pPr>
      <w:spacing w:after="60" w:before="200"/>
      <w:outlineLvl w:val="3"/>
    </w:pPr>
    <w:rPr>
      <w:rFonts w:ascii="Arial" w:cs="Arial" w:eastAsia="Arial" w:hAnsi="Arial"/>
      <w:b/>
      <w:bCs/>
      <w:color w:val="4444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2026-06-19T22:40:24.335Z</dcterms:created>
  <dcterms:modified xsi:type="dcterms:W3CDTF">2026-06-19T22:40:24.348Z</dcterms:modified>
</cp:coreProperties>
</file>

<file path=docProps/custom.xml><?xml version="1.0" encoding="utf-8"?>
<Properties xmlns="http://schemas.openxmlformats.org/officeDocument/2006/custom-properties" xmlns:vt="http://schemas.openxmlformats.org/officeDocument/2006/docPropsVTypes"/>
</file>