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lus Jakarta Sans" w:hAnsi="Plus Jakarta Sans"/>
          <w:b/>
          <w:color w:val="0A0A0F"/>
          <w:sz w:val="72"/>
        </w:rPr>
        <w:t>MV CREATIVES</w:t>
      </w:r>
    </w:p>
    <w:p>
      <w:r>
        <w:rPr>
          <w:rFonts w:ascii="Plus Jakarta Sans" w:hAnsi="Plus Jakarta Sans"/>
          <w:b/>
          <w:color w:val="5C6CFA"/>
          <w:sz w:val="40"/>
        </w:rPr>
        <w:t>Complete Homepage Design Blueprint</w:t>
      </w:r>
    </w:p>
    <w:p>
      <w:r>
        <w:rPr>
          <w:rFonts w:ascii="Inter" w:hAnsi="Inter"/>
          <w:b w:val="0"/>
          <w:i w:val="0"/>
          <w:color w:val="8888A4"/>
          <w:sz w:val="20"/>
        </w:rPr>
        <w:t>Digital Foundation Architecture v1.0 — Approved June 2026</w:t>
      </w:r>
    </w:p>
    <w:p>
      <w:r>
        <w:rPr>
          <w:rFonts w:ascii="Inter" w:hAnsi="Inter"/>
          <w:b w:val="0"/>
          <w:i w:val="0"/>
          <w:color w:val="8888A4"/>
          <w:sz w:val="20"/>
        </w:rPr>
        <w:t>Classification: Production Design Blueprint — UI Designer Ready</w:t>
      </w:r>
    </w:p>
    <w:p>
      <w:r>
        <w:rPr>
          <w:rFonts w:ascii="Inter" w:hAnsi="Inter"/>
          <w:b w:val="0"/>
          <w:i w:val="0"/>
          <w:color w:val="8888A4"/>
          <w:sz w:val="20"/>
        </w:rPr>
        <w:t>Date: June 21, 2026</w:t>
      </w:r>
    </w:p>
    <w:p/>
    <w:p>
      <w:r>
        <w:rPr>
          <w:rFonts w:ascii="Inter" w:hAnsi="Inter"/>
          <w:b w:val="0"/>
          <w:i w:val="0"/>
          <w:color w:val="555568"/>
          <w:sz w:val="20"/>
        </w:rPr>
        <w:t>This document is the single source of truth for the MV Creatives homepage design. It contains complete specifications for all 9 sections, global systems, animation behavior, and conversion strategy.</w:t>
      </w:r>
    </w:p>
    <w:p>
      <w:r>
        <w:br w:type="page"/>
      </w:r>
    </w:p>
    <w:p>
      <w:r>
        <w:rPr>
          <w:rFonts w:ascii="Plus Jakarta Sans" w:hAnsi="Plus Jakarta Sans"/>
          <w:b/>
          <w:color w:val="0A0A0F"/>
          <w:sz w:val="36"/>
        </w:rPr>
        <w:t>TABLE OF CONTENTS</w:t>
      </w:r>
    </w:p>
    <w:p>
      <w:r>
        <w:rPr>
          <w:rFonts w:ascii="Inter" w:hAnsi="Inter"/>
          <w:b/>
          <w:color w:val="5C6CFA"/>
          <w:sz w:val="20"/>
        </w:rPr>
        <w:t xml:space="preserve">01  </w:t>
      </w:r>
      <w:r>
        <w:rPr>
          <w:rFonts w:ascii="Inter" w:hAnsi="Inter"/>
          <w:b/>
          <w:color w:val="0A0A0F"/>
          <w:sz w:val="20"/>
        </w:rPr>
        <w:t>Global System Parameters</w:t>
      </w:r>
      <w:r>
        <w:rPr>
          <w:rFonts w:ascii="Inter" w:hAnsi="Inter"/>
          <w:color w:val="8888A4"/>
          <w:sz w:val="18"/>
        </w:rPr>
        <w:t xml:space="preserve">  —  Grid, Color, Typography, Depth, Motion</w:t>
      </w:r>
    </w:p>
    <w:p>
      <w:r>
        <w:rPr>
          <w:rFonts w:ascii="Inter" w:hAnsi="Inter"/>
          <w:b/>
          <w:color w:val="5C6CFA"/>
          <w:sz w:val="20"/>
        </w:rPr>
        <w:t xml:space="preserve">02  </w:t>
      </w:r>
      <w:r>
        <w:rPr>
          <w:rFonts w:ascii="Inter" w:hAnsi="Inter"/>
          <w:b/>
          <w:color w:val="0A0A0F"/>
          <w:sz w:val="20"/>
        </w:rPr>
        <w:t>Navigation (Fixed Header)</w:t>
      </w:r>
      <w:r>
        <w:rPr>
          <w:rFonts w:ascii="Inter" w:hAnsi="Inter"/>
          <w:color w:val="8888A4"/>
          <w:sz w:val="18"/>
        </w:rPr>
        <w:t xml:space="preserve">  —  Minimal labels, maximum intent</w:t>
      </w:r>
    </w:p>
    <w:p>
      <w:r>
        <w:rPr>
          <w:rFonts w:ascii="Inter" w:hAnsi="Inter"/>
          <w:b/>
          <w:color w:val="5C6CFA"/>
          <w:sz w:val="20"/>
        </w:rPr>
        <w:t xml:space="preserve">03  </w:t>
      </w:r>
      <w:r>
        <w:rPr>
          <w:rFonts w:ascii="Inter" w:hAnsi="Inter"/>
          <w:b/>
          <w:color w:val="0A0A0F"/>
          <w:sz w:val="20"/>
        </w:rPr>
        <w:t>Section 01: Hero — The Conviction Zone</w:t>
      </w:r>
      <w:r>
        <w:rPr>
          <w:rFonts w:ascii="Inter" w:hAnsi="Inter"/>
          <w:color w:val="8888A4"/>
          <w:sz w:val="18"/>
        </w:rPr>
        <w:t xml:space="preserve">  —  Manifesto, 8-second conversion</w:t>
      </w:r>
    </w:p>
    <w:p>
      <w:r>
        <w:rPr>
          <w:rFonts w:ascii="Inter" w:hAnsi="Inter"/>
          <w:b/>
          <w:color w:val="5C6CFA"/>
          <w:sz w:val="20"/>
        </w:rPr>
        <w:t xml:space="preserve">04  </w:t>
      </w:r>
      <w:r>
        <w:rPr>
          <w:rFonts w:ascii="Inter" w:hAnsi="Inter"/>
          <w:b/>
          <w:color w:val="0A0A0F"/>
          <w:sz w:val="20"/>
        </w:rPr>
        <w:t>Section 02: Trust Signals — The Credibility Zone</w:t>
      </w:r>
      <w:r>
        <w:rPr>
          <w:rFonts w:ascii="Inter" w:hAnsi="Inter"/>
          <w:color w:val="8888A4"/>
          <w:sz w:val="18"/>
        </w:rPr>
        <w:t xml:space="preserve">  —  Social proof, metric validation</w:t>
      </w:r>
    </w:p>
    <w:p>
      <w:r>
        <w:rPr>
          <w:rFonts w:ascii="Inter" w:hAnsi="Inter"/>
          <w:b/>
          <w:color w:val="5C6CFA"/>
          <w:sz w:val="20"/>
        </w:rPr>
        <w:t xml:space="preserve">05  </w:t>
      </w:r>
      <w:r>
        <w:rPr>
          <w:rFonts w:ascii="Inter" w:hAnsi="Inter"/>
          <w:b/>
          <w:color w:val="0A0A0F"/>
          <w:sz w:val="20"/>
        </w:rPr>
        <w:t>Section 03: Capabilities — The Authority Zone (Part 1)</w:t>
      </w:r>
      <w:r>
        <w:rPr>
          <w:rFonts w:ascii="Inter" w:hAnsi="Inter"/>
          <w:color w:val="8888A4"/>
          <w:sz w:val="18"/>
        </w:rPr>
        <w:t xml:space="preserve">  —  Service matrix, AI + Design + Enterprise</w:t>
      </w:r>
    </w:p>
    <w:p>
      <w:r>
        <w:rPr>
          <w:rFonts w:ascii="Inter" w:hAnsi="Inter"/>
          <w:b/>
          <w:color w:val="5C6CFA"/>
          <w:sz w:val="20"/>
        </w:rPr>
        <w:t xml:space="preserve">06  </w:t>
      </w:r>
      <w:r>
        <w:rPr>
          <w:rFonts w:ascii="Inter" w:hAnsi="Inter"/>
          <w:b/>
          <w:color w:val="0A0A0F"/>
          <w:sz w:val="20"/>
        </w:rPr>
        <w:t>Section 04: Featured Work — The Desire Zone</w:t>
      </w:r>
      <w:r>
        <w:rPr>
          <w:rFonts w:ascii="Inter" w:hAnsi="Inter"/>
          <w:color w:val="8888A4"/>
          <w:sz w:val="18"/>
        </w:rPr>
        <w:t xml:space="preserve">  —  Portfolio preview, asymmetric cards</w:t>
      </w:r>
    </w:p>
    <w:p>
      <w:r>
        <w:rPr>
          <w:rFonts w:ascii="Inter" w:hAnsi="Inter"/>
          <w:b/>
          <w:color w:val="5C6CFA"/>
          <w:sz w:val="20"/>
        </w:rPr>
        <w:t xml:space="preserve">07  </w:t>
      </w:r>
      <w:r>
        <w:rPr>
          <w:rFonts w:ascii="Inter" w:hAnsi="Inter"/>
          <w:b/>
          <w:color w:val="0A0A0F"/>
          <w:sz w:val="20"/>
        </w:rPr>
        <w:t>Section 05: Process — The Authority Zone (Part 2)</w:t>
      </w:r>
      <w:r>
        <w:rPr>
          <w:rFonts w:ascii="Inter" w:hAnsi="Inter"/>
          <w:color w:val="8888A4"/>
          <w:sz w:val="18"/>
        </w:rPr>
        <w:t xml:space="preserve">  —  Methodology, 4-phase framework</w:t>
      </w:r>
    </w:p>
    <w:p>
      <w:r>
        <w:rPr>
          <w:rFonts w:ascii="Inter" w:hAnsi="Inter"/>
          <w:b/>
          <w:color w:val="5C6CFA"/>
          <w:sz w:val="20"/>
        </w:rPr>
        <w:t xml:space="preserve">08  </w:t>
      </w:r>
      <w:r>
        <w:rPr>
          <w:rFonts w:ascii="Inter" w:hAnsi="Inter"/>
          <w:b/>
          <w:color w:val="0A0A0F"/>
          <w:sz w:val="20"/>
        </w:rPr>
        <w:t>Section 06: Why MV Creatives — The Authority Zone (Part 3)</w:t>
      </w:r>
      <w:r>
        <w:rPr>
          <w:rFonts w:ascii="Inter" w:hAnsi="Inter"/>
          <w:color w:val="8888A4"/>
          <w:sz w:val="18"/>
        </w:rPr>
        <w:t xml:space="preserve">  —  Differentiation, competitive matrix</w:t>
      </w:r>
    </w:p>
    <w:p>
      <w:r>
        <w:rPr>
          <w:rFonts w:ascii="Inter" w:hAnsi="Inter"/>
          <w:b/>
          <w:color w:val="5C6CFA"/>
          <w:sz w:val="20"/>
        </w:rPr>
        <w:t xml:space="preserve">09  </w:t>
      </w:r>
      <w:r>
        <w:rPr>
          <w:rFonts w:ascii="Inter" w:hAnsi="Inter"/>
          <w:b/>
          <w:color w:val="0A0A0F"/>
          <w:sz w:val="20"/>
        </w:rPr>
        <w:t>Section 07: Case Study Highlight — The Desire Zone (Part 2)</w:t>
      </w:r>
      <w:r>
        <w:rPr>
          <w:rFonts w:ascii="Inter" w:hAnsi="Inter"/>
          <w:color w:val="8888A4"/>
          <w:sz w:val="18"/>
        </w:rPr>
        <w:t xml:space="preserve">  —  Proof deep-dive, quantified outcomes</w:t>
      </w:r>
    </w:p>
    <w:p>
      <w:r>
        <w:rPr>
          <w:rFonts w:ascii="Inter" w:hAnsi="Inter"/>
          <w:b/>
          <w:color w:val="5C6CFA"/>
          <w:sz w:val="20"/>
        </w:rPr>
        <w:t xml:space="preserve">10  </w:t>
      </w:r>
      <w:r>
        <w:rPr>
          <w:rFonts w:ascii="Inter" w:hAnsi="Inter"/>
          <w:b/>
          <w:color w:val="0A0A0F"/>
          <w:sz w:val="20"/>
        </w:rPr>
        <w:t>Section 08: Testimonials — The Human Proof</w:t>
      </w:r>
      <w:r>
        <w:rPr>
          <w:rFonts w:ascii="Inter" w:hAnsi="Inter"/>
          <w:color w:val="8888A4"/>
          <w:sz w:val="18"/>
        </w:rPr>
        <w:t xml:space="preserve">  —  Partnership validation, emotional trust</w:t>
      </w:r>
    </w:p>
    <w:p>
      <w:r>
        <w:rPr>
          <w:rFonts w:ascii="Inter" w:hAnsi="Inter"/>
          <w:b/>
          <w:color w:val="5C6CFA"/>
          <w:sz w:val="20"/>
        </w:rPr>
        <w:t xml:space="preserve">11  </w:t>
      </w:r>
      <w:r>
        <w:rPr>
          <w:rFonts w:ascii="Inter" w:hAnsi="Inter"/>
          <w:b/>
          <w:color w:val="0A0A0F"/>
          <w:sz w:val="20"/>
        </w:rPr>
        <w:t>Section 09: Final CTA — The Conversion Zone</w:t>
      </w:r>
      <w:r>
        <w:rPr>
          <w:rFonts w:ascii="Inter" w:hAnsi="Inter"/>
          <w:color w:val="8888A4"/>
          <w:sz w:val="18"/>
        </w:rPr>
        <w:t xml:space="preserve">  —  Multi-path conversion, zero friction</w:t>
      </w:r>
    </w:p>
    <w:p>
      <w:r>
        <w:rPr>
          <w:rFonts w:ascii="Inter" w:hAnsi="Inter"/>
          <w:b/>
          <w:color w:val="5C6CFA"/>
          <w:sz w:val="20"/>
        </w:rPr>
        <w:t xml:space="preserve">12  </w:t>
      </w:r>
      <w:r>
        <w:rPr>
          <w:rFonts w:ascii="Inter" w:hAnsi="Inter"/>
          <w:b/>
          <w:color w:val="0A0A0F"/>
          <w:sz w:val="20"/>
        </w:rPr>
        <w:t>Footer</w:t>
      </w:r>
      <w:r>
        <w:rPr>
          <w:rFonts w:ascii="Inter" w:hAnsi="Inter"/>
          <w:color w:val="8888A4"/>
          <w:sz w:val="18"/>
        </w:rPr>
        <w:t xml:space="preserve">  —  Minimal, functional</w:t>
      </w:r>
    </w:p>
    <w:p>
      <w:r>
        <w:rPr>
          <w:rFonts w:ascii="Inter" w:hAnsi="Inter"/>
          <w:b/>
          <w:color w:val="5C6CFA"/>
          <w:sz w:val="20"/>
        </w:rPr>
        <w:t xml:space="preserve">13  </w:t>
      </w:r>
      <w:r>
        <w:rPr>
          <w:rFonts w:ascii="Inter" w:hAnsi="Inter"/>
          <w:b/>
          <w:color w:val="0A0A0F"/>
          <w:sz w:val="20"/>
        </w:rPr>
        <w:t>Cross-Section Animation System</w:t>
      </w:r>
      <w:r>
        <w:rPr>
          <w:rFonts w:ascii="Inter" w:hAnsi="Inter"/>
          <w:color w:val="8888A4"/>
          <w:sz w:val="18"/>
        </w:rPr>
        <w:t xml:space="preserve">  —  Scroll behavior, load sequence, reduced motion</w:t>
      </w:r>
    </w:p>
    <w:p>
      <w:r>
        <w:rPr>
          <w:rFonts w:ascii="Inter" w:hAnsi="Inter"/>
          <w:b/>
          <w:color w:val="5C6CFA"/>
          <w:sz w:val="20"/>
        </w:rPr>
        <w:t xml:space="preserve">14  </w:t>
      </w:r>
      <w:r>
        <w:rPr>
          <w:rFonts w:ascii="Inter" w:hAnsi="Inter"/>
          <w:b/>
          <w:color w:val="0A0A0F"/>
          <w:sz w:val="20"/>
        </w:rPr>
        <w:t>Complete CTA Inventory</w:t>
      </w:r>
      <w:r>
        <w:rPr>
          <w:rFonts w:ascii="Inter" w:hAnsi="Inter"/>
          <w:color w:val="8888A4"/>
          <w:sz w:val="18"/>
        </w:rPr>
        <w:t xml:space="preserve">  —  All calls-to-action across homepage</w:t>
      </w:r>
    </w:p>
    <w:p>
      <w:r>
        <w:rPr>
          <w:rFonts w:ascii="Inter" w:hAnsi="Inter"/>
          <w:b/>
          <w:color w:val="5C6CFA"/>
          <w:sz w:val="20"/>
        </w:rPr>
        <w:t xml:space="preserve">15  </w:t>
      </w:r>
      <w:r>
        <w:rPr>
          <w:rFonts w:ascii="Inter" w:hAnsi="Inter"/>
          <w:b/>
          <w:color w:val="0A0A0F"/>
          <w:sz w:val="20"/>
        </w:rPr>
        <w:t>Inspiration Translation</w:t>
      </w:r>
      <w:r>
        <w:rPr>
          <w:rFonts w:ascii="Inter" w:hAnsi="Inter"/>
          <w:color w:val="8888A4"/>
          <w:sz w:val="18"/>
        </w:rPr>
        <w:t xml:space="preserve">  —  How inspiration sources inform without copying</w:t>
      </w:r>
    </w:p>
    <w:p>
      <w:r>
        <w:br w:type="page"/>
      </w:r>
    </w:p>
    <w:p>
      <w:r>
        <w:rPr>
          <w:rFonts w:ascii="Plus Jakarta Sans" w:hAnsi="Plus Jakarta Sans"/>
          <w:b/>
          <w:color w:val="5C6CFA"/>
          <w:sz w:val="40"/>
        </w:rPr>
        <w:t>01  GLOBAL SYSTEM PARAMETERS</w:t>
      </w:r>
    </w:p>
    <w:p>
      <w:r>
        <w:rPr>
          <w:rFonts w:ascii="Plus Jakarta Sans" w:hAnsi="Plus Jakarta Sans"/>
          <w:b/>
          <w:color w:val="0A0A0F"/>
          <w:sz w:val="28"/>
        </w:rPr>
        <w:t>Design Philosophy</w:t>
      </w:r>
    </w:p>
    <w:p>
      <w:r>
        <w:rPr>
          <w:rFonts w:ascii="Inter" w:hAnsi="Inter"/>
          <w:b w:val="0"/>
          <w:i w:val="0"/>
          <w:color w:val="555568"/>
          <w:sz w:val="19"/>
        </w:rPr>
        <w:t>"Architectural Precision meets Liquid Intelligence." This is not a "dark agency website." Not a "gradient tech startup." The aesthetic is the editorial rigor of Kinfolk magazine running inside the spatial depth of a high-end fintech product. The interior of a flagship Dieter Rams-era product company, reimagined with the dimensionality of a next-generation AI interface.</w:t>
      </w:r>
    </w:p>
    <w:p>
      <w:r>
        <w:rPr>
          <w:rFonts w:ascii="Inter" w:hAnsi="Inter"/>
          <w:b/>
          <w:i w:val="0"/>
          <w:color w:val="555568"/>
          <w:sz w:val="19"/>
        </w:rPr>
        <w:t>Five Emotional Registers: Stillness, Precision, Depth, Intelligence, Authority.</w:t>
      </w:r>
    </w:p>
    <w:p/>
    <w:p>
      <w:r>
        <w:rPr>
          <w:rFonts w:ascii="Plus Jakarta Sans" w:hAnsi="Plus Jakarta Sans"/>
          <w:b/>
          <w:color w:val="0A0A0F"/>
          <w:sz w:val="28"/>
        </w:rPr>
        <w:t>Grid &amp; Structure</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Breakpoint</w:t>
            </w:r>
          </w:p>
        </w:tc>
        <w:tc>
          <w:tcPr>
            <w:tcW w:type="dxa" w:w="2880"/>
            <w:shd w:fill="0A0A0F"/>
          </w:tcPr>
          <w:p>
            <w:pPr>
              <w:jc w:val="left"/>
            </w:pPr>
            <w:r>
              <w:rPr>
                <w:rFonts w:ascii="Inter" w:hAnsi="Inter"/>
                <w:b/>
                <w:color w:val="F0F0F8"/>
                <w:sz w:val="18"/>
              </w:rPr>
              <w:t>Columns</w:t>
            </w:r>
          </w:p>
        </w:tc>
        <w:tc>
          <w:tcPr>
            <w:tcW w:type="dxa" w:w="2880"/>
            <w:shd w:fill="0A0A0F"/>
          </w:tcPr>
          <w:p>
            <w:pPr>
              <w:jc w:val="left"/>
            </w:pPr>
            <w:r>
              <w:rPr>
                <w:rFonts w:ascii="Inter" w:hAnsi="Inter"/>
                <w:b/>
                <w:color w:val="F0F0F8"/>
                <w:sz w:val="18"/>
              </w:rPr>
              <w:t>Specifications</w:t>
            </w:r>
          </w:p>
        </w:tc>
      </w:tr>
      <w:tr>
        <w:tc>
          <w:tcPr>
            <w:tcW w:type="dxa" w:w="2880"/>
          </w:tcPr>
          <w:p>
            <w:r>
              <w:rPr>
                <w:rFonts w:ascii="Inter" w:hAnsi="Inter"/>
                <w:color w:val="555568"/>
                <w:sz w:val="17"/>
              </w:rPr>
              <w:t>Desktop</w:t>
            </w:r>
          </w:p>
        </w:tc>
        <w:tc>
          <w:tcPr>
            <w:tcW w:type="dxa" w:w="2880"/>
          </w:tcPr>
          <w:p>
            <w:r>
              <w:rPr>
                <w:rFonts w:ascii="Inter" w:hAnsi="Inter"/>
                <w:color w:val="555568"/>
                <w:sz w:val="17"/>
              </w:rPr>
              <w:t>12-column</w:t>
            </w:r>
          </w:p>
        </w:tc>
        <w:tc>
          <w:tcPr>
            <w:tcW w:type="dxa" w:w="2880"/>
          </w:tcPr>
          <w:p>
            <w:r>
              <w:rPr>
                <w:rFonts w:ascii="Inter" w:hAnsi="Inter"/>
                <w:color w:val="555568"/>
                <w:sz w:val="17"/>
              </w:rPr>
              <w:t>Max-width 1280px, outer gutters 8–10% viewport, inner gutters 24–32px</w:t>
            </w:r>
          </w:p>
        </w:tc>
      </w:tr>
      <w:tr>
        <w:tc>
          <w:tcPr>
            <w:tcW w:type="dxa" w:w="2880"/>
          </w:tcPr>
          <w:p>
            <w:r>
              <w:rPr>
                <w:rFonts w:ascii="Inter" w:hAnsi="Inter"/>
                <w:color w:val="555568"/>
                <w:sz w:val="17"/>
              </w:rPr>
              <w:t>Tablet</w:t>
            </w:r>
          </w:p>
        </w:tc>
        <w:tc>
          <w:tcPr>
            <w:tcW w:type="dxa" w:w="2880"/>
          </w:tcPr>
          <w:p>
            <w:r>
              <w:rPr>
                <w:rFonts w:ascii="Inter" w:hAnsi="Inter"/>
                <w:color w:val="555568"/>
                <w:sz w:val="17"/>
              </w:rPr>
              <w:t>4-column</w:t>
            </w:r>
          </w:p>
        </w:tc>
        <w:tc>
          <w:tcPr>
            <w:tcW w:type="dxa" w:w="2880"/>
          </w:tcPr>
          <w:p>
            <w:r>
              <w:rPr>
                <w:rFonts w:ascii="Inter" w:hAnsi="Inter"/>
                <w:color w:val="555568"/>
                <w:sz w:val="17"/>
              </w:rPr>
              <w:t>Max-width 1280px, outer gutters 6%</w:t>
            </w:r>
          </w:p>
        </w:tc>
      </w:tr>
      <w:tr>
        <w:tc>
          <w:tcPr>
            <w:tcW w:type="dxa" w:w="2880"/>
          </w:tcPr>
          <w:p>
            <w:r>
              <w:rPr>
                <w:rFonts w:ascii="Inter" w:hAnsi="Inter"/>
                <w:color w:val="555568"/>
                <w:sz w:val="17"/>
              </w:rPr>
              <w:t>Mobile</w:t>
            </w:r>
          </w:p>
        </w:tc>
        <w:tc>
          <w:tcPr>
            <w:tcW w:type="dxa" w:w="2880"/>
          </w:tcPr>
          <w:p>
            <w:r>
              <w:rPr>
                <w:rFonts w:ascii="Inter" w:hAnsi="Inter"/>
                <w:color w:val="555568"/>
                <w:sz w:val="17"/>
              </w:rPr>
              <w:t>2-column</w:t>
            </w:r>
          </w:p>
        </w:tc>
        <w:tc>
          <w:tcPr>
            <w:tcW w:type="dxa" w:w="2880"/>
          </w:tcPr>
          <w:p>
            <w:r>
              <w:rPr>
                <w:rFonts w:ascii="Inter" w:hAnsi="Inter"/>
                <w:color w:val="555568"/>
                <w:sz w:val="17"/>
              </w:rPr>
              <w:t>Full-width with 24px side margins</w:t>
            </w:r>
          </w:p>
        </w:tc>
      </w:tr>
    </w:tbl>
    <w:p/>
    <w:p>
      <w:r>
        <w:rPr>
          <w:rFonts w:ascii="Plus Jakarta Sans" w:hAnsi="Plus Jakarta Sans"/>
          <w:b/>
          <w:color w:val="0A0A0F"/>
          <w:sz w:val="28"/>
        </w:rPr>
        <w:t>Vertical Rhythm</w:t>
      </w:r>
    </w:p>
    <w:p>
      <w:pPr>
        <w:pStyle w:val="ListBullet"/>
        <w:spacing w:after="40"/>
        <w:ind w:left="360"/>
      </w:pPr>
      <w:r>
        <w:rPr>
          <w:rFonts w:ascii="Inter" w:hAnsi="Inter"/>
          <w:color w:val="555568"/>
          <w:sz w:val="19"/>
        </w:rPr>
        <w:t>Compact sections: 120px padding top/bottom</w:t>
      </w:r>
    </w:p>
    <w:p>
      <w:pPr>
        <w:pStyle w:val="ListBullet"/>
        <w:spacing w:after="40"/>
        <w:ind w:left="360"/>
      </w:pPr>
      <w:r>
        <w:rPr>
          <w:rFonts w:ascii="Inter" w:hAnsi="Inter"/>
          <w:color w:val="555568"/>
          <w:sz w:val="19"/>
        </w:rPr>
        <w:t>Major section transitions: 200px padding top/bottom</w:t>
      </w:r>
    </w:p>
    <w:p>
      <w:pPr>
        <w:pStyle w:val="ListBullet"/>
        <w:spacing w:after="40"/>
        <w:ind w:left="360"/>
      </w:pPr>
      <w:r>
        <w:rPr>
          <w:rFonts w:ascii="Inter" w:hAnsi="Inter"/>
          <w:color w:val="555568"/>
          <w:sz w:val="19"/>
        </w:rPr>
        <w:t>Inter-element spacing: 48px–80px within sections</w:t>
      </w:r>
    </w:p>
    <w:p>
      <w:pPr>
        <w:pStyle w:val="ListBullet"/>
        <w:spacing w:after="40"/>
        <w:ind w:left="360"/>
      </w:pPr>
      <w:r>
        <w:rPr>
          <w:rFonts w:ascii="Inter" w:hAnsi="Inter"/>
          <w:color w:val="555568"/>
          <w:sz w:val="19"/>
        </w:rPr>
        <w:t>Text columns: Never exceed 65 characters per line (enforced via max-width: 700px at body size)</w:t>
      </w:r>
    </w:p>
    <w:p/>
    <w:p>
      <w:r>
        <w:rPr>
          <w:rFonts w:ascii="Plus Jakarta Sans" w:hAnsi="Plus Jakarta Sans"/>
          <w:b/>
          <w:color w:val="0A0A0F"/>
          <w:sz w:val="28"/>
        </w:rPr>
        <w:t>Color System (Direction C — Hybrid, Approved)</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Role</w:t>
            </w:r>
          </w:p>
        </w:tc>
        <w:tc>
          <w:tcPr>
            <w:tcW w:type="dxa" w:w="2880"/>
            <w:shd w:fill="0A0A0F"/>
          </w:tcPr>
          <w:p>
            <w:pPr>
              <w:jc w:val="left"/>
            </w:pPr>
            <w:r>
              <w:rPr>
                <w:rFonts w:ascii="Inter" w:hAnsi="Inter"/>
                <w:b/>
                <w:color w:val="F0F0F8"/>
                <w:sz w:val="18"/>
              </w:rPr>
              <w:t>Hex</w:t>
            </w:r>
          </w:p>
        </w:tc>
        <w:tc>
          <w:tcPr>
            <w:tcW w:type="dxa" w:w="2880"/>
            <w:shd w:fill="0A0A0F"/>
          </w:tcPr>
          <w:p>
            <w:pPr>
              <w:jc w:val="left"/>
            </w:pPr>
            <w:r>
              <w:rPr>
                <w:rFonts w:ascii="Inter" w:hAnsi="Inter"/>
                <w:b/>
                <w:color w:val="F0F0F8"/>
                <w:sz w:val="18"/>
              </w:rPr>
              <w:t>Usage</w:t>
            </w:r>
          </w:p>
        </w:tc>
      </w:tr>
      <w:tr>
        <w:tc>
          <w:tcPr>
            <w:tcW w:type="dxa" w:w="2880"/>
          </w:tcPr>
          <w:p>
            <w:r>
              <w:rPr>
                <w:rFonts w:ascii="Inter" w:hAnsi="Inter"/>
                <w:color w:val="555568"/>
                <w:sz w:val="17"/>
              </w:rPr>
              <w:t>Background Primary (Hero)</w:t>
            </w:r>
          </w:p>
        </w:tc>
        <w:tc>
          <w:tcPr>
            <w:tcW w:type="dxa" w:w="2880"/>
          </w:tcPr>
          <w:p>
            <w:r>
              <w:rPr>
                <w:rFonts w:ascii="Inter" w:hAnsi="Inter"/>
                <w:color w:val="555568"/>
                <w:sz w:val="17"/>
              </w:rPr>
              <w:t>#0A0A0F</w:t>
            </w:r>
          </w:p>
        </w:tc>
        <w:tc>
          <w:tcPr>
            <w:tcW w:type="dxa" w:w="2880"/>
          </w:tcPr>
          <w:p>
            <w:r>
              <w:rPr>
                <w:rFonts w:ascii="Inter" w:hAnsi="Inter"/>
                <w:color w:val="555568"/>
                <w:sz w:val="17"/>
              </w:rPr>
              <w:t>Immersive dark hero, CTA sections</w:t>
            </w:r>
          </w:p>
        </w:tc>
      </w:tr>
      <w:tr>
        <w:tc>
          <w:tcPr>
            <w:tcW w:type="dxa" w:w="2880"/>
          </w:tcPr>
          <w:p>
            <w:r>
              <w:rPr>
                <w:rFonts w:ascii="Inter" w:hAnsi="Inter"/>
                <w:color w:val="555568"/>
                <w:sz w:val="17"/>
              </w:rPr>
              <w:t>Background Secondary (Light)</w:t>
            </w:r>
          </w:p>
        </w:tc>
        <w:tc>
          <w:tcPr>
            <w:tcW w:type="dxa" w:w="2880"/>
          </w:tcPr>
          <w:p>
            <w:r>
              <w:rPr>
                <w:rFonts w:ascii="Inter" w:hAnsi="Inter"/>
                <w:color w:val="555568"/>
                <w:sz w:val="17"/>
              </w:rPr>
              <w:t>#FAFAFA</w:t>
            </w:r>
          </w:p>
        </w:tc>
        <w:tc>
          <w:tcPr>
            <w:tcW w:type="dxa" w:w="2880"/>
          </w:tcPr>
          <w:p>
            <w:r>
              <w:rPr>
                <w:rFonts w:ascii="Inter" w:hAnsi="Inter"/>
                <w:color w:val="555568"/>
                <w:sz w:val="17"/>
              </w:rPr>
              <w:t>Content-heavy sections</w:t>
            </w:r>
          </w:p>
        </w:tc>
      </w:tr>
      <w:tr>
        <w:tc>
          <w:tcPr>
            <w:tcW w:type="dxa" w:w="2880"/>
          </w:tcPr>
          <w:p>
            <w:r>
              <w:rPr>
                <w:rFonts w:ascii="Inter" w:hAnsi="Inter"/>
                <w:color w:val="555568"/>
                <w:sz w:val="17"/>
              </w:rPr>
              <w:t>Background Tertiary (Dark)</w:t>
            </w:r>
          </w:p>
        </w:tc>
        <w:tc>
          <w:tcPr>
            <w:tcW w:type="dxa" w:w="2880"/>
          </w:tcPr>
          <w:p>
            <w:r>
              <w:rPr>
                <w:rFonts w:ascii="Inter" w:hAnsi="Inter"/>
                <w:color w:val="555568"/>
                <w:sz w:val="17"/>
              </w:rPr>
              <w:t>#0F0F1A</w:t>
            </w:r>
          </w:p>
        </w:tc>
        <w:tc>
          <w:tcPr>
            <w:tcW w:type="dxa" w:w="2880"/>
          </w:tcPr>
          <w:p>
            <w:r>
              <w:rPr>
                <w:rFonts w:ascii="Inter" w:hAnsi="Inter"/>
                <w:color w:val="555568"/>
                <w:sz w:val="17"/>
              </w:rPr>
              <w:t>CTA sections, case study covers</w:t>
            </w:r>
          </w:p>
        </w:tc>
      </w:tr>
      <w:tr>
        <w:tc>
          <w:tcPr>
            <w:tcW w:type="dxa" w:w="2880"/>
          </w:tcPr>
          <w:p>
            <w:r>
              <w:rPr>
                <w:rFonts w:ascii="Inter" w:hAnsi="Inter"/>
                <w:color w:val="555568"/>
                <w:sz w:val="17"/>
              </w:rPr>
              <w:t>Card Surface (Light)</w:t>
            </w:r>
          </w:p>
        </w:tc>
        <w:tc>
          <w:tcPr>
            <w:tcW w:type="dxa" w:w="2880"/>
          </w:tcPr>
          <w:p>
            <w:r>
              <w:rPr>
                <w:rFonts w:ascii="Inter" w:hAnsi="Inter"/>
                <w:color w:val="555568"/>
                <w:sz w:val="17"/>
              </w:rPr>
              <w:t>#FFFFFF</w:t>
            </w:r>
          </w:p>
        </w:tc>
        <w:tc>
          <w:tcPr>
            <w:tcW w:type="dxa" w:w="2880"/>
          </w:tcPr>
          <w:p>
            <w:r>
              <w:rPr>
                <w:rFonts w:ascii="Inter" w:hAnsi="Inter"/>
                <w:color w:val="555568"/>
                <w:sz w:val="17"/>
              </w:rPr>
              <w:t>Cards in light sections</w:t>
            </w:r>
          </w:p>
        </w:tc>
      </w:tr>
      <w:tr>
        <w:tc>
          <w:tcPr>
            <w:tcW w:type="dxa" w:w="2880"/>
          </w:tcPr>
          <w:p>
            <w:r>
              <w:rPr>
                <w:rFonts w:ascii="Inter" w:hAnsi="Inter"/>
                <w:color w:val="555568"/>
                <w:sz w:val="17"/>
              </w:rPr>
              <w:t>Card Surface (Dark)</w:t>
            </w:r>
          </w:p>
        </w:tc>
        <w:tc>
          <w:tcPr>
            <w:tcW w:type="dxa" w:w="2880"/>
          </w:tcPr>
          <w:p>
            <w:r>
              <w:rPr>
                <w:rFonts w:ascii="Inter" w:hAnsi="Inter"/>
                <w:color w:val="555568"/>
                <w:sz w:val="17"/>
              </w:rPr>
              <w:t>#1A1A28</w:t>
            </w:r>
          </w:p>
        </w:tc>
        <w:tc>
          <w:tcPr>
            <w:tcW w:type="dxa" w:w="2880"/>
          </w:tcPr>
          <w:p>
            <w:r>
              <w:rPr>
                <w:rFonts w:ascii="Inter" w:hAnsi="Inter"/>
                <w:color w:val="555568"/>
                <w:sz w:val="17"/>
              </w:rPr>
              <w:t>Cards in dark sections</w:t>
            </w:r>
          </w:p>
        </w:tc>
      </w:tr>
      <w:tr>
        <w:tc>
          <w:tcPr>
            <w:tcW w:type="dxa" w:w="2880"/>
          </w:tcPr>
          <w:p>
            <w:r>
              <w:rPr>
                <w:rFonts w:ascii="Inter" w:hAnsi="Inter"/>
                <w:color w:val="555568"/>
                <w:sz w:val="17"/>
              </w:rPr>
              <w:t>Text Primary (Dark ctx)</w:t>
            </w:r>
          </w:p>
        </w:tc>
        <w:tc>
          <w:tcPr>
            <w:tcW w:type="dxa" w:w="2880"/>
          </w:tcPr>
          <w:p>
            <w:r>
              <w:rPr>
                <w:rFonts w:ascii="Inter" w:hAnsi="Inter"/>
                <w:color w:val="555568"/>
                <w:sz w:val="17"/>
              </w:rPr>
              <w:t>#F0F0F8</w:t>
            </w:r>
          </w:p>
        </w:tc>
        <w:tc>
          <w:tcPr>
            <w:tcW w:type="dxa" w:w="2880"/>
          </w:tcPr>
          <w:p>
            <w:r>
              <w:rPr>
                <w:rFonts w:ascii="Inter" w:hAnsi="Inter"/>
                <w:color w:val="555568"/>
                <w:sz w:val="17"/>
              </w:rPr>
              <w:t>Headlines in dark sections</w:t>
            </w:r>
          </w:p>
        </w:tc>
      </w:tr>
      <w:tr>
        <w:tc>
          <w:tcPr>
            <w:tcW w:type="dxa" w:w="2880"/>
          </w:tcPr>
          <w:p>
            <w:r>
              <w:rPr>
                <w:rFonts w:ascii="Inter" w:hAnsi="Inter"/>
                <w:color w:val="555568"/>
                <w:sz w:val="17"/>
              </w:rPr>
              <w:t>Text Primary (Light ctx)</w:t>
            </w:r>
          </w:p>
        </w:tc>
        <w:tc>
          <w:tcPr>
            <w:tcW w:type="dxa" w:w="2880"/>
          </w:tcPr>
          <w:p>
            <w:r>
              <w:rPr>
                <w:rFonts w:ascii="Inter" w:hAnsi="Inter"/>
                <w:color w:val="555568"/>
                <w:sz w:val="17"/>
              </w:rPr>
              <w:t>#0A0A0F</w:t>
            </w:r>
          </w:p>
        </w:tc>
        <w:tc>
          <w:tcPr>
            <w:tcW w:type="dxa" w:w="2880"/>
          </w:tcPr>
          <w:p>
            <w:r>
              <w:rPr>
                <w:rFonts w:ascii="Inter" w:hAnsi="Inter"/>
                <w:color w:val="555568"/>
                <w:sz w:val="17"/>
              </w:rPr>
              <w:t>Headlines in light sections</w:t>
            </w:r>
          </w:p>
        </w:tc>
      </w:tr>
      <w:tr>
        <w:tc>
          <w:tcPr>
            <w:tcW w:type="dxa" w:w="2880"/>
          </w:tcPr>
          <w:p>
            <w:r>
              <w:rPr>
                <w:rFonts w:ascii="Inter" w:hAnsi="Inter"/>
                <w:color w:val="555568"/>
                <w:sz w:val="17"/>
              </w:rPr>
              <w:t>Text Secondary</w:t>
            </w:r>
          </w:p>
        </w:tc>
        <w:tc>
          <w:tcPr>
            <w:tcW w:type="dxa" w:w="2880"/>
          </w:tcPr>
          <w:p>
            <w:r>
              <w:rPr>
                <w:rFonts w:ascii="Inter" w:hAnsi="Inter"/>
                <w:color w:val="555568"/>
                <w:sz w:val="17"/>
              </w:rPr>
              <w:t>#8888A4</w:t>
            </w:r>
          </w:p>
        </w:tc>
        <w:tc>
          <w:tcPr>
            <w:tcW w:type="dxa" w:w="2880"/>
          </w:tcPr>
          <w:p>
            <w:r>
              <w:rPr>
                <w:rFonts w:ascii="Inter" w:hAnsi="Inter"/>
                <w:color w:val="555568"/>
                <w:sz w:val="17"/>
              </w:rPr>
              <w:t>Secondary text — works in both contexts</w:t>
            </w:r>
          </w:p>
        </w:tc>
      </w:tr>
      <w:tr>
        <w:tc>
          <w:tcPr>
            <w:tcW w:type="dxa" w:w="2880"/>
          </w:tcPr>
          <w:p>
            <w:r>
              <w:rPr>
                <w:rFonts w:ascii="Inter" w:hAnsi="Inter"/>
                <w:color w:val="555568"/>
                <w:sz w:val="17"/>
              </w:rPr>
              <w:t>Accent</w:t>
            </w:r>
          </w:p>
        </w:tc>
        <w:tc>
          <w:tcPr>
            <w:tcW w:type="dxa" w:w="2880"/>
          </w:tcPr>
          <w:p>
            <w:r>
              <w:rPr>
                <w:rFonts w:ascii="Inter" w:hAnsi="Inter"/>
                <w:color w:val="555568"/>
                <w:sz w:val="17"/>
              </w:rPr>
              <w:t>#5C6CFA</w:t>
            </w:r>
          </w:p>
        </w:tc>
        <w:tc>
          <w:tcPr>
            <w:tcW w:type="dxa" w:w="2880"/>
          </w:tcPr>
          <w:p>
            <w:r>
              <w:rPr>
                <w:rFonts w:ascii="Inter" w:hAnsi="Inter"/>
                <w:color w:val="555568"/>
                <w:sz w:val="17"/>
              </w:rPr>
              <w:t>Universal accent — CTAs, highlights, links</w:t>
            </w:r>
          </w:p>
        </w:tc>
      </w:tr>
      <w:tr>
        <w:tc>
          <w:tcPr>
            <w:tcW w:type="dxa" w:w="2880"/>
          </w:tcPr>
          <w:p>
            <w:r>
              <w:rPr>
                <w:rFonts w:ascii="Inter" w:hAnsi="Inter"/>
                <w:color w:val="555568"/>
                <w:sz w:val="17"/>
              </w:rPr>
              <w:t>Accent Hover</w:t>
            </w:r>
          </w:p>
        </w:tc>
        <w:tc>
          <w:tcPr>
            <w:tcW w:type="dxa" w:w="2880"/>
          </w:tcPr>
          <w:p>
            <w:r>
              <w:rPr>
                <w:rFonts w:ascii="Inter" w:hAnsi="Inter"/>
                <w:color w:val="555568"/>
                <w:sz w:val="17"/>
              </w:rPr>
              <w:t>#7B88FF</w:t>
            </w:r>
          </w:p>
        </w:tc>
        <w:tc>
          <w:tcPr>
            <w:tcW w:type="dxa" w:w="2880"/>
          </w:tcPr>
          <w:p>
            <w:r>
              <w:rPr>
                <w:rFonts w:ascii="Inter" w:hAnsi="Inter"/>
                <w:color w:val="555568"/>
                <w:sz w:val="17"/>
              </w:rPr>
              <w:t>Brightened for hover states on dark</w:t>
            </w:r>
          </w:p>
        </w:tc>
      </w:tr>
      <w:tr>
        <w:tc>
          <w:tcPr>
            <w:tcW w:type="dxa" w:w="2880"/>
          </w:tcPr>
          <w:p>
            <w:r>
              <w:rPr>
                <w:rFonts w:ascii="Inter" w:hAnsi="Inter"/>
                <w:color w:val="555568"/>
                <w:sz w:val="17"/>
              </w:rPr>
              <w:t>Accent Pressed</w:t>
            </w:r>
          </w:p>
        </w:tc>
        <w:tc>
          <w:tcPr>
            <w:tcW w:type="dxa" w:w="2880"/>
          </w:tcPr>
          <w:p>
            <w:r>
              <w:rPr>
                <w:rFonts w:ascii="Inter" w:hAnsi="Inter"/>
                <w:color w:val="555568"/>
                <w:sz w:val="17"/>
              </w:rPr>
              <w:t>#4A5AE0</w:t>
            </w:r>
          </w:p>
        </w:tc>
        <w:tc>
          <w:tcPr>
            <w:tcW w:type="dxa" w:w="2880"/>
          </w:tcPr>
          <w:p>
            <w:r>
              <w:rPr>
                <w:rFonts w:ascii="Inter" w:hAnsi="Inter"/>
                <w:color w:val="555568"/>
                <w:sz w:val="17"/>
              </w:rPr>
              <w:t>Darkened for pressed/active on light</w:t>
            </w:r>
          </w:p>
        </w:tc>
      </w:tr>
      <w:tr>
        <w:tc>
          <w:tcPr>
            <w:tcW w:type="dxa" w:w="2880"/>
          </w:tcPr>
          <w:p>
            <w:r>
              <w:rPr>
                <w:rFonts w:ascii="Inter" w:hAnsi="Inter"/>
                <w:color w:val="555568"/>
                <w:sz w:val="17"/>
              </w:rPr>
              <w:t>Accent Glow</w:t>
            </w:r>
          </w:p>
        </w:tc>
        <w:tc>
          <w:tcPr>
            <w:tcW w:type="dxa" w:w="2880"/>
          </w:tcPr>
          <w:p>
            <w:r>
              <w:rPr>
                <w:rFonts w:ascii="Inter" w:hAnsi="Inter"/>
                <w:color w:val="555568"/>
                <w:sz w:val="17"/>
              </w:rPr>
              <w:t>rgba(92,108,250,0.12)</w:t>
            </w:r>
          </w:p>
        </w:tc>
        <w:tc>
          <w:tcPr>
            <w:tcW w:type="dxa" w:w="2880"/>
          </w:tcPr>
          <w:p>
            <w:r>
              <w:rPr>
                <w:rFonts w:ascii="Inter" w:hAnsi="Inter"/>
                <w:color w:val="555568"/>
                <w:sz w:val="17"/>
              </w:rPr>
              <w:t>Ambient light effect in dark sections</w:t>
            </w:r>
          </w:p>
        </w:tc>
      </w:tr>
    </w:tbl>
    <w:p/>
    <w:p>
      <w:r>
        <w:rPr>
          <w:rFonts w:ascii="Plus Jakarta Sans" w:hAnsi="Plus Jakarta Sans"/>
          <w:b/>
          <w:color w:val="0A0A0F"/>
          <w:sz w:val="28"/>
        </w:rPr>
        <w:t>Typography System (Pairing A —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A0A0F"/>
          </w:tcPr>
          <w:p>
            <w:pPr>
              <w:jc w:val="left"/>
            </w:pPr>
            <w:r>
              <w:rPr>
                <w:rFonts w:ascii="Inter" w:hAnsi="Inter"/>
                <w:b/>
                <w:color w:val="F0F0F8"/>
                <w:sz w:val="18"/>
              </w:rPr>
              <w:t>Role</w:t>
            </w:r>
          </w:p>
        </w:tc>
        <w:tc>
          <w:tcPr>
            <w:tcW w:type="dxa" w:w="2160"/>
            <w:shd w:fill="0A0A0F"/>
          </w:tcPr>
          <w:p>
            <w:pPr>
              <w:jc w:val="left"/>
            </w:pPr>
            <w:r>
              <w:rPr>
                <w:rFonts w:ascii="Inter" w:hAnsi="Inter"/>
                <w:b/>
                <w:color w:val="F0F0F8"/>
                <w:sz w:val="18"/>
              </w:rPr>
              <w:t>Font</w:t>
            </w:r>
          </w:p>
        </w:tc>
        <w:tc>
          <w:tcPr>
            <w:tcW w:type="dxa" w:w="2160"/>
            <w:shd w:fill="0A0A0F"/>
          </w:tcPr>
          <w:p>
            <w:pPr>
              <w:jc w:val="left"/>
            </w:pPr>
            <w:r>
              <w:rPr>
                <w:rFonts w:ascii="Inter" w:hAnsi="Inter"/>
                <w:b/>
                <w:color w:val="F0F0F8"/>
                <w:sz w:val="18"/>
              </w:rPr>
              <w:t>Size/Weight/Spacing</w:t>
            </w:r>
          </w:p>
        </w:tc>
        <w:tc>
          <w:tcPr>
            <w:tcW w:type="dxa" w:w="2160"/>
            <w:shd w:fill="0A0A0F"/>
          </w:tcPr>
          <w:p>
            <w:pPr>
              <w:jc w:val="left"/>
            </w:pPr>
            <w:r>
              <w:rPr>
                <w:rFonts w:ascii="Inter" w:hAnsi="Inter"/>
                <w:b/>
                <w:color w:val="F0F0F8"/>
                <w:sz w:val="18"/>
              </w:rPr>
              <w:t>Usage</w:t>
            </w:r>
          </w:p>
        </w:tc>
      </w:tr>
      <w:tr>
        <w:tc>
          <w:tcPr>
            <w:tcW w:type="dxa" w:w="2160"/>
          </w:tcPr>
          <w:p>
            <w:r>
              <w:rPr>
                <w:rFonts w:ascii="Inter" w:hAnsi="Inter"/>
                <w:color w:val="555568"/>
                <w:sz w:val="17"/>
              </w:rPr>
              <w:t>Display</w:t>
            </w:r>
          </w:p>
        </w:tc>
        <w:tc>
          <w:tcPr>
            <w:tcW w:type="dxa" w:w="2160"/>
          </w:tcPr>
          <w:p>
            <w:r>
              <w:rPr>
                <w:rFonts w:ascii="Inter" w:hAnsi="Inter"/>
                <w:color w:val="555568"/>
                <w:sz w:val="17"/>
              </w:rPr>
              <w:t>Plus Jakarta Sans</w:t>
            </w:r>
          </w:p>
        </w:tc>
        <w:tc>
          <w:tcPr>
            <w:tcW w:type="dxa" w:w="2160"/>
          </w:tcPr>
          <w:p>
            <w:r>
              <w:rPr>
                <w:rFonts w:ascii="Inter" w:hAnsi="Inter"/>
                <w:color w:val="555568"/>
                <w:sz w:val="17"/>
              </w:rPr>
              <w:t>96px / 700 / -2px ls</w:t>
            </w:r>
          </w:p>
        </w:tc>
        <w:tc>
          <w:tcPr>
            <w:tcW w:type="dxa" w:w="2160"/>
          </w:tcPr>
          <w:p>
            <w:r>
              <w:rPr>
                <w:rFonts w:ascii="Inter" w:hAnsi="Inter"/>
                <w:color w:val="555568"/>
                <w:sz w:val="17"/>
              </w:rPr>
              <w:t>Hero headlines, manifesto — max twice per page</w:t>
            </w:r>
          </w:p>
        </w:tc>
      </w:tr>
      <w:tr>
        <w:tc>
          <w:tcPr>
            <w:tcW w:type="dxa" w:w="2160"/>
          </w:tcPr>
          <w:p>
            <w:r>
              <w:rPr>
                <w:rFonts w:ascii="Inter" w:hAnsi="Inter"/>
                <w:color w:val="555568"/>
                <w:sz w:val="17"/>
              </w:rPr>
              <w:t>H1</w:t>
            </w:r>
          </w:p>
        </w:tc>
        <w:tc>
          <w:tcPr>
            <w:tcW w:type="dxa" w:w="2160"/>
          </w:tcPr>
          <w:p>
            <w:r>
              <w:rPr>
                <w:rFonts w:ascii="Inter" w:hAnsi="Inter"/>
                <w:color w:val="555568"/>
                <w:sz w:val="17"/>
              </w:rPr>
              <w:t>Plus Jakarta Sans</w:t>
            </w:r>
          </w:p>
        </w:tc>
        <w:tc>
          <w:tcPr>
            <w:tcW w:type="dxa" w:w="2160"/>
          </w:tcPr>
          <w:p>
            <w:r>
              <w:rPr>
                <w:rFonts w:ascii="Inter" w:hAnsi="Inter"/>
                <w:color w:val="555568"/>
                <w:sz w:val="17"/>
              </w:rPr>
              <w:t>64px / 700 / -1.5px ls</w:t>
            </w:r>
          </w:p>
        </w:tc>
        <w:tc>
          <w:tcPr>
            <w:tcW w:type="dxa" w:w="2160"/>
          </w:tcPr>
          <w:p>
            <w:r>
              <w:rPr>
                <w:rFonts w:ascii="Inter" w:hAnsi="Inter"/>
                <w:color w:val="555568"/>
                <w:sz w:val="17"/>
              </w:rPr>
              <w:t>Page titles, major section headers</w:t>
            </w:r>
          </w:p>
        </w:tc>
      </w:tr>
      <w:tr>
        <w:tc>
          <w:tcPr>
            <w:tcW w:type="dxa" w:w="2160"/>
          </w:tcPr>
          <w:p>
            <w:r>
              <w:rPr>
                <w:rFonts w:ascii="Inter" w:hAnsi="Inter"/>
                <w:color w:val="555568"/>
                <w:sz w:val="17"/>
              </w:rPr>
              <w:t>H2</w:t>
            </w:r>
          </w:p>
        </w:tc>
        <w:tc>
          <w:tcPr>
            <w:tcW w:type="dxa" w:w="2160"/>
          </w:tcPr>
          <w:p>
            <w:r>
              <w:rPr>
                <w:rFonts w:ascii="Inter" w:hAnsi="Inter"/>
                <w:color w:val="555568"/>
                <w:sz w:val="17"/>
              </w:rPr>
              <w:t>Plus Jakarta Sans</w:t>
            </w:r>
          </w:p>
        </w:tc>
        <w:tc>
          <w:tcPr>
            <w:tcW w:type="dxa" w:w="2160"/>
          </w:tcPr>
          <w:p>
            <w:r>
              <w:rPr>
                <w:rFonts w:ascii="Inter" w:hAnsi="Inter"/>
                <w:color w:val="555568"/>
                <w:sz w:val="17"/>
              </w:rPr>
              <w:t>48px / 600 / -1px ls</w:t>
            </w:r>
          </w:p>
        </w:tc>
        <w:tc>
          <w:tcPr>
            <w:tcW w:type="dxa" w:w="2160"/>
          </w:tcPr>
          <w:p>
            <w:r>
              <w:rPr>
                <w:rFonts w:ascii="Inter" w:hAnsi="Inter"/>
                <w:color w:val="555568"/>
                <w:sz w:val="17"/>
              </w:rPr>
              <w:t>Section headers</w:t>
            </w:r>
          </w:p>
        </w:tc>
      </w:tr>
      <w:tr>
        <w:tc>
          <w:tcPr>
            <w:tcW w:type="dxa" w:w="2160"/>
          </w:tcPr>
          <w:p>
            <w:r>
              <w:rPr>
                <w:rFonts w:ascii="Inter" w:hAnsi="Inter"/>
                <w:color w:val="555568"/>
                <w:sz w:val="17"/>
              </w:rPr>
              <w:t>H3</w:t>
            </w:r>
          </w:p>
        </w:tc>
        <w:tc>
          <w:tcPr>
            <w:tcW w:type="dxa" w:w="2160"/>
          </w:tcPr>
          <w:p>
            <w:r>
              <w:rPr>
                <w:rFonts w:ascii="Inter" w:hAnsi="Inter"/>
                <w:color w:val="555568"/>
                <w:sz w:val="17"/>
              </w:rPr>
              <w:t>Plus Jakarta Sans</w:t>
            </w:r>
          </w:p>
        </w:tc>
        <w:tc>
          <w:tcPr>
            <w:tcW w:type="dxa" w:w="2160"/>
          </w:tcPr>
          <w:p>
            <w:r>
              <w:rPr>
                <w:rFonts w:ascii="Inter" w:hAnsi="Inter"/>
                <w:color w:val="555568"/>
                <w:sz w:val="17"/>
              </w:rPr>
              <w:t>32px / 600 / -0.5px ls</w:t>
            </w:r>
          </w:p>
        </w:tc>
        <w:tc>
          <w:tcPr>
            <w:tcW w:type="dxa" w:w="2160"/>
          </w:tcPr>
          <w:p>
            <w:r>
              <w:rPr>
                <w:rFonts w:ascii="Inter" w:hAnsi="Inter"/>
                <w:color w:val="555568"/>
                <w:sz w:val="17"/>
              </w:rPr>
              <w:t>Sub-section titles, card headlines</w:t>
            </w:r>
          </w:p>
        </w:tc>
      </w:tr>
      <w:tr>
        <w:tc>
          <w:tcPr>
            <w:tcW w:type="dxa" w:w="2160"/>
          </w:tcPr>
          <w:p>
            <w:r>
              <w:rPr>
                <w:rFonts w:ascii="Inter" w:hAnsi="Inter"/>
                <w:color w:val="555568"/>
                <w:sz w:val="17"/>
              </w:rPr>
              <w:t>H4</w:t>
            </w:r>
          </w:p>
        </w:tc>
        <w:tc>
          <w:tcPr>
            <w:tcW w:type="dxa" w:w="2160"/>
          </w:tcPr>
          <w:p>
            <w:r>
              <w:rPr>
                <w:rFonts w:ascii="Inter" w:hAnsi="Inter"/>
                <w:color w:val="555568"/>
                <w:sz w:val="17"/>
              </w:rPr>
              <w:t>Plus Jakarta Sans</w:t>
            </w:r>
          </w:p>
        </w:tc>
        <w:tc>
          <w:tcPr>
            <w:tcW w:type="dxa" w:w="2160"/>
          </w:tcPr>
          <w:p>
            <w:r>
              <w:rPr>
                <w:rFonts w:ascii="Inter" w:hAnsi="Inter"/>
                <w:color w:val="555568"/>
                <w:sz w:val="17"/>
              </w:rPr>
              <w:t>24px / 500 / 0px ls</w:t>
            </w:r>
          </w:p>
        </w:tc>
        <w:tc>
          <w:tcPr>
            <w:tcW w:type="dxa" w:w="2160"/>
          </w:tcPr>
          <w:p>
            <w:r>
              <w:rPr>
                <w:rFonts w:ascii="Inter" w:hAnsi="Inter"/>
                <w:color w:val="555568"/>
                <w:sz w:val="17"/>
              </w:rPr>
              <w:t>Component labels</w:t>
            </w:r>
          </w:p>
        </w:tc>
      </w:tr>
      <w:tr>
        <w:tc>
          <w:tcPr>
            <w:tcW w:type="dxa" w:w="2160"/>
          </w:tcPr>
          <w:p>
            <w:r>
              <w:rPr>
                <w:rFonts w:ascii="Inter" w:hAnsi="Inter"/>
                <w:color w:val="555568"/>
                <w:sz w:val="17"/>
              </w:rPr>
              <w:t>H5</w:t>
            </w:r>
          </w:p>
        </w:tc>
        <w:tc>
          <w:tcPr>
            <w:tcW w:type="dxa" w:w="2160"/>
          </w:tcPr>
          <w:p>
            <w:r>
              <w:rPr>
                <w:rFonts w:ascii="Inter" w:hAnsi="Inter"/>
                <w:color w:val="555568"/>
                <w:sz w:val="17"/>
              </w:rPr>
              <w:t>Inter</w:t>
            </w:r>
          </w:p>
        </w:tc>
        <w:tc>
          <w:tcPr>
            <w:tcW w:type="dxa" w:w="2160"/>
          </w:tcPr>
          <w:p>
            <w:r>
              <w:rPr>
                <w:rFonts w:ascii="Inter" w:hAnsi="Inter"/>
                <w:color w:val="555568"/>
                <w:sz w:val="17"/>
              </w:rPr>
              <w:t>18px / 600 / 0.5px ls</w:t>
            </w:r>
          </w:p>
        </w:tc>
        <w:tc>
          <w:tcPr>
            <w:tcW w:type="dxa" w:w="2160"/>
          </w:tcPr>
          <w:p>
            <w:r>
              <w:rPr>
                <w:rFonts w:ascii="Inter" w:hAnsi="Inter"/>
                <w:color w:val="555568"/>
                <w:sz w:val="17"/>
              </w:rPr>
              <w:t>Table headers, nav items, overlines</w:t>
            </w:r>
          </w:p>
        </w:tc>
      </w:tr>
      <w:tr>
        <w:tc>
          <w:tcPr>
            <w:tcW w:type="dxa" w:w="2160"/>
          </w:tcPr>
          <w:p>
            <w:r>
              <w:rPr>
                <w:rFonts w:ascii="Inter" w:hAnsi="Inter"/>
                <w:color w:val="555568"/>
                <w:sz w:val="17"/>
              </w:rPr>
              <w:t>H6/Label</w:t>
            </w:r>
          </w:p>
        </w:tc>
        <w:tc>
          <w:tcPr>
            <w:tcW w:type="dxa" w:w="2160"/>
          </w:tcPr>
          <w:p>
            <w:r>
              <w:rPr>
                <w:rFonts w:ascii="Inter" w:hAnsi="Inter"/>
                <w:color w:val="555568"/>
                <w:sz w:val="17"/>
              </w:rPr>
              <w:t>Inter</w:t>
            </w:r>
          </w:p>
        </w:tc>
        <w:tc>
          <w:tcPr>
            <w:tcW w:type="dxa" w:w="2160"/>
          </w:tcPr>
          <w:p>
            <w:r>
              <w:rPr>
                <w:rFonts w:ascii="Inter" w:hAnsi="Inter"/>
                <w:color w:val="555568"/>
                <w:sz w:val="17"/>
              </w:rPr>
              <w:t>12px / 700 / 1.5px ls, ALL CAPS</w:t>
            </w:r>
          </w:p>
        </w:tc>
        <w:tc>
          <w:tcPr>
            <w:tcW w:type="dxa" w:w="2160"/>
          </w:tcPr>
          <w:p>
            <w:r>
              <w:rPr>
                <w:rFonts w:ascii="Inter" w:hAnsi="Inter"/>
                <w:color w:val="555568"/>
                <w:sz w:val="17"/>
              </w:rPr>
              <w:t>Category labels, eyebrows, tags</w:t>
            </w:r>
          </w:p>
        </w:tc>
      </w:tr>
      <w:tr>
        <w:tc>
          <w:tcPr>
            <w:tcW w:type="dxa" w:w="2160"/>
          </w:tcPr>
          <w:p>
            <w:r>
              <w:rPr>
                <w:rFonts w:ascii="Inter" w:hAnsi="Inter"/>
                <w:color w:val="555568"/>
                <w:sz w:val="17"/>
              </w:rPr>
              <w:t>Body Large</w:t>
            </w:r>
          </w:p>
        </w:tc>
        <w:tc>
          <w:tcPr>
            <w:tcW w:type="dxa" w:w="2160"/>
          </w:tcPr>
          <w:p>
            <w:r>
              <w:rPr>
                <w:rFonts w:ascii="Inter" w:hAnsi="Inter"/>
                <w:color w:val="555568"/>
                <w:sz w:val="17"/>
              </w:rPr>
              <w:t>Inter</w:t>
            </w:r>
          </w:p>
        </w:tc>
        <w:tc>
          <w:tcPr>
            <w:tcW w:type="dxa" w:w="2160"/>
          </w:tcPr>
          <w:p>
            <w:r>
              <w:rPr>
                <w:rFonts w:ascii="Inter" w:hAnsi="Inter"/>
                <w:color w:val="555568"/>
                <w:sz w:val="17"/>
              </w:rPr>
              <w:t>20px / 400 / 0.2px ls</w:t>
            </w:r>
          </w:p>
        </w:tc>
        <w:tc>
          <w:tcPr>
            <w:tcW w:type="dxa" w:w="2160"/>
          </w:tcPr>
          <w:p>
            <w:r>
              <w:rPr>
                <w:rFonts w:ascii="Inter" w:hAnsi="Inter"/>
                <w:color w:val="555568"/>
                <w:sz w:val="17"/>
              </w:rPr>
              <w:t>Intro paragraphs, value propositions</w:t>
            </w:r>
          </w:p>
        </w:tc>
      </w:tr>
      <w:tr>
        <w:tc>
          <w:tcPr>
            <w:tcW w:type="dxa" w:w="2160"/>
          </w:tcPr>
          <w:p>
            <w:r>
              <w:rPr>
                <w:rFonts w:ascii="Inter" w:hAnsi="Inter"/>
                <w:color w:val="555568"/>
                <w:sz w:val="17"/>
              </w:rPr>
              <w:t>Body Regular</w:t>
            </w:r>
          </w:p>
        </w:tc>
        <w:tc>
          <w:tcPr>
            <w:tcW w:type="dxa" w:w="2160"/>
          </w:tcPr>
          <w:p>
            <w:r>
              <w:rPr>
                <w:rFonts w:ascii="Inter" w:hAnsi="Inter"/>
                <w:color w:val="555568"/>
                <w:sz w:val="17"/>
              </w:rPr>
              <w:t>Inter</w:t>
            </w:r>
          </w:p>
        </w:tc>
        <w:tc>
          <w:tcPr>
            <w:tcW w:type="dxa" w:w="2160"/>
          </w:tcPr>
          <w:p>
            <w:r>
              <w:rPr>
                <w:rFonts w:ascii="Inter" w:hAnsi="Inter"/>
                <w:color w:val="555568"/>
                <w:sz w:val="17"/>
              </w:rPr>
              <w:t>16px / 400 / 0.15px ls</w:t>
            </w:r>
          </w:p>
        </w:tc>
        <w:tc>
          <w:tcPr>
            <w:tcW w:type="dxa" w:w="2160"/>
          </w:tcPr>
          <w:p>
            <w:r>
              <w:rPr>
                <w:rFonts w:ascii="Inter" w:hAnsi="Inter"/>
                <w:color w:val="555568"/>
                <w:sz w:val="17"/>
              </w:rPr>
              <w:t>General body copy</w:t>
            </w:r>
          </w:p>
        </w:tc>
      </w:tr>
      <w:tr>
        <w:tc>
          <w:tcPr>
            <w:tcW w:type="dxa" w:w="2160"/>
          </w:tcPr>
          <w:p>
            <w:r>
              <w:rPr>
                <w:rFonts w:ascii="Inter" w:hAnsi="Inter"/>
                <w:color w:val="555568"/>
                <w:sz w:val="17"/>
              </w:rPr>
              <w:t>Body Small</w:t>
            </w:r>
          </w:p>
        </w:tc>
        <w:tc>
          <w:tcPr>
            <w:tcW w:type="dxa" w:w="2160"/>
          </w:tcPr>
          <w:p>
            <w:r>
              <w:rPr>
                <w:rFonts w:ascii="Inter" w:hAnsi="Inter"/>
                <w:color w:val="555568"/>
                <w:sz w:val="17"/>
              </w:rPr>
              <w:t>Inter</w:t>
            </w:r>
          </w:p>
        </w:tc>
        <w:tc>
          <w:tcPr>
            <w:tcW w:type="dxa" w:w="2160"/>
          </w:tcPr>
          <w:p>
            <w:r>
              <w:rPr>
                <w:rFonts w:ascii="Inter" w:hAnsi="Inter"/>
                <w:color w:val="555568"/>
                <w:sz w:val="17"/>
              </w:rPr>
              <w:t>14px / 400 / 0.1px ls</w:t>
            </w:r>
          </w:p>
        </w:tc>
        <w:tc>
          <w:tcPr>
            <w:tcW w:type="dxa" w:w="2160"/>
          </w:tcPr>
          <w:p>
            <w:r>
              <w:rPr>
                <w:rFonts w:ascii="Inter" w:hAnsi="Inter"/>
                <w:color w:val="555568"/>
                <w:sz w:val="17"/>
              </w:rPr>
              <w:t>Secondary descriptions, form labels</w:t>
            </w:r>
          </w:p>
        </w:tc>
      </w:tr>
      <w:tr>
        <w:tc>
          <w:tcPr>
            <w:tcW w:type="dxa" w:w="2160"/>
          </w:tcPr>
          <w:p>
            <w:r>
              <w:rPr>
                <w:rFonts w:ascii="Inter" w:hAnsi="Inter"/>
                <w:color w:val="555568"/>
                <w:sz w:val="17"/>
              </w:rPr>
              <w:t>Caption</w:t>
            </w:r>
          </w:p>
        </w:tc>
        <w:tc>
          <w:tcPr>
            <w:tcW w:type="dxa" w:w="2160"/>
          </w:tcPr>
          <w:p>
            <w:r>
              <w:rPr>
                <w:rFonts w:ascii="Inter" w:hAnsi="Inter"/>
                <w:color w:val="555568"/>
                <w:sz w:val="17"/>
              </w:rPr>
              <w:t>Inter</w:t>
            </w:r>
          </w:p>
        </w:tc>
        <w:tc>
          <w:tcPr>
            <w:tcW w:type="dxa" w:w="2160"/>
          </w:tcPr>
          <w:p>
            <w:r>
              <w:rPr>
                <w:rFonts w:ascii="Inter" w:hAnsi="Inter"/>
                <w:color w:val="555568"/>
                <w:sz w:val="17"/>
              </w:rPr>
              <w:t>12px / 400 / 0.1px ls</w:t>
            </w:r>
          </w:p>
        </w:tc>
        <w:tc>
          <w:tcPr>
            <w:tcW w:type="dxa" w:w="2160"/>
          </w:tcPr>
          <w:p>
            <w:r>
              <w:rPr>
                <w:rFonts w:ascii="Inter" w:hAnsi="Inter"/>
                <w:color w:val="555568"/>
                <w:sz w:val="17"/>
              </w:rPr>
              <w:t>Image captions, footnotes</w:t>
            </w:r>
          </w:p>
        </w:tc>
      </w:tr>
    </w:tbl>
    <w:p/>
    <w:p>
      <w:r>
        <w:rPr>
          <w:rFonts w:ascii="Plus Jakarta Sans" w:hAnsi="Plus Jakarta Sans"/>
          <w:b/>
          <w:color w:val="0A0A0F"/>
          <w:sz w:val="28"/>
        </w:rPr>
        <w:t>Non-Negotiable Typography Rules</w:t>
      </w:r>
    </w:p>
    <w:p>
      <w:pPr>
        <w:pStyle w:val="ListBullet"/>
        <w:spacing w:after="40"/>
        <w:ind w:left="360"/>
      </w:pPr>
      <w:r>
        <w:rPr>
          <w:rFonts w:ascii="Inter" w:hAnsi="Inter"/>
          <w:color w:val="555568"/>
          <w:sz w:val="19"/>
        </w:rPr>
        <w:t>Maximum line length: 65 characters</w:t>
      </w:r>
    </w:p>
    <w:p>
      <w:pPr>
        <w:pStyle w:val="ListBullet"/>
        <w:spacing w:after="40"/>
        <w:ind w:left="360"/>
      </w:pPr>
      <w:r>
        <w:rPr>
          <w:rFonts w:ascii="Inter" w:hAnsi="Inter"/>
          <w:color w:val="555568"/>
          <w:sz w:val="19"/>
        </w:rPr>
        <w:t>Minimum line height: 1.5 for body, 1.1 for display</w:t>
      </w:r>
    </w:p>
    <w:p>
      <w:pPr>
        <w:pStyle w:val="ListBullet"/>
        <w:spacing w:after="40"/>
        <w:ind w:left="360"/>
      </w:pPr>
      <w:r>
        <w:rPr>
          <w:rFonts w:ascii="Inter" w:hAnsi="Inter"/>
          <w:color w:val="555568"/>
          <w:sz w:val="19"/>
        </w:rPr>
        <w:t>Heading weights never below 600</w:t>
      </w:r>
    </w:p>
    <w:p>
      <w:pPr>
        <w:pStyle w:val="ListBullet"/>
        <w:spacing w:after="40"/>
        <w:ind w:left="360"/>
      </w:pPr>
      <w:r>
        <w:rPr>
          <w:rFonts w:ascii="Inter" w:hAnsi="Inter"/>
          <w:color w:val="555568"/>
          <w:sz w:val="19"/>
        </w:rPr>
        <w:t>H6/Label: ALL CAPS, 1.5px letter-spacing</w:t>
      </w:r>
    </w:p>
    <w:p>
      <w:pPr>
        <w:pStyle w:val="ListBullet"/>
        <w:spacing w:after="40"/>
        <w:ind w:left="360"/>
      </w:pPr>
      <w:r>
        <w:rPr>
          <w:rFonts w:ascii="Inter" w:hAnsi="Inter"/>
          <w:color w:val="555568"/>
          <w:sz w:val="19"/>
        </w:rPr>
        <w:t>Body line height: 1.65–1.75</w:t>
      </w:r>
    </w:p>
    <w:p>
      <w:pPr>
        <w:pStyle w:val="ListBullet"/>
        <w:spacing w:after="40"/>
        <w:ind w:left="360"/>
      </w:pPr>
      <w:r>
        <w:rPr>
          <w:rFonts w:ascii="Inter" w:hAnsi="Inter"/>
          <w:color w:val="555568"/>
          <w:sz w:val="19"/>
        </w:rPr>
        <w:t>No text over pure black (#000000)</w:t>
      </w:r>
    </w:p>
    <w:p>
      <w:pPr>
        <w:pStyle w:val="ListBullet"/>
        <w:spacing w:after="40"/>
        <w:ind w:left="360"/>
      </w:pPr>
      <w:r>
        <w:rPr>
          <w:rFonts w:ascii="Inter" w:hAnsi="Inter"/>
          <w:color w:val="555568"/>
          <w:sz w:val="19"/>
        </w:rPr>
        <w:t>Display text (64px+): line-height 0.9–1.0 explicitly set</w:t>
      </w:r>
    </w:p>
    <w:p/>
    <w:p>
      <w:r>
        <w:rPr>
          <w:rFonts w:ascii="Plus Jakarta Sans" w:hAnsi="Plus Jakarta Sans"/>
          <w:b/>
          <w:color w:val="0A0A0F"/>
          <w:sz w:val="28"/>
        </w:rPr>
        <w:t>Depth Strategy</w:t>
      </w:r>
    </w:p>
    <w:p>
      <w:pPr>
        <w:pStyle w:val="ListBullet"/>
        <w:spacing w:after="40"/>
        <w:ind w:left="360"/>
      </w:pPr>
      <w:r>
        <w:rPr>
          <w:rFonts w:ascii="Inter" w:hAnsi="Inter"/>
          <w:color w:val="555568"/>
          <w:sz w:val="19"/>
        </w:rPr>
        <w:t>Dark contexts: transparency + blur (glass morphism)</w:t>
      </w:r>
    </w:p>
    <w:p>
      <w:pPr>
        <w:pStyle w:val="ListBullet"/>
        <w:spacing w:after="40"/>
        <w:ind w:left="360"/>
      </w:pPr>
      <w:r>
        <w:rPr>
          <w:rFonts w:ascii="Inter" w:hAnsi="Inter"/>
          <w:color w:val="555568"/>
          <w:sz w:val="19"/>
        </w:rPr>
        <w:t>Light contexts: subtle drop shadows (y:2px, blur:8px, opacity:8%)</w:t>
      </w:r>
    </w:p>
    <w:p>
      <w:pPr>
        <w:pStyle w:val="ListBullet"/>
        <w:spacing w:after="40"/>
        <w:ind w:left="360"/>
      </w:pPr>
      <w:r>
        <w:rPr>
          <w:rFonts w:ascii="Inter" w:hAnsi="Inter"/>
          <w:color w:val="555568"/>
          <w:sz w:val="19"/>
        </w:rPr>
        <w:t>Borders never opaque — always semi-transparent</w:t>
      </w:r>
    </w:p>
    <w:p/>
    <w:p>
      <w:r>
        <w:rPr>
          <w:rFonts w:ascii="Plus Jakarta Sans" w:hAnsi="Plus Jakarta Sans"/>
          <w:b/>
          <w:color w:val="0A0A0F"/>
          <w:sz w:val="28"/>
        </w:rPr>
        <w:t>Motion Principles</w:t>
      </w:r>
    </w:p>
    <w:p>
      <w:pPr>
        <w:pStyle w:val="ListBullet"/>
        <w:spacing w:after="40"/>
        <w:ind w:left="360"/>
      </w:pPr>
      <w:r>
        <w:rPr>
          <w:rFonts w:ascii="Inter" w:hAnsi="Inter"/>
          <w:color w:val="555568"/>
          <w:sz w:val="19"/>
        </w:rPr>
        <w:t>Only animate: transform and opacity</w:t>
      </w:r>
    </w:p>
    <w:p>
      <w:pPr>
        <w:pStyle w:val="ListBullet"/>
        <w:spacing w:after="40"/>
        <w:ind w:left="360"/>
      </w:pPr>
      <w:r>
        <w:rPr>
          <w:rFonts w:ascii="Inter" w:hAnsi="Inter"/>
          <w:color w:val="555568"/>
          <w:sz w:val="19"/>
        </w:rPr>
        <w:t>Never animate: width, height, margin, padding, top, left, right, bottom</w:t>
      </w:r>
    </w:p>
    <w:p>
      <w:pPr>
        <w:pStyle w:val="ListBullet"/>
        <w:spacing w:after="40"/>
        <w:ind w:left="360"/>
      </w:pPr>
      <w:r>
        <w:rPr>
          <w:rFonts w:ascii="Inter" w:hAnsi="Inter"/>
          <w:color w:val="555568"/>
          <w:sz w:val="19"/>
        </w:rPr>
        <w:t>Intersection Observer for all scroll triggers</w:t>
      </w:r>
    </w:p>
    <w:p>
      <w:pPr>
        <w:pStyle w:val="ListBullet"/>
        <w:spacing w:after="40"/>
        <w:ind w:left="360"/>
      </w:pPr>
      <w:r>
        <w:rPr>
          <w:rFonts w:ascii="Inter" w:hAnsi="Inter"/>
          <w:color w:val="555568"/>
          <w:sz w:val="19"/>
        </w:rPr>
        <w:t>Respect prefers-reduced-motion</w:t>
      </w:r>
    </w:p>
    <w:p>
      <w:pPr>
        <w:pStyle w:val="ListBullet"/>
        <w:spacing w:after="40"/>
        <w:ind w:left="360"/>
      </w:pPr>
      <w:r>
        <w:rPr>
          <w:rFonts w:ascii="Inter" w:hAnsi="Inter"/>
          <w:color w:val="555568"/>
          <w:sz w:val="19"/>
        </w:rPr>
        <w:t>Target TTI under 3 seconds on 4G</w:t>
      </w:r>
    </w:p>
    <w:p>
      <w:pPr>
        <w:pStyle w:val="ListBullet"/>
        <w:spacing w:after="40"/>
        <w:ind w:left="360"/>
      </w:pPr>
      <w:r>
        <w:rPr>
          <w:rFonts w:ascii="Inter" w:hAnsi="Inter"/>
          <w:color w:val="555568"/>
          <w:sz w:val="19"/>
        </w:rPr>
        <w:t>Parallax: GPU-accelerated only, max 20% offset</w:t>
      </w:r>
    </w:p>
    <w:p>
      <w:pPr>
        <w:pStyle w:val="ListBullet"/>
        <w:spacing w:after="40"/>
        <w:ind w:left="360"/>
      </w:pPr>
      <w:r>
        <w:rPr>
          <w:rFonts w:ascii="Inter" w:hAnsi="Inter"/>
          <w:color w:val="555568"/>
          <w:sz w:val="19"/>
        </w:rPr>
        <w:t>No animation libraries &gt;30KB gzipped</w:t>
      </w:r>
    </w:p>
    <w:p>
      <w:r>
        <w:br w:type="page"/>
      </w:r>
    </w:p>
    <w:p>
      <w:r>
        <w:rPr>
          <w:rFonts w:ascii="Plus Jakarta Sans" w:hAnsi="Plus Jakarta Sans"/>
          <w:b/>
          <w:color w:val="5C6CFA"/>
          <w:sz w:val="40"/>
        </w:rPr>
        <w:t>02  NAVIGATION (Fixed Header)</w:t>
      </w:r>
    </w:p>
    <w:p>
      <w:r>
        <w:rPr>
          <w:rFonts w:ascii="Plus Jakarta Sans" w:hAnsi="Plus Jakarta Sans"/>
          <w:b/>
          <w:color w:val="0A0A0F"/>
          <w:sz w:val="28"/>
        </w:rPr>
        <w:t>Strategic Purpose</w:t>
      </w:r>
    </w:p>
    <w:p>
      <w:r>
        <w:rPr>
          <w:rFonts w:ascii="Inter" w:hAnsi="Inter"/>
          <w:b w:val="0"/>
          <w:i w:val="0"/>
          <w:color w:val="555568"/>
          <w:sz w:val="19"/>
        </w:rPr>
        <w:t>Minimal labels. Maximum intent. Each nav item is a destination, not a category. Users should feel guided, not lost.</w:t>
      </w:r>
    </w:p>
    <w:p>
      <w:r>
        <w:rPr>
          <w:rFonts w:ascii="Plus Jakarta Sans" w:hAnsi="Plus Jakarta Sans"/>
          <w:b/>
          <w:color w:val="0A0A0F"/>
          <w:sz w:val="28"/>
        </w:rPr>
        <w:t>User Mindset</w:t>
      </w:r>
    </w:p>
    <w:p>
      <w:r>
        <w:rPr>
          <w:rFonts w:ascii="Inter" w:hAnsi="Inter"/>
          <w:b w:val="0"/>
          <w:i/>
          <w:color w:val="555568"/>
          <w:sz w:val="19"/>
        </w:rPr>
        <w:t>"I need to know where I am and where I can go. I don't want to think about navigation."</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1</w:t>
            </w:r>
          </w:p>
        </w:tc>
        <w:tc>
          <w:tcPr>
            <w:tcW w:type="dxa" w:w="2880"/>
          </w:tcPr>
          <w:p>
            <w:r>
              <w:rPr>
                <w:rFonts w:ascii="Inter" w:hAnsi="Inter"/>
                <w:color w:val="555568"/>
                <w:sz w:val="17"/>
              </w:rPr>
              <w:t>Logo</w:t>
            </w:r>
          </w:p>
        </w:tc>
        <w:tc>
          <w:tcPr>
            <w:tcW w:type="dxa" w:w="2880"/>
          </w:tcPr>
          <w:p>
            <w:r>
              <w:rPr>
                <w:rFonts w:ascii="Inter" w:hAnsi="Inter"/>
                <w:color w:val="555568"/>
                <w:sz w:val="17"/>
              </w:rPr>
              <w:t>MV wordmark or full "MV CREATIVES" — left-aligned, columns 1–2</w:t>
            </w:r>
          </w:p>
        </w:tc>
      </w:tr>
      <w:tr>
        <w:tc>
          <w:tcPr>
            <w:tcW w:type="dxa" w:w="2880"/>
          </w:tcPr>
          <w:p>
            <w:r>
              <w:rPr>
                <w:rFonts w:ascii="Inter" w:hAnsi="Inter"/>
                <w:color w:val="555568"/>
                <w:sz w:val="17"/>
              </w:rPr>
              <w:t>2</w:t>
            </w:r>
          </w:p>
        </w:tc>
        <w:tc>
          <w:tcPr>
            <w:tcW w:type="dxa" w:w="2880"/>
          </w:tcPr>
          <w:p>
            <w:r>
              <w:rPr>
                <w:rFonts w:ascii="Inter" w:hAnsi="Inter"/>
                <w:color w:val="555568"/>
                <w:sz w:val="17"/>
              </w:rPr>
              <w:t>Nav Items</w:t>
            </w:r>
          </w:p>
        </w:tc>
        <w:tc>
          <w:tcPr>
            <w:tcW w:type="dxa" w:w="2880"/>
          </w:tcPr>
          <w:p>
            <w:r>
              <w:rPr>
                <w:rFonts w:ascii="Inter" w:hAnsi="Inter"/>
                <w:color w:val="555568"/>
                <w:sz w:val="17"/>
              </w:rPr>
              <w:t>Home, Work, Services, Studio, Insights, Contact — center-right, columns 7–11</w:t>
            </w:r>
          </w:p>
        </w:tc>
      </w:tr>
      <w:tr>
        <w:tc>
          <w:tcPr>
            <w:tcW w:type="dxa" w:w="2880"/>
          </w:tcPr>
          <w:p>
            <w:r>
              <w:rPr>
                <w:rFonts w:ascii="Inter" w:hAnsi="Inter"/>
                <w:color w:val="555568"/>
                <w:sz w:val="17"/>
              </w:rPr>
              <w:t>3</w:t>
            </w:r>
          </w:p>
        </w:tc>
        <w:tc>
          <w:tcPr>
            <w:tcW w:type="dxa" w:w="2880"/>
          </w:tcPr>
          <w:p>
            <w:r>
              <w:rPr>
                <w:rFonts w:ascii="Inter" w:hAnsi="Inter"/>
                <w:color w:val="555568"/>
                <w:sz w:val="17"/>
              </w:rPr>
              <w:t>Primary CTA</w:t>
            </w:r>
          </w:p>
        </w:tc>
        <w:tc>
          <w:tcPr>
            <w:tcW w:type="dxa" w:w="2880"/>
          </w:tcPr>
          <w:p>
            <w:r>
              <w:rPr>
                <w:rFonts w:ascii="Inter" w:hAnsi="Inter"/>
                <w:color w:val="555568"/>
                <w:sz w:val="17"/>
              </w:rPr>
              <w:t>"Start a Project" — far right, column 12</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Position: Fixed top, z-index 100, full-width</w:t>
      </w:r>
    </w:p>
    <w:p>
      <w:pPr>
        <w:pStyle w:val="ListBullet"/>
        <w:spacing w:after="40"/>
        <w:ind w:left="360"/>
      </w:pPr>
      <w:r>
        <w:rPr>
          <w:rFonts w:ascii="Inter" w:hAnsi="Inter"/>
          <w:color w:val="555568"/>
          <w:sz w:val="19"/>
        </w:rPr>
        <w:t>Height: 72px desktop, 64px mobile</w:t>
      </w:r>
    </w:p>
    <w:p>
      <w:pPr>
        <w:pStyle w:val="ListBullet"/>
        <w:spacing w:after="40"/>
        <w:ind w:left="360"/>
      </w:pPr>
      <w:r>
        <w:rPr>
          <w:rFonts w:ascii="Inter" w:hAnsi="Inter"/>
          <w:color w:val="555568"/>
          <w:sz w:val="19"/>
        </w:rPr>
        <w:t>Background: Transparent on hero, transitions to rgba(10,10,15,0.92) with backdrop-filter: blur(12px) after 100px scroll</w:t>
      </w:r>
    </w:p>
    <w:p>
      <w:pPr>
        <w:pStyle w:val="ListBullet"/>
        <w:spacing w:after="40"/>
        <w:ind w:left="360"/>
      </w:pPr>
      <w:r>
        <w:rPr>
          <w:rFonts w:ascii="Inter" w:hAnsi="Inter"/>
          <w:color w:val="555568"/>
          <w:sz w:val="19"/>
        </w:rPr>
        <w:t>Border bottom: 1px solid rgba(255,255,255,0.06) when scrolled</w:t>
      </w:r>
    </w:p>
    <w:p>
      <w:pPr>
        <w:pStyle w:val="ListBullet"/>
        <w:spacing w:after="40"/>
        <w:ind w:left="360"/>
      </w:pPr>
      <w:r>
        <w:rPr>
          <w:rFonts w:ascii="Inter" w:hAnsi="Inter"/>
          <w:color w:val="555568"/>
          <w:sz w:val="19"/>
        </w:rPr>
        <w:t>Logo: Left margin 8–10% viewport. Plus Jakarta Sans 24px/700, #F0F0F8. Hover: opacity 0.8, 200ms</w:t>
      </w:r>
    </w:p>
    <w:p>
      <w:pPr>
        <w:pStyle w:val="ListBullet"/>
        <w:spacing w:after="40"/>
        <w:ind w:left="360"/>
      </w:pPr>
      <w:r>
        <w:rPr>
          <w:rFonts w:ascii="Inter" w:hAnsi="Inter"/>
          <w:color w:val="555568"/>
          <w:sz w:val="19"/>
        </w:rPr>
        <w:t>Nav items: Inter 14px/600, #8888A4. Active: #F0F0F8. Hover: underline expands from left (0→100%), 250ms, #F0F0F8</w:t>
      </w:r>
    </w:p>
    <w:p>
      <w:pPr>
        <w:pStyle w:val="ListBullet"/>
        <w:spacing w:after="40"/>
        <w:ind w:left="360"/>
      </w:pPr>
      <w:r>
        <w:rPr>
          <w:rFonts w:ascii="Inter" w:hAnsi="Inter"/>
          <w:color w:val="555568"/>
          <w:sz w:val="19"/>
        </w:rPr>
        <w:t>CTA button: Accent fill (#5C6CFA), Inter 14px/600, #F0F0F8 text, padding 12px 24px, border-radius 4px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Default state: Invisible on hero (transparent background), visible text</w:t>
      </w:r>
    </w:p>
    <w:p>
      <w:pPr>
        <w:pStyle w:val="ListBullet"/>
        <w:spacing w:after="40"/>
        <w:ind w:left="360"/>
      </w:pPr>
      <w:r>
        <w:rPr>
          <w:rFonts w:ascii="Inter" w:hAnsi="Inter"/>
          <w:color w:val="555568"/>
          <w:sz w:val="19"/>
        </w:rPr>
        <w:t>Scrolled state: Frosted glass panel, subtle lift</w:t>
      </w:r>
    </w:p>
    <w:p>
      <w:pPr>
        <w:pStyle w:val="ListBullet"/>
        <w:spacing w:after="40"/>
        <w:ind w:left="360"/>
      </w:pPr>
      <w:r>
        <w:rPr>
          <w:rFonts w:ascii="Inter" w:hAnsi="Inter"/>
          <w:color w:val="555568"/>
          <w:sz w:val="19"/>
        </w:rPr>
        <w:t>Transition: Background fade 300ms ease, border fade 200ms delay</w:t>
      </w:r>
    </w:p>
    <w:p>
      <w:r>
        <w:rPr>
          <w:rFonts w:ascii="Plus Jakarta Sans" w:hAnsi="Plus Jakarta Sans"/>
          <w:b/>
          <w:color w:val="0A0A0F"/>
          <w:sz w:val="28"/>
        </w:rPr>
        <w:t>Imagery Direction</w:t>
      </w:r>
    </w:p>
    <w:p>
      <w:r>
        <w:rPr>
          <w:rFonts w:ascii="Inter" w:hAnsi="Inter"/>
          <w:b w:val="0"/>
          <w:i w:val="0"/>
          <w:color w:val="555568"/>
          <w:sz w:val="19"/>
        </w:rPr>
        <w:t>Logo: Pure typographic, no icon mark. The letterforms are the brand.</w:t>
      </w:r>
    </w:p>
    <w:p>
      <w:r>
        <w:rPr>
          <w:rFonts w:ascii="Plus Jakarta Sans" w:hAnsi="Plus Jakarta Sans"/>
          <w:b/>
          <w:color w:val="0A0A0F"/>
          <w:sz w:val="28"/>
        </w:rPr>
        <w:t>Video Direction</w:t>
      </w:r>
    </w:p>
    <w:p>
      <w:r>
        <w:rPr>
          <w:rFonts w:ascii="Inter" w:hAnsi="Inter"/>
          <w:b w:val="0"/>
          <w:i w:val="0"/>
          <w:color w:val="555568"/>
          <w:sz w:val="19"/>
        </w:rPr>
        <w:t>None in navigation.</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Scroll trigger</w:t>
            </w:r>
          </w:p>
        </w:tc>
        <w:tc>
          <w:tcPr>
            <w:tcW w:type="dxa" w:w="2880"/>
          </w:tcPr>
          <w:p>
            <w:r>
              <w:rPr>
                <w:rFonts w:ascii="Inter" w:hAnsi="Inter"/>
                <w:color w:val="555568"/>
                <w:sz w:val="17"/>
              </w:rPr>
              <w:t>Background transition</w:t>
            </w:r>
          </w:p>
        </w:tc>
        <w:tc>
          <w:tcPr>
            <w:tcW w:type="dxa" w:w="2880"/>
          </w:tcPr>
          <w:p>
            <w:r>
              <w:rPr>
                <w:rFonts w:ascii="Inter" w:hAnsi="Inter"/>
                <w:color w:val="555568"/>
                <w:sz w:val="17"/>
              </w:rPr>
              <w:t>After 100px scroll, background transitions to frosted glass</w:t>
            </w:r>
          </w:p>
        </w:tc>
      </w:tr>
      <w:tr>
        <w:tc>
          <w:tcPr>
            <w:tcW w:type="dxa" w:w="2880"/>
          </w:tcPr>
          <w:p>
            <w:r>
              <w:rPr>
                <w:rFonts w:ascii="Inter" w:hAnsi="Inter"/>
                <w:color w:val="555568"/>
                <w:sz w:val="17"/>
              </w:rPr>
              <w:t>Page load</w:t>
            </w:r>
          </w:p>
        </w:tc>
        <w:tc>
          <w:tcPr>
            <w:tcW w:type="dxa" w:w="2880"/>
          </w:tcPr>
          <w:p>
            <w:r>
              <w:rPr>
                <w:rFonts w:ascii="Inter" w:hAnsi="Inter"/>
                <w:color w:val="555568"/>
                <w:sz w:val="17"/>
              </w:rPr>
              <w:t>Nav fade-in</w:t>
            </w:r>
          </w:p>
        </w:tc>
        <w:tc>
          <w:tcPr>
            <w:tcW w:type="dxa" w:w="2880"/>
          </w:tcPr>
          <w:p>
            <w:r>
              <w:rPr>
                <w:rFonts w:ascii="Inter" w:hAnsi="Inter"/>
                <w:color w:val="555568"/>
                <w:sz w:val="17"/>
              </w:rPr>
              <w:t>Opacity 0→1, 400ms, 200ms delay after hero</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Logo: Opacity 0.8, 200ms</w:t>
      </w:r>
    </w:p>
    <w:p>
      <w:pPr>
        <w:pStyle w:val="ListBullet"/>
        <w:spacing w:after="40"/>
        <w:ind w:left="360"/>
      </w:pPr>
      <w:r>
        <w:rPr>
          <w:rFonts w:ascii="Inter" w:hAnsi="Inter"/>
          <w:color w:val="555568"/>
          <w:sz w:val="19"/>
        </w:rPr>
        <w:t>Nav links: Underline expands left-to-right, 250ms, color shifts #8888A4→#F0F0F8</w:t>
      </w:r>
    </w:p>
    <w:p>
      <w:pPr>
        <w:pStyle w:val="ListBullet"/>
        <w:spacing w:after="40"/>
        <w:ind w:left="360"/>
      </w:pPr>
      <w:r>
        <w:rPr>
          <w:rFonts w:ascii="Inter" w:hAnsi="Inter"/>
          <w:color w:val="555568"/>
          <w:sz w:val="19"/>
        </w:rPr>
        <w:t>CTA: Scale 1.02, background +5% lightness, subtle glow appears behind, 250ms ease</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Hamburger menu: Right-aligned, 24px icon</w:t>
      </w:r>
    </w:p>
    <w:p>
      <w:pPr>
        <w:pStyle w:val="ListBullet"/>
        <w:spacing w:after="40"/>
        <w:ind w:left="360"/>
      </w:pPr>
      <w:r>
        <w:rPr>
          <w:rFonts w:ascii="Inter" w:hAnsi="Inter"/>
          <w:color w:val="555568"/>
          <w:sz w:val="19"/>
        </w:rPr>
        <w:t>Menu overlay: Full-screen dark (#0A0A0F), nav items centered vertically, Inter 32px/600</w:t>
      </w:r>
    </w:p>
    <w:p>
      <w:pPr>
        <w:pStyle w:val="ListBullet"/>
        <w:spacing w:after="40"/>
        <w:ind w:left="360"/>
      </w:pPr>
      <w:r>
        <w:rPr>
          <w:rFonts w:ascii="Inter" w:hAnsi="Inter"/>
          <w:color w:val="555568"/>
          <w:sz w:val="19"/>
        </w:rPr>
        <w:t>CTA: Full-width at bottom of overlay</w:t>
      </w:r>
    </w:p>
    <w:p>
      <w:pPr>
        <w:pStyle w:val="ListBullet"/>
        <w:spacing w:after="40"/>
        <w:ind w:left="360"/>
      </w:pPr>
      <w:r>
        <w:rPr>
          <w:rFonts w:ascii="Inter" w:hAnsi="Inter"/>
          <w:color w:val="555568"/>
          <w:sz w:val="19"/>
        </w:rPr>
        <w:t>Animation: Slide in from right, 300ms, cubic-bezier(0.16, 1, 0.3, 1)</w:t>
      </w:r>
    </w:p>
    <w:p>
      <w:r>
        <w:rPr>
          <w:rFonts w:ascii="Plus Jakarta Sans" w:hAnsi="Plus Jakarta Sans"/>
          <w:b/>
          <w:color w:val="0A0A0F"/>
          <w:sz w:val="28"/>
        </w:rPr>
        <w:t>CTA Placement</w:t>
      </w:r>
    </w:p>
    <w:p>
      <w:r>
        <w:rPr>
          <w:rFonts w:ascii="Inter" w:hAnsi="Inter"/>
          <w:b w:val="0"/>
          <w:i w:val="0"/>
          <w:color w:val="555568"/>
          <w:sz w:val="19"/>
        </w:rPr>
        <w:t>"Start a Project" — far right, always visible. Links to Contact page.</w:t>
      </w:r>
    </w:p>
    <w:p>
      <w:r>
        <w:rPr>
          <w:rFonts w:ascii="Plus Jakarta Sans" w:hAnsi="Plus Jakarta Sans"/>
          <w:b/>
          <w:color w:val="0A0A0F"/>
          <w:sz w:val="28"/>
        </w:rPr>
        <w:t>Conversion Goal</w:t>
      </w:r>
    </w:p>
    <w:p>
      <w:r>
        <w:rPr>
          <w:rFonts w:ascii="Inter" w:hAnsi="Inter"/>
          <w:b w:val="0"/>
          <w:i w:val="0"/>
          <w:color w:val="555568"/>
          <w:sz w:val="19"/>
        </w:rPr>
        <w:t>Navigation to any page; CTA click-through to Contact.</w:t>
      </w:r>
    </w:p>
    <w:p>
      <w:r>
        <w:br w:type="page"/>
      </w:r>
    </w:p>
    <w:p>
      <w:r>
        <w:rPr>
          <w:rFonts w:ascii="Plus Jakarta Sans" w:hAnsi="Plus Jakarta Sans"/>
          <w:b/>
          <w:color w:val="5C6CFA"/>
          <w:sz w:val="40"/>
        </w:rPr>
        <w:t>03  SECTION 01: HERO — THE CONVICTION ZONE</w:t>
      </w:r>
    </w:p>
    <w:p>
      <w:r>
        <w:rPr>
          <w:rFonts w:ascii="Plus Jakarta Sans" w:hAnsi="Plus Jakarta Sans"/>
          <w:b/>
          <w:color w:val="0A0A0F"/>
          <w:sz w:val="28"/>
        </w:rPr>
        <w:t>Section Name</w:t>
      </w:r>
    </w:p>
    <w:p>
      <w:r>
        <w:rPr>
          <w:rFonts w:ascii="Inter" w:hAnsi="Inter"/>
          <w:b/>
          <w:i w:val="0"/>
          <w:color w:val="555568"/>
          <w:sz w:val="19"/>
        </w:rPr>
        <w:t>The Manifesto</w:t>
      </w:r>
    </w:p>
    <w:p>
      <w:r>
        <w:rPr>
          <w:rFonts w:ascii="Plus Jakarta Sans" w:hAnsi="Plus Jakarta Sans"/>
          <w:b/>
          <w:color w:val="0A0A0F"/>
          <w:sz w:val="28"/>
        </w:rPr>
        <w:t>Strategic Purpose</w:t>
      </w:r>
    </w:p>
    <w:p>
      <w:r>
        <w:rPr>
          <w:rFonts w:ascii="Inter" w:hAnsi="Inter"/>
          <w:b w:val="0"/>
          <w:i w:val="0"/>
          <w:color w:val="555568"/>
          <w:sz w:val="19"/>
        </w:rPr>
        <w:t>Convert cold visitors into curious prospects within 8 seconds. Establish premium positioning immediately. Communicate: who we are, what we do, why we are different, and why they should care — in that exact order. This is the Conviction Zone.</w:t>
      </w:r>
    </w:p>
    <w:p>
      <w:r>
        <w:rPr>
          <w:rFonts w:ascii="Plus Jakarta Sans" w:hAnsi="Plus Jakarta Sans"/>
          <w:b/>
          <w:color w:val="0A0A0F"/>
          <w:sz w:val="28"/>
        </w:rPr>
        <w:t>User Mindset</w:t>
      </w:r>
    </w:p>
    <w:p>
      <w:r>
        <w:rPr>
          <w:rFonts w:ascii="Inter" w:hAnsi="Inter"/>
          <w:b w:val="0"/>
          <w:i/>
          <w:color w:val="555568"/>
          <w:sz w:val="19"/>
        </w:rPr>
        <w:t>"I just landed here. I have 3 seconds to decide if this is worth my attention. Is this another agency website or something actually different? This needs to feel serious."</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Eyebrow Label</w:t>
            </w:r>
          </w:p>
        </w:tc>
        <w:tc>
          <w:tcPr>
            <w:tcW w:type="dxa" w:w="2880"/>
          </w:tcPr>
          <w:p>
            <w:r>
              <w:rPr>
                <w:rFonts w:ascii="Inter" w:hAnsi="Inter"/>
                <w:color w:val="555568"/>
                <w:sz w:val="17"/>
              </w:rPr>
              <w:t>H6: "DIGITAL PRODUCT STUDIO" — positioned above headline, left-aligned</w:t>
            </w:r>
          </w:p>
        </w:tc>
      </w:tr>
      <w:tr>
        <w:tc>
          <w:tcPr>
            <w:tcW w:type="dxa" w:w="2880"/>
          </w:tcPr>
          <w:p>
            <w:r>
              <w:rPr>
                <w:rFonts w:ascii="Inter" w:hAnsi="Inter"/>
                <w:color w:val="555568"/>
                <w:sz w:val="17"/>
              </w:rPr>
              <w:t>2</w:t>
            </w:r>
          </w:p>
        </w:tc>
        <w:tc>
          <w:tcPr>
            <w:tcW w:type="dxa" w:w="2880"/>
          </w:tcPr>
          <w:p>
            <w:r>
              <w:rPr>
                <w:rFonts w:ascii="Inter" w:hAnsi="Inter"/>
                <w:color w:val="555568"/>
                <w:sz w:val="17"/>
              </w:rPr>
              <w:t>Headline</w:t>
            </w:r>
          </w:p>
        </w:tc>
        <w:tc>
          <w:tcPr>
            <w:tcW w:type="dxa" w:w="2880"/>
          </w:tcPr>
          <w:p>
            <w:r>
              <w:rPr>
                <w:rFonts w:ascii="Inter" w:hAnsi="Inter"/>
                <w:color w:val="555568"/>
                <w:sz w:val="17"/>
              </w:rPr>
              <w:t>Display (96px/700): "The distance between a good idea and a product people love is design intelligence. We close that distance."</w:t>
            </w:r>
          </w:p>
        </w:tc>
      </w:tr>
      <w:tr>
        <w:tc>
          <w:tcPr>
            <w:tcW w:type="dxa" w:w="2880"/>
          </w:tcPr>
          <w:p>
            <w:r>
              <w:rPr>
                <w:rFonts w:ascii="Inter" w:hAnsi="Inter"/>
                <w:color w:val="555568"/>
                <w:sz w:val="17"/>
              </w:rPr>
              <w:t>3</w:t>
            </w:r>
          </w:p>
        </w:tc>
        <w:tc>
          <w:tcPr>
            <w:tcW w:type="dxa" w:w="2880"/>
          </w:tcPr>
          <w:p>
            <w:r>
              <w:rPr>
                <w:rFonts w:ascii="Inter" w:hAnsi="Inter"/>
                <w:color w:val="555568"/>
                <w:sz w:val="17"/>
              </w:rPr>
              <w:t>Subheadline</w:t>
            </w:r>
          </w:p>
        </w:tc>
        <w:tc>
          <w:tcPr>
            <w:tcW w:type="dxa" w:w="2880"/>
          </w:tcPr>
          <w:p>
            <w:r>
              <w:rPr>
                <w:rFonts w:ascii="Inter" w:hAnsi="Inter"/>
                <w:color w:val="555568"/>
                <w:sz w:val="17"/>
              </w:rPr>
              <w:t>Body Large (20px): "We architect digital products, brand systems, and AI-powered experiences for organizations that refuse to compromise."</w:t>
            </w:r>
          </w:p>
        </w:tc>
      </w:tr>
      <w:tr>
        <w:tc>
          <w:tcPr>
            <w:tcW w:type="dxa" w:w="2880"/>
          </w:tcPr>
          <w:p>
            <w:r>
              <w:rPr>
                <w:rFonts w:ascii="Inter" w:hAnsi="Inter"/>
                <w:color w:val="555568"/>
                <w:sz w:val="17"/>
              </w:rPr>
              <w:t>4</w:t>
            </w:r>
          </w:p>
        </w:tc>
        <w:tc>
          <w:tcPr>
            <w:tcW w:type="dxa" w:w="2880"/>
          </w:tcPr>
          <w:p>
            <w:r>
              <w:rPr>
                <w:rFonts w:ascii="Inter" w:hAnsi="Inter"/>
                <w:color w:val="555568"/>
                <w:sz w:val="17"/>
              </w:rPr>
              <w:t>Primary CTA</w:t>
            </w:r>
          </w:p>
        </w:tc>
        <w:tc>
          <w:tcPr>
            <w:tcW w:type="dxa" w:w="2880"/>
          </w:tcPr>
          <w:p>
            <w:r>
              <w:rPr>
                <w:rFonts w:ascii="Inter" w:hAnsi="Inter"/>
                <w:color w:val="555568"/>
                <w:sz w:val="17"/>
              </w:rPr>
              <w:t>"Start a Project" — accent fill, bold</w:t>
            </w:r>
          </w:p>
        </w:tc>
      </w:tr>
      <w:tr>
        <w:tc>
          <w:tcPr>
            <w:tcW w:type="dxa" w:w="2880"/>
          </w:tcPr>
          <w:p>
            <w:r>
              <w:rPr>
                <w:rFonts w:ascii="Inter" w:hAnsi="Inter"/>
                <w:color w:val="555568"/>
                <w:sz w:val="17"/>
              </w:rPr>
              <w:t>5</w:t>
            </w:r>
          </w:p>
        </w:tc>
        <w:tc>
          <w:tcPr>
            <w:tcW w:type="dxa" w:w="2880"/>
          </w:tcPr>
          <w:p>
            <w:r>
              <w:rPr>
                <w:rFonts w:ascii="Inter" w:hAnsi="Inter"/>
                <w:color w:val="555568"/>
                <w:sz w:val="17"/>
              </w:rPr>
              <w:t>Secondary CTA</w:t>
            </w:r>
          </w:p>
        </w:tc>
        <w:tc>
          <w:tcPr>
            <w:tcW w:type="dxa" w:w="2880"/>
          </w:tcPr>
          <w:p>
            <w:r>
              <w:rPr>
                <w:rFonts w:ascii="Inter" w:hAnsi="Inter"/>
                <w:color w:val="555568"/>
                <w:sz w:val="17"/>
              </w:rPr>
              <w:t>"View Our Work" — ghost/outline treatment</w:t>
            </w:r>
          </w:p>
        </w:tc>
      </w:tr>
      <w:tr>
        <w:tc>
          <w:tcPr>
            <w:tcW w:type="dxa" w:w="2880"/>
          </w:tcPr>
          <w:p>
            <w:r>
              <w:rPr>
                <w:rFonts w:ascii="Inter" w:hAnsi="Inter"/>
                <w:color w:val="555568"/>
                <w:sz w:val="17"/>
              </w:rPr>
              <w:t>6</w:t>
            </w:r>
          </w:p>
        </w:tc>
        <w:tc>
          <w:tcPr>
            <w:tcW w:type="dxa" w:w="2880"/>
          </w:tcPr>
          <w:p>
            <w:r>
              <w:rPr>
                <w:rFonts w:ascii="Inter" w:hAnsi="Inter"/>
                <w:color w:val="555568"/>
                <w:sz w:val="17"/>
              </w:rPr>
              <w:t>Tertiary CTA</w:t>
            </w:r>
          </w:p>
        </w:tc>
        <w:tc>
          <w:tcPr>
            <w:tcW w:type="dxa" w:w="2880"/>
          </w:tcPr>
          <w:p>
            <w:r>
              <w:rPr>
                <w:rFonts w:ascii="Inter" w:hAnsi="Inter"/>
                <w:color w:val="555568"/>
                <w:sz w:val="17"/>
              </w:rPr>
              <w:t>"Hire on Contra" — text-link with external arrow</w:t>
            </w:r>
          </w:p>
        </w:tc>
      </w:tr>
      <w:tr>
        <w:tc>
          <w:tcPr>
            <w:tcW w:type="dxa" w:w="2880"/>
          </w:tcPr>
          <w:p>
            <w:r>
              <w:rPr>
                <w:rFonts w:ascii="Inter" w:hAnsi="Inter"/>
                <w:color w:val="555568"/>
                <w:sz w:val="17"/>
              </w:rPr>
              <w:t>7</w:t>
            </w:r>
          </w:p>
        </w:tc>
        <w:tc>
          <w:tcPr>
            <w:tcW w:type="dxa" w:w="2880"/>
          </w:tcPr>
          <w:p>
            <w:r>
              <w:rPr>
                <w:rFonts w:ascii="Inter" w:hAnsi="Inter"/>
                <w:color w:val="555568"/>
                <w:sz w:val="17"/>
              </w:rPr>
              <w:t>Scroll Indicator</w:t>
            </w:r>
          </w:p>
        </w:tc>
        <w:tc>
          <w:tcPr>
            <w:tcW w:type="dxa" w:w="2880"/>
          </w:tcPr>
          <w:p>
            <w:r>
              <w:rPr>
                <w:rFonts w:ascii="Inter" w:hAnsi="Inter"/>
                <w:color w:val="555568"/>
                <w:sz w:val="17"/>
              </w:rPr>
              <w:t>Minimal vertical line with "Scroll" text, bottom-center</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Height: 100vh minimum, no max-height constraint</w:t>
      </w:r>
    </w:p>
    <w:p>
      <w:pPr>
        <w:pStyle w:val="ListBullet"/>
        <w:spacing w:after="40"/>
        <w:ind w:left="360"/>
      </w:pPr>
      <w:r>
        <w:rPr>
          <w:rFonts w:ascii="Inter" w:hAnsi="Inter"/>
          <w:color w:val="555568"/>
          <w:sz w:val="19"/>
        </w:rPr>
        <w:t>Background: #0A0A0F full-bleed</w:t>
      </w:r>
    </w:p>
    <w:p>
      <w:pPr>
        <w:pStyle w:val="ListBullet"/>
        <w:spacing w:after="40"/>
        <w:ind w:left="360"/>
      </w:pPr>
      <w:r>
        <w:rPr>
          <w:rFonts w:ascii="Inter" w:hAnsi="Inter"/>
          <w:color w:val="555568"/>
          <w:sz w:val="19"/>
        </w:rPr>
        <w:t>Content container: Max-width 1280px, centered, 8–10% side margins</w:t>
      </w:r>
    </w:p>
    <w:p>
      <w:pPr>
        <w:pStyle w:val="ListBullet"/>
        <w:spacing w:after="40"/>
        <w:ind w:left="360"/>
      </w:pPr>
      <w:r>
        <w:rPr>
          <w:rFonts w:ascii="Inter" w:hAnsi="Inter"/>
          <w:color w:val="555568"/>
          <w:sz w:val="19"/>
        </w:rPr>
        <w:t>Text block: Columns 2–8 (of 12), vertically centered (translateY -5% from true center to account for scroll indicator)</w:t>
      </w:r>
    </w:p>
    <w:p>
      <w:pPr>
        <w:pStyle w:val="ListBullet"/>
        <w:spacing w:after="40"/>
        <w:ind w:left="360"/>
      </w:pPr>
      <w:r>
        <w:rPr>
          <w:rFonts w:ascii="Inter" w:hAnsi="Inter"/>
          <w:color w:val="555568"/>
          <w:sz w:val="19"/>
        </w:rPr>
        <w:t>Visual element: Columns 9–12, bleeding to right edge, vertically centered</w:t>
      </w:r>
    </w:p>
    <w:p>
      <w:pPr>
        <w:pStyle w:val="ListBullet"/>
        <w:spacing w:after="40"/>
        <w:ind w:left="360"/>
      </w:pPr>
      <w:r>
        <w:rPr>
          <w:rFonts w:ascii="Inter" w:hAnsi="Inter"/>
          <w:color w:val="555568"/>
          <w:sz w:val="19"/>
        </w:rPr>
        <w:t>Eyebrow: Positioned 24px above headline, left-aligned with text block</w:t>
      </w:r>
    </w:p>
    <w:p>
      <w:pPr>
        <w:pStyle w:val="ListBullet"/>
        <w:spacing w:after="40"/>
        <w:ind w:left="360"/>
      </w:pPr>
      <w:r>
        <w:rPr>
          <w:rFonts w:ascii="Inter" w:hAnsi="Inter"/>
          <w:color w:val="555568"/>
          <w:sz w:val="19"/>
        </w:rPr>
        <w:t>Headline: Max-width 700px (65-character enforcement at 96px). Line-height 0.95. Three lines maximum.</w:t>
      </w:r>
    </w:p>
    <w:p>
      <w:pPr>
        <w:pStyle w:val="ListBullet"/>
        <w:spacing w:after="40"/>
        <w:ind w:left="360"/>
      </w:pPr>
      <w:r>
        <w:rPr>
          <w:rFonts w:ascii="Inter" w:hAnsi="Inter"/>
          <w:color w:val="555568"/>
          <w:sz w:val="19"/>
        </w:rPr>
        <w:t>Subheadline: Below headline, 32px spacing, max-width 560px</w:t>
      </w:r>
    </w:p>
    <w:p>
      <w:pPr>
        <w:pStyle w:val="ListBullet"/>
        <w:spacing w:after="40"/>
        <w:ind w:left="360"/>
      </w:pPr>
      <w:r>
        <w:rPr>
          <w:rFonts w:ascii="Inter" w:hAnsi="Inter"/>
          <w:color w:val="555568"/>
          <w:sz w:val="19"/>
        </w:rPr>
        <w:t>CTA row: Below subheadline, 48px spacing. Primary + Secondary side by side, 16px gap. Tertiary below, 24px spacing.</w:t>
      </w:r>
    </w:p>
    <w:p>
      <w:pPr>
        <w:pStyle w:val="ListBullet"/>
        <w:spacing w:after="40"/>
        <w:ind w:left="360"/>
      </w:pPr>
      <w:r>
        <w:rPr>
          <w:rFonts w:ascii="Inter" w:hAnsi="Inter"/>
          <w:color w:val="555568"/>
          <w:sz w:val="19"/>
        </w:rPr>
        <w:t>Scroll indicator: Bottom-center, 40px from bottom. 8px wide vertical line, 40px tall, #44445A.</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Background: True-depth dark (#0A0A0F). Subtle gradient: center slightly lighter (#0F0F1A) fading to edges (#0A0A0F). No noise texture — pure, architectural.</w:t>
      </w:r>
    </w:p>
    <w:p>
      <w:pPr>
        <w:pStyle w:val="ListBullet"/>
        <w:spacing w:after="40"/>
        <w:ind w:left="360"/>
      </w:pPr>
      <w:r>
        <w:rPr>
          <w:rFonts w:ascii="Inter" w:hAnsi="Inter"/>
          <w:color w:val="555568"/>
          <w:sz w:val="19"/>
        </w:rPr>
        <w:t>Accent glow: Behind CTA cluster, rgba(92,108,250,0.08), 400px blur, positioned bottom-left of text block</w:t>
      </w:r>
    </w:p>
    <w:p>
      <w:pPr>
        <w:pStyle w:val="ListBullet"/>
        <w:spacing w:after="40"/>
        <w:ind w:left="360"/>
      </w:pPr>
      <w:r>
        <w:rPr>
          <w:rFonts w:ascii="Inter" w:hAnsi="Inter"/>
          <w:color w:val="555568"/>
          <w:sz w:val="19"/>
        </w:rPr>
        <w:t>Text color: #F0F0F8 (warm white with blue undertone)</w:t>
      </w:r>
    </w:p>
    <w:p>
      <w:pPr>
        <w:pStyle w:val="ListBullet"/>
        <w:spacing w:after="40"/>
        <w:ind w:left="360"/>
      </w:pPr>
      <w:r>
        <w:rPr>
          <w:rFonts w:ascii="Inter" w:hAnsi="Inter"/>
          <w:color w:val="555568"/>
          <w:sz w:val="19"/>
        </w:rPr>
        <w:t>Subheadline color: #8888A4</w:t>
      </w:r>
    </w:p>
    <w:p>
      <w:pPr>
        <w:pStyle w:val="ListBullet"/>
        <w:spacing w:after="40"/>
        <w:ind w:left="360"/>
      </w:pPr>
      <w:r>
        <w:rPr>
          <w:rFonts w:ascii="Inter" w:hAnsi="Inter"/>
          <w:color w:val="555568"/>
          <w:sz w:val="19"/>
        </w:rPr>
        <w:t>Scroll indicator: #44445A, pulsing gently</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Right-side visual: Abstract 3D render — architectural glass structure with internal light refraction, or liquid metal forming precise geometric shapes. High contrast, monochromatic with subtle blue/cool undertone. Not a product screenshot. Not a person. Suggests intelligence and precision without literal representation.</w:t>
      </w:r>
    </w:p>
    <w:p>
      <w:pPr>
        <w:pStyle w:val="ListBullet"/>
        <w:spacing w:after="40"/>
        <w:ind w:left="360"/>
      </w:pPr>
      <w:r>
        <w:rPr>
          <w:rFonts w:ascii="Inter" w:hAnsi="Inter"/>
          <w:color w:val="555568"/>
          <w:sz w:val="19"/>
        </w:rPr>
        <w:t>Treatment: Slightly desaturated, 85% opacity. Should feel like it's emerging from the dark background, not pasted on top.</w:t>
      </w:r>
    </w:p>
    <w:p>
      <w:pPr>
        <w:pStyle w:val="ListBullet"/>
        <w:spacing w:after="40"/>
        <w:ind w:left="360"/>
      </w:pPr>
      <w:r>
        <w:rPr>
          <w:rFonts w:ascii="Inter" w:hAnsi="Inter"/>
          <w:color w:val="555568"/>
          <w:sz w:val="19"/>
        </w:rPr>
        <w:t>Dimensions: Approximately 500×700px, positioned to bleed right edge.</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Hero background: No full-screen video. Performance priority.</w:t>
      </w:r>
    </w:p>
    <w:p>
      <w:pPr>
        <w:pStyle w:val="ListBullet"/>
        <w:spacing w:after="40"/>
        <w:ind w:left="360"/>
      </w:pPr>
      <w:r>
        <w:rPr>
          <w:rFonts w:ascii="Inter" w:hAnsi="Inter"/>
          <w:color w:val="555568"/>
          <w:sz w:val="19"/>
        </w:rPr>
        <w:t>Right-side visual: Optional 3-second seamless loop of subtle light movement within the 3D structure (if video). Must be &lt;500KB, autoplay, muted, no controls. Fallback to static image.</w:t>
      </w:r>
    </w:p>
    <w:p>
      <w:pPr>
        <w:pStyle w:val="ListBullet"/>
        <w:spacing w:after="40"/>
        <w:ind w:left="360"/>
      </w:pPr>
      <w:r>
        <w:rPr>
          <w:rFonts w:ascii="Inter" w:hAnsi="Inter"/>
          <w:color w:val="555568"/>
          <w:sz w:val="19"/>
        </w:rPr>
        <w:t>If video used: Subtle parallax on scroll (moves at 0.8x scroll speed).</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Eyebrow</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translateY(10px→0), 500ms, 400ms delay</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translateY(30px→0), 700ms, 600ms delay, cubic-bezier(0.16, 1, 0.3, 1). Stagger by line if multi-line (100ms per line).</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 900ms delay</w:t>
            </w:r>
          </w:p>
        </w:tc>
      </w:tr>
      <w:tr>
        <w:tc>
          <w:tcPr>
            <w:tcW w:type="dxa" w:w="2880"/>
          </w:tcPr>
          <w:p>
            <w:r>
              <w:rPr>
                <w:rFonts w:ascii="Inter" w:hAnsi="Inter"/>
                <w:color w:val="555568"/>
                <w:sz w:val="17"/>
              </w:rPr>
              <w:t>Primary CTA</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translateY(15px→0), 500ms, 1100ms delay</w:t>
            </w:r>
          </w:p>
        </w:tc>
      </w:tr>
      <w:tr>
        <w:tc>
          <w:tcPr>
            <w:tcW w:type="dxa" w:w="2880"/>
          </w:tcPr>
          <w:p>
            <w:r>
              <w:rPr>
                <w:rFonts w:ascii="Inter" w:hAnsi="Inter"/>
                <w:color w:val="555568"/>
                <w:sz w:val="17"/>
              </w:rPr>
              <w:t>Secondary CTA</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translateY(15px→0), 500ms, 1200ms delay</w:t>
            </w:r>
          </w:p>
        </w:tc>
      </w:tr>
      <w:tr>
        <w:tc>
          <w:tcPr>
            <w:tcW w:type="dxa" w:w="2880"/>
          </w:tcPr>
          <w:p>
            <w:r>
              <w:rPr>
                <w:rFonts w:ascii="Inter" w:hAnsi="Inter"/>
                <w:color w:val="555568"/>
                <w:sz w:val="17"/>
              </w:rPr>
              <w:t>Tertiary CTA</w:t>
            </w:r>
          </w:p>
        </w:tc>
        <w:tc>
          <w:tcPr>
            <w:tcW w:type="dxa" w:w="2880"/>
          </w:tcPr>
          <w:p>
            <w:r>
              <w:rPr>
                <w:rFonts w:ascii="Inter" w:hAnsi="Inter"/>
                <w:color w:val="555568"/>
                <w:sz w:val="17"/>
              </w:rPr>
              <w:t>Reveal</w:t>
            </w:r>
          </w:p>
        </w:tc>
        <w:tc>
          <w:tcPr>
            <w:tcW w:type="dxa" w:w="2880"/>
          </w:tcPr>
          <w:p>
            <w:r>
              <w:rPr>
                <w:rFonts w:ascii="Inter" w:hAnsi="Inter"/>
                <w:color w:val="555568"/>
                <w:sz w:val="17"/>
              </w:rPr>
              <w:t>Opacity 0→1, 400ms, 1400ms delay</w:t>
            </w:r>
          </w:p>
        </w:tc>
      </w:tr>
      <w:tr>
        <w:tc>
          <w:tcPr>
            <w:tcW w:type="dxa" w:w="2880"/>
          </w:tcPr>
          <w:p>
            <w:r>
              <w:rPr>
                <w:rFonts w:ascii="Inter" w:hAnsi="Inter"/>
                <w:color w:val="555568"/>
                <w:sz w:val="17"/>
              </w:rPr>
              <w:t>Right visual</w:t>
            </w:r>
          </w:p>
        </w:tc>
        <w:tc>
          <w:tcPr>
            <w:tcW w:type="dxa" w:w="2880"/>
          </w:tcPr>
          <w:p>
            <w:r>
              <w:rPr>
                <w:rFonts w:ascii="Inter" w:hAnsi="Inter"/>
                <w:color w:val="555568"/>
                <w:sz w:val="17"/>
              </w:rPr>
              <w:t>Reveal</w:t>
            </w:r>
          </w:p>
        </w:tc>
        <w:tc>
          <w:tcPr>
            <w:tcW w:type="dxa" w:w="2880"/>
          </w:tcPr>
          <w:p>
            <w:r>
              <w:rPr>
                <w:rFonts w:ascii="Inter" w:hAnsi="Inter"/>
                <w:color w:val="555568"/>
                <w:sz w:val="17"/>
              </w:rPr>
              <w:t>Opacity 0→1, scale(0.98→1.0), 1000ms, 800ms delay, subtle parallax ready</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Primary CTA: Scale 1.02, background #5C6CFA→#6B7AFB, box-shadow 0 0 40px rgba(92,108,250,0.2), 250ms ease</w:t>
      </w:r>
    </w:p>
    <w:p>
      <w:pPr>
        <w:pStyle w:val="ListBullet"/>
        <w:spacing w:after="40"/>
        <w:ind w:left="360"/>
      </w:pPr>
      <w:r>
        <w:rPr>
          <w:rFonts w:ascii="Inter" w:hAnsi="Inter"/>
          <w:color w:val="555568"/>
          <w:sz w:val="19"/>
        </w:rPr>
        <w:t>Secondary CTA: Background fills rgba(255,255,255,0.04), border-color #F0F0F8, 250ms</w:t>
      </w:r>
    </w:p>
    <w:p>
      <w:pPr>
        <w:pStyle w:val="ListBullet"/>
        <w:spacing w:after="40"/>
        <w:ind w:left="360"/>
      </w:pPr>
      <w:r>
        <w:rPr>
          <w:rFonts w:ascii="Inter" w:hAnsi="Inter"/>
          <w:color w:val="555568"/>
          <w:sz w:val="19"/>
        </w:rPr>
        <w:t>Tertiary CTA: Color #8888A4→#F0F0F8, underline expands left-to-right, 200ms</w:t>
      </w:r>
    </w:p>
    <w:p>
      <w:pPr>
        <w:pStyle w:val="ListBullet"/>
        <w:spacing w:after="40"/>
        <w:ind w:left="360"/>
      </w:pPr>
      <w:r>
        <w:rPr>
          <w:rFonts w:ascii="Inter" w:hAnsi="Inter"/>
          <w:color w:val="555568"/>
          <w:sz w:val="19"/>
        </w:rPr>
        <w:t>Right visual: Slight brightness increase (filter: brightness(1.1)), 400ms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Height: 100vh, content vertically centered</w:t>
      </w:r>
    </w:p>
    <w:p>
      <w:pPr>
        <w:pStyle w:val="ListBullet"/>
        <w:spacing w:after="40"/>
        <w:ind w:left="360"/>
      </w:pPr>
      <w:r>
        <w:rPr>
          <w:rFonts w:ascii="Inter" w:hAnsi="Inter"/>
          <w:color w:val="555568"/>
          <w:sz w:val="19"/>
        </w:rPr>
        <w:t>Text block: Full-width (columns 1–2 on 2-col grid), no right visual</w:t>
      </w:r>
    </w:p>
    <w:p>
      <w:pPr>
        <w:pStyle w:val="ListBullet"/>
        <w:spacing w:after="40"/>
        <w:ind w:left="360"/>
      </w:pPr>
      <w:r>
        <w:rPr>
          <w:rFonts w:ascii="Inter" w:hAnsi="Inter"/>
          <w:color w:val="555568"/>
          <w:sz w:val="19"/>
        </w:rPr>
        <w:t>Headline: 48px (H2 size), line-height 1.0</w:t>
      </w:r>
    </w:p>
    <w:p>
      <w:pPr>
        <w:pStyle w:val="ListBullet"/>
        <w:spacing w:after="40"/>
        <w:ind w:left="360"/>
      </w:pPr>
      <w:r>
        <w:rPr>
          <w:rFonts w:ascii="Inter" w:hAnsi="Inter"/>
          <w:color w:val="555568"/>
          <w:sz w:val="19"/>
        </w:rPr>
        <w:t>Subheadline: 18px</w:t>
      </w:r>
    </w:p>
    <w:p>
      <w:pPr>
        <w:pStyle w:val="ListBullet"/>
        <w:spacing w:after="40"/>
        <w:ind w:left="360"/>
      </w:pPr>
      <w:r>
        <w:rPr>
          <w:rFonts w:ascii="Inter" w:hAnsi="Inter"/>
          <w:color w:val="555568"/>
          <w:sz w:val="19"/>
        </w:rPr>
        <w:t>CTAs: Stack vertically. Primary full-width. Secondary full-width below. Tertiary centered below.</w:t>
      </w:r>
    </w:p>
    <w:p>
      <w:pPr>
        <w:pStyle w:val="ListBullet"/>
        <w:spacing w:after="40"/>
        <w:ind w:left="360"/>
      </w:pPr>
      <w:r>
        <w:rPr>
          <w:rFonts w:ascii="Inter" w:hAnsi="Inter"/>
          <w:color w:val="555568"/>
          <w:sz w:val="19"/>
        </w:rPr>
        <w:t>Scroll indicator: Hidden (touch devices don't need scroll cues)</w:t>
      </w:r>
    </w:p>
    <w:p>
      <w:r>
        <w:rPr>
          <w:rFonts w:ascii="Plus Jakarta Sans" w:hAnsi="Plus Jakarta Sans"/>
          <w:b/>
          <w:color w:val="0A0A0F"/>
          <w:sz w:val="28"/>
        </w:rPr>
        <w:t>CTA Placement</w:t>
      </w:r>
    </w:p>
    <w:p>
      <w:pPr>
        <w:pStyle w:val="ListBullet"/>
        <w:spacing w:after="40"/>
        <w:ind w:left="360"/>
      </w:pPr>
      <w:r>
        <w:rPr>
          <w:rFonts w:ascii="Inter" w:hAnsi="Inter"/>
          <w:color w:val="555568"/>
          <w:sz w:val="19"/>
        </w:rPr>
        <w:t>Primary: "Start a Project" — below subheadline, left-aligned. Links to Contact page.</w:t>
      </w:r>
    </w:p>
    <w:p>
      <w:pPr>
        <w:pStyle w:val="ListBullet"/>
        <w:spacing w:after="40"/>
        <w:ind w:left="360"/>
      </w:pPr>
      <w:r>
        <w:rPr>
          <w:rFonts w:ascii="Inter" w:hAnsi="Inter"/>
          <w:color w:val="555568"/>
          <w:sz w:val="19"/>
        </w:rPr>
        <w:t>Secondary: "View Our Work" — immediately right of primary (or below on mobile). Links to Work page.</w:t>
      </w:r>
    </w:p>
    <w:p>
      <w:pPr>
        <w:pStyle w:val="ListBullet"/>
        <w:spacing w:after="40"/>
        <w:ind w:left="360"/>
      </w:pPr>
      <w:r>
        <w:rPr>
          <w:rFonts w:ascii="Inter" w:hAnsi="Inter"/>
          <w:color w:val="555568"/>
          <w:sz w:val="19"/>
        </w:rPr>
        <w:t>Tertiary: "Hire on Contra" — below button pair, smaller text with external-link icon. Links to external Contra profile.</w:t>
      </w:r>
    </w:p>
    <w:p>
      <w:r>
        <w:rPr>
          <w:rFonts w:ascii="Plus Jakarta Sans" w:hAnsi="Plus Jakarta Sans"/>
          <w:b/>
          <w:color w:val="0A0A0F"/>
          <w:sz w:val="28"/>
        </w:rPr>
        <w:t>Conversion Goal</w:t>
      </w:r>
    </w:p>
    <w:p>
      <w:r>
        <w:rPr>
          <w:rFonts w:ascii="Inter" w:hAnsi="Inter"/>
          <w:b w:val="0"/>
          <w:i w:val="0"/>
          <w:color w:val="555568"/>
          <w:sz w:val="19"/>
        </w:rPr>
        <w:t>Bounce rate below 35%; user scrolls past hero or clicks CTA within 8 seconds.</w:t>
      </w:r>
    </w:p>
    <w:p>
      <w:r>
        <w:br w:type="page"/>
      </w:r>
    </w:p>
    <w:p>
      <w:r>
        <w:rPr>
          <w:rFonts w:ascii="Plus Jakarta Sans" w:hAnsi="Plus Jakarta Sans"/>
          <w:b/>
          <w:color w:val="5C6CFA"/>
          <w:sz w:val="40"/>
        </w:rPr>
        <w:t>04  SECTION 02: TRUST SIGNALS — THE CREDIBILITY ZONE</w:t>
      </w:r>
    </w:p>
    <w:p>
      <w:r>
        <w:rPr>
          <w:rFonts w:ascii="Plus Jakarta Sans" w:hAnsi="Plus Jakarta Sans"/>
          <w:b/>
          <w:color w:val="0A0A0F"/>
          <w:sz w:val="28"/>
        </w:rPr>
        <w:t>Section Name</w:t>
      </w:r>
    </w:p>
    <w:p>
      <w:r>
        <w:rPr>
          <w:rFonts w:ascii="Inter" w:hAnsi="Inter"/>
          <w:b/>
          <w:i w:val="0"/>
          <w:color w:val="555568"/>
          <w:sz w:val="19"/>
        </w:rPr>
        <w:t>The Proof Strip</w:t>
      </w:r>
    </w:p>
    <w:p>
      <w:r>
        <w:rPr>
          <w:rFonts w:ascii="Plus Jakarta Sans" w:hAnsi="Plus Jakarta Sans"/>
          <w:b/>
          <w:color w:val="0A0A0F"/>
          <w:sz w:val="28"/>
        </w:rPr>
        <w:t>Strategic Purpose</w:t>
      </w:r>
    </w:p>
    <w:p>
      <w:r>
        <w:rPr>
          <w:rFonts w:ascii="Inter" w:hAnsi="Inter"/>
          <w:b w:val="0"/>
          <w:i w:val="0"/>
          <w:color w:val="555568"/>
          <w:sz w:val="19"/>
        </w:rPr>
        <w:t>Validate the premium claim made in the hero. Provide immediate social proof before the user has to work for it. Enterprise buyers need to know they're in expert hands. This is the Credibility Zone.</w:t>
      </w:r>
    </w:p>
    <w:p>
      <w:r>
        <w:rPr>
          <w:rFonts w:ascii="Plus Jakarta Sans" w:hAnsi="Plus Jakarta Sans"/>
          <w:b/>
          <w:color w:val="0A0A0F"/>
          <w:sz w:val="28"/>
        </w:rPr>
        <w:t>User Mindset</w:t>
      </w:r>
    </w:p>
    <w:p>
      <w:r>
        <w:rPr>
          <w:rFonts w:ascii="Inter" w:hAnsi="Inter"/>
          <w:b w:val="0"/>
          <w:i/>
          <w:color w:val="555568"/>
          <w:sz w:val="19"/>
        </w:rPr>
        <w:t>"Okay, this looks premium. But have they actually done this for real companies? Or is this all talk? Show me names I recognize."</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Label</w:t>
            </w:r>
          </w:p>
        </w:tc>
        <w:tc>
          <w:tcPr>
            <w:tcW w:type="dxa" w:w="2880"/>
          </w:tcPr>
          <w:p>
            <w:r>
              <w:rPr>
                <w:rFonts w:ascii="Inter" w:hAnsi="Inter"/>
                <w:color w:val="555568"/>
                <w:sz w:val="17"/>
              </w:rPr>
              <w:t>H6: "TRUSTED BY INDUSTRY LEADERS" — left-aligned</w:t>
            </w:r>
          </w:p>
        </w:tc>
      </w:tr>
      <w:tr>
        <w:tc>
          <w:tcPr>
            <w:tcW w:type="dxa" w:w="2880"/>
          </w:tcPr>
          <w:p>
            <w:r>
              <w:rPr>
                <w:rFonts w:ascii="Inter" w:hAnsi="Inter"/>
                <w:color w:val="555568"/>
                <w:sz w:val="17"/>
              </w:rPr>
              <w:t>2</w:t>
            </w:r>
          </w:p>
        </w:tc>
        <w:tc>
          <w:tcPr>
            <w:tcW w:type="dxa" w:w="2880"/>
          </w:tcPr>
          <w:p>
            <w:r>
              <w:rPr>
                <w:rFonts w:ascii="Inter" w:hAnsi="Inter"/>
                <w:color w:val="555568"/>
                <w:sz w:val="17"/>
              </w:rPr>
              <w:t>Client Logo Row</w:t>
            </w:r>
          </w:p>
        </w:tc>
        <w:tc>
          <w:tcPr>
            <w:tcW w:type="dxa" w:w="2880"/>
          </w:tcPr>
          <w:p>
            <w:r>
              <w:rPr>
                <w:rFonts w:ascii="Inter" w:hAnsi="Inter"/>
                <w:color w:val="555568"/>
                <w:sz w:val="17"/>
              </w:rPr>
              <w:t>6 logos: recognizable brands, monochrome, uniform height 32px</w:t>
            </w:r>
          </w:p>
        </w:tc>
      </w:tr>
      <w:tr>
        <w:tc>
          <w:tcPr>
            <w:tcW w:type="dxa" w:w="2880"/>
          </w:tcPr>
          <w:p>
            <w:r>
              <w:rPr>
                <w:rFonts w:ascii="Inter" w:hAnsi="Inter"/>
                <w:color w:val="555568"/>
                <w:sz w:val="17"/>
              </w:rPr>
              <w:t>3</w:t>
            </w:r>
          </w:p>
        </w:tc>
        <w:tc>
          <w:tcPr>
            <w:tcW w:type="dxa" w:w="2880"/>
          </w:tcPr>
          <w:p>
            <w:r>
              <w:rPr>
                <w:rFonts w:ascii="Inter" w:hAnsi="Inter"/>
                <w:color w:val="555568"/>
                <w:sz w:val="17"/>
              </w:rPr>
              <w:t>Key Metrics</w:t>
            </w:r>
          </w:p>
        </w:tc>
        <w:tc>
          <w:tcPr>
            <w:tcW w:type="dxa" w:w="2880"/>
          </w:tcPr>
          <w:p>
            <w:r>
              <w:rPr>
                <w:rFonts w:ascii="Inter" w:hAnsi="Inter"/>
                <w:color w:val="555568"/>
                <w:sz w:val="17"/>
              </w:rPr>
              <w:t>3 metrics in horizontal row</w:t>
            </w:r>
          </w:p>
        </w:tc>
      </w:tr>
      <w:tr>
        <w:tc>
          <w:tcPr>
            <w:tcW w:type="dxa" w:w="2880"/>
          </w:tcPr>
          <w:p>
            <w:r>
              <w:rPr>
                <w:rFonts w:ascii="Inter" w:hAnsi="Inter"/>
                <w:color w:val="555568"/>
                <w:sz w:val="17"/>
              </w:rPr>
              <w:t>4</w:t>
            </w:r>
          </w:p>
        </w:tc>
        <w:tc>
          <w:tcPr>
            <w:tcW w:type="dxa" w:w="2880"/>
          </w:tcPr>
          <w:p>
            <w:r>
              <w:rPr>
                <w:rFonts w:ascii="Inter" w:hAnsi="Inter"/>
                <w:color w:val="555568"/>
                <w:sz w:val="17"/>
              </w:rPr>
              <w:t>Metric 1</w:t>
            </w:r>
          </w:p>
        </w:tc>
        <w:tc>
          <w:tcPr>
            <w:tcW w:type="dxa" w:w="2880"/>
          </w:tcPr>
          <w:p>
            <w:r>
              <w:rPr>
                <w:rFonts w:ascii="Inter" w:hAnsi="Inter"/>
                <w:color w:val="555568"/>
                <w:sz w:val="17"/>
              </w:rPr>
              <w:t>Metric (80px): "340%" / H5: "AVERAGE CLIENT GROWTH"</w:t>
            </w:r>
          </w:p>
        </w:tc>
      </w:tr>
      <w:tr>
        <w:tc>
          <w:tcPr>
            <w:tcW w:type="dxa" w:w="2880"/>
          </w:tcPr>
          <w:p>
            <w:r>
              <w:rPr>
                <w:rFonts w:ascii="Inter" w:hAnsi="Inter"/>
                <w:color w:val="555568"/>
                <w:sz w:val="17"/>
              </w:rPr>
              <w:t>5</w:t>
            </w:r>
          </w:p>
        </w:tc>
        <w:tc>
          <w:tcPr>
            <w:tcW w:type="dxa" w:w="2880"/>
          </w:tcPr>
          <w:p>
            <w:r>
              <w:rPr>
                <w:rFonts w:ascii="Inter" w:hAnsi="Inter"/>
                <w:color w:val="555568"/>
                <w:sz w:val="17"/>
              </w:rPr>
              <w:t>Metric 2</w:t>
            </w:r>
          </w:p>
        </w:tc>
        <w:tc>
          <w:tcPr>
            <w:tcW w:type="dxa" w:w="2880"/>
          </w:tcPr>
          <w:p>
            <w:r>
              <w:rPr>
                <w:rFonts w:ascii="Inter" w:hAnsi="Inter"/>
                <w:color w:val="555568"/>
                <w:sz w:val="17"/>
              </w:rPr>
              <w:t>Metric (80px): "$2M+" / H5: "REVENUE GENERATED"</w:t>
            </w:r>
          </w:p>
        </w:tc>
      </w:tr>
      <w:tr>
        <w:tc>
          <w:tcPr>
            <w:tcW w:type="dxa" w:w="2880"/>
          </w:tcPr>
          <w:p>
            <w:r>
              <w:rPr>
                <w:rFonts w:ascii="Inter" w:hAnsi="Inter"/>
                <w:color w:val="555568"/>
                <w:sz w:val="17"/>
              </w:rPr>
              <w:t>6</w:t>
            </w:r>
          </w:p>
        </w:tc>
        <w:tc>
          <w:tcPr>
            <w:tcW w:type="dxa" w:w="2880"/>
          </w:tcPr>
          <w:p>
            <w:r>
              <w:rPr>
                <w:rFonts w:ascii="Inter" w:hAnsi="Inter"/>
                <w:color w:val="555568"/>
                <w:sz w:val="17"/>
              </w:rPr>
              <w:t>Metric 3</w:t>
            </w:r>
          </w:p>
        </w:tc>
        <w:tc>
          <w:tcPr>
            <w:tcW w:type="dxa" w:w="2880"/>
          </w:tcPr>
          <w:p>
            <w:r>
              <w:rPr>
                <w:rFonts w:ascii="Inter" w:hAnsi="Inter"/>
                <w:color w:val="555568"/>
                <w:sz w:val="17"/>
              </w:rPr>
              <w:t>Metric (80px): "12" / H5: "WEEK AVERAGE DELIVERY"</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(continues dark from hero)</w:t>
      </w:r>
    </w:p>
    <w:p>
      <w:pPr>
        <w:pStyle w:val="ListBullet"/>
        <w:spacing w:after="40"/>
        <w:ind w:left="360"/>
      </w:pPr>
      <w:r>
        <w:rPr>
          <w:rFonts w:ascii="Inter" w:hAnsi="Inter"/>
          <w:color w:val="555568"/>
          <w:sz w:val="19"/>
        </w:rPr>
        <w:t>Padding: 120px top, 120px bottom</w:t>
      </w:r>
    </w:p>
    <w:p>
      <w:pPr>
        <w:pStyle w:val="ListBullet"/>
        <w:spacing w:after="40"/>
        <w:ind w:left="360"/>
      </w:pPr>
      <w:r>
        <w:rPr>
          <w:rFonts w:ascii="Inter" w:hAnsi="Inter"/>
          <w:color w:val="555568"/>
          <w:sz w:val="19"/>
        </w:rPr>
        <w:t>Section label: Columns 2–12, left-aligned, 48px margin bottom</w:t>
      </w:r>
    </w:p>
    <w:p>
      <w:pPr>
        <w:pStyle w:val="ListBullet"/>
        <w:spacing w:after="40"/>
        <w:ind w:left="360"/>
      </w:pPr>
      <w:r>
        <w:rPr>
          <w:rFonts w:ascii="Inter" w:hAnsi="Inter"/>
          <w:color w:val="555568"/>
          <w:sz w:val="19"/>
        </w:rPr>
        <w:t>Logo row: Columns 2–11, horizontal flex, justify-content: space-between, align-items: center. 80px margin bottom.</w:t>
      </w:r>
    </w:p>
    <w:p>
      <w:pPr>
        <w:pStyle w:val="ListBullet"/>
        <w:spacing w:after="40"/>
        <w:ind w:left="360"/>
      </w:pPr>
      <w:r>
        <w:rPr>
          <w:rFonts w:ascii="Inter" w:hAnsi="Inter"/>
          <w:color w:val="555568"/>
          <w:sz w:val="19"/>
        </w:rPr>
        <w:t>Metrics: Columns 2–11, 3-column grid (each spanning ~3 columns). Equal width. 48px gap between.</w:t>
      </w:r>
    </w:p>
    <w:p>
      <w:pPr>
        <w:pStyle w:val="ListBullet"/>
        <w:spacing w:after="40"/>
        <w:ind w:left="360"/>
      </w:pPr>
      <w:r>
        <w:rPr>
          <w:rFonts w:ascii="Inter" w:hAnsi="Inter"/>
          <w:color w:val="555568"/>
          <w:sz w:val="19"/>
        </w:rPr>
        <w:t>Per metric: Number above label, both left-aligned within column.</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Logos: Grayscale, opacity 50% default. No color. Uniform height 32px, max-width 140px each. SVG preferred.</w:t>
      </w:r>
    </w:p>
    <w:p>
      <w:pPr>
        <w:pStyle w:val="ListBullet"/>
        <w:spacing w:after="40"/>
        <w:ind w:left="360"/>
      </w:pPr>
      <w:r>
        <w:rPr>
          <w:rFonts w:ascii="Inter" w:hAnsi="Inter"/>
          <w:color w:val="555568"/>
          <w:sz w:val="19"/>
        </w:rPr>
        <w:t>Logo hover: Opacity 100%, scale 1.05, 300ms. Other logos dim to 30%.</w:t>
      </w:r>
    </w:p>
    <w:p>
      <w:pPr>
        <w:pStyle w:val="ListBullet"/>
        <w:spacing w:after="40"/>
        <w:ind w:left="360"/>
      </w:pPr>
      <w:r>
        <w:rPr>
          <w:rFonts w:ascii="Inter" w:hAnsi="Inter"/>
          <w:color w:val="555568"/>
          <w:sz w:val="19"/>
        </w:rPr>
        <w:t>Metric numbers: Plus Jakarta Sans 80px/700, -3px letter-spacing, #F0F0F8</w:t>
      </w:r>
    </w:p>
    <w:p>
      <w:pPr>
        <w:pStyle w:val="ListBullet"/>
        <w:spacing w:after="40"/>
        <w:ind w:left="360"/>
      </w:pPr>
      <w:r>
        <w:rPr>
          <w:rFonts w:ascii="Inter" w:hAnsi="Inter"/>
          <w:color w:val="555568"/>
          <w:sz w:val="19"/>
        </w:rPr>
        <w:t>Metric labels: Inter 18px/600, 0.5px letter-spacing, #8888A4</w:t>
      </w:r>
    </w:p>
    <w:p>
      <w:pPr>
        <w:pStyle w:val="ListBullet"/>
        <w:spacing w:after="40"/>
        <w:ind w:left="360"/>
      </w:pPr>
      <w:r>
        <w:rPr>
          <w:rFonts w:ascii="Inter" w:hAnsi="Inter"/>
          <w:color w:val="555568"/>
          <w:sz w:val="19"/>
        </w:rPr>
        <w:t>Dividers: No visible lines between metrics. Spacing alone creates separation.</w:t>
      </w:r>
    </w:p>
    <w:p>
      <w:pPr>
        <w:pStyle w:val="ListBullet"/>
        <w:spacing w:after="40"/>
        <w:ind w:left="360"/>
      </w:pPr>
      <w:r>
        <w:rPr>
          <w:rFonts w:ascii="Inter" w:hAnsi="Inter"/>
          <w:color w:val="555568"/>
          <w:sz w:val="19"/>
        </w:rPr>
        <w:t>Optional: Ultra-subtle horizontal rule above metrics: 1px, rgba(255,255,255,0.06), full-width</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Logos: Client-provided, monochrome treatment. If color logos provided, convert to white with opacity. No mixed styles — all logos must feel like a unified set.</w:t>
      </w:r>
    </w:p>
    <w:p>
      <w:pPr>
        <w:pStyle w:val="ListBullet"/>
        <w:spacing w:after="40"/>
        <w:ind w:left="360"/>
      </w:pPr>
      <w:r>
        <w:rPr>
          <w:rFonts w:ascii="Inter" w:hAnsi="Inter"/>
          <w:color w:val="555568"/>
          <w:sz w:val="19"/>
        </w:rPr>
        <w:t>No other imagery in this section.</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Section label</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translateY(15px→0), 500ms</w:t>
            </w:r>
          </w:p>
        </w:tc>
      </w:tr>
      <w:tr>
        <w:tc>
          <w:tcPr>
            <w:tcW w:type="dxa" w:w="2880"/>
          </w:tcPr>
          <w:p>
            <w:r>
              <w:rPr>
                <w:rFonts w:ascii="Inter" w:hAnsi="Inter"/>
                <w:color w:val="555568"/>
                <w:sz w:val="17"/>
              </w:rPr>
              <w:t>Logos</w:t>
            </w:r>
          </w:p>
        </w:tc>
        <w:tc>
          <w:tcPr>
            <w:tcW w:type="dxa" w:w="2880"/>
          </w:tcPr>
          <w:p>
            <w:r>
              <w:rPr>
                <w:rFonts w:ascii="Inter" w:hAnsi="Inter"/>
                <w:color w:val="555568"/>
                <w:sz w:val="17"/>
              </w:rPr>
              <w:t>Reveal</w:t>
            </w:r>
          </w:p>
        </w:tc>
        <w:tc>
          <w:tcPr>
            <w:tcW w:type="dxa" w:w="2880"/>
          </w:tcPr>
          <w:p>
            <w:r>
              <w:rPr>
                <w:rFonts w:ascii="Inter" w:hAnsi="Inter"/>
                <w:color w:val="555568"/>
                <w:sz w:val="17"/>
              </w:rPr>
              <w:t>Stagger left-to-right, 100ms per logo, opacity 0→1, translateY(10px→0), 500ms each</w:t>
            </w:r>
          </w:p>
        </w:tc>
      </w:tr>
      <w:tr>
        <w:tc>
          <w:tcPr>
            <w:tcW w:type="dxa" w:w="2880"/>
          </w:tcPr>
          <w:p>
            <w:r>
              <w:rPr>
                <w:rFonts w:ascii="Inter" w:hAnsi="Inter"/>
                <w:color w:val="555568"/>
                <w:sz w:val="17"/>
              </w:rPr>
              <w:t>Metrics</w:t>
            </w:r>
          </w:p>
        </w:tc>
        <w:tc>
          <w:tcPr>
            <w:tcW w:type="dxa" w:w="2880"/>
          </w:tcPr>
          <w:p>
            <w:r>
              <w:rPr>
                <w:rFonts w:ascii="Inter" w:hAnsi="Inter"/>
                <w:color w:val="555568"/>
                <w:sz w:val="17"/>
              </w:rPr>
              <w:t>Reveal</w:t>
            </w:r>
          </w:p>
        </w:tc>
        <w:tc>
          <w:tcPr>
            <w:tcW w:type="dxa" w:w="2880"/>
          </w:tcPr>
          <w:p>
            <w:r>
              <w:rPr>
                <w:rFonts w:ascii="Inter" w:hAnsi="Inter"/>
                <w:color w:val="555568"/>
                <w:sz w:val="17"/>
              </w:rPr>
              <w:t>Stagger 150ms per metric, triggered by Intersection Observer</w:t>
            </w:r>
          </w:p>
        </w:tc>
      </w:tr>
      <w:tr>
        <w:tc>
          <w:tcPr>
            <w:tcW w:type="dxa" w:w="2880"/>
          </w:tcPr>
          <w:p>
            <w:r>
              <w:rPr>
                <w:rFonts w:ascii="Inter" w:hAnsi="Inter"/>
                <w:color w:val="555568"/>
                <w:sz w:val="17"/>
              </w:rPr>
              <w:t>Metric numbers</w:t>
            </w:r>
          </w:p>
        </w:tc>
        <w:tc>
          <w:tcPr>
            <w:tcW w:type="dxa" w:w="2880"/>
          </w:tcPr>
          <w:p>
            <w:r>
              <w:rPr>
                <w:rFonts w:ascii="Inter" w:hAnsi="Inter"/>
                <w:color w:val="555568"/>
                <w:sz w:val="17"/>
              </w:rPr>
              <w:t>Delight</w:t>
            </w:r>
          </w:p>
        </w:tc>
        <w:tc>
          <w:tcPr>
            <w:tcW w:type="dxa" w:w="2880"/>
          </w:tcPr>
          <w:p>
            <w:r>
              <w:rPr>
                <w:rFonts w:ascii="Inter" w:hAnsi="Inter"/>
                <w:color w:val="555568"/>
                <w:sz w:val="17"/>
              </w:rPr>
              <w:t>Counter animation — rolls from 0 to final value. 600ms, cubic-bezier(0.16, 1, 0.3, 1). Triggered on scroll into view.</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Individual logo: Scale 1.05, opacity 100%. Other logos: opacity 30%. 300ms ease.</w:t>
      </w:r>
    </w:p>
    <w:p>
      <w:pPr>
        <w:pStyle w:val="ListBullet"/>
        <w:spacing w:after="40"/>
        <w:ind w:left="360"/>
      </w:pPr>
      <w:r>
        <w:rPr>
          <w:rFonts w:ascii="Inter" w:hAnsi="Inter"/>
          <w:color w:val="555568"/>
          <w:sz w:val="19"/>
        </w:rPr>
        <w:t>Metric area: No hover effect (data is static)</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Logos: 3×2 grid (3 per row, 2 rows). Centered.</w:t>
      </w:r>
    </w:p>
    <w:p>
      <w:pPr>
        <w:pStyle w:val="ListBullet"/>
        <w:spacing w:after="40"/>
        <w:ind w:left="360"/>
      </w:pPr>
      <w:r>
        <w:rPr>
          <w:rFonts w:ascii="Inter" w:hAnsi="Inter"/>
          <w:color w:val="555568"/>
          <w:sz w:val="19"/>
        </w:rPr>
        <w:t>Metrics: Stack vertically, full-width. Number left-aligned, label below.</w:t>
      </w:r>
    </w:p>
    <w:p>
      <w:pPr>
        <w:pStyle w:val="ListBullet"/>
        <w:spacing w:after="40"/>
        <w:ind w:left="360"/>
      </w:pPr>
      <w:r>
        <w:rPr>
          <w:rFonts w:ascii="Inter" w:hAnsi="Inter"/>
          <w:color w:val="555568"/>
          <w:sz w:val="19"/>
        </w:rPr>
        <w:t>Counter animation: Still triggers on scroll.</w:t>
      </w:r>
    </w:p>
    <w:p>
      <w:r>
        <w:rPr>
          <w:rFonts w:ascii="Plus Jakarta Sans" w:hAnsi="Plus Jakarta Sans"/>
          <w:b/>
          <w:color w:val="0A0A0F"/>
          <w:sz w:val="28"/>
        </w:rPr>
        <w:t>CTA Placement</w:t>
      </w:r>
    </w:p>
    <w:p>
      <w:r>
        <w:rPr>
          <w:rFonts w:ascii="Inter" w:hAnsi="Inter"/>
          <w:b w:val="0"/>
          <w:i w:val="0"/>
          <w:color w:val="555568"/>
          <w:sz w:val="19"/>
        </w:rPr>
        <w:t>None. This is pure credibility. CTA is earned by reading on.</w:t>
      </w:r>
    </w:p>
    <w:p>
      <w:r>
        <w:rPr>
          <w:rFonts w:ascii="Plus Jakarta Sans" w:hAnsi="Plus Jakarta Sans"/>
          <w:b/>
          <w:color w:val="0A0A0F"/>
          <w:sz w:val="28"/>
        </w:rPr>
        <w:t>Conversion Goal</w:t>
      </w:r>
    </w:p>
    <w:p>
      <w:r>
        <w:rPr>
          <w:rFonts w:ascii="Inter" w:hAnsi="Inter"/>
          <w:b w:val="0"/>
          <w:i w:val="0"/>
          <w:color w:val="555568"/>
          <w:sz w:val="19"/>
        </w:rPr>
        <w:t>Trust establishment — user continues scrolling, feeling validated that MV is legitimate.</w:t>
      </w:r>
    </w:p>
    <w:p>
      <w:r>
        <w:br w:type="page"/>
      </w:r>
    </w:p>
    <w:p>
      <w:r>
        <w:rPr>
          <w:rFonts w:ascii="Plus Jakarta Sans" w:hAnsi="Plus Jakarta Sans"/>
          <w:b/>
          <w:color w:val="5C6CFA"/>
          <w:sz w:val="40"/>
        </w:rPr>
        <w:t>05  SECTION 03: CAPABILITIES — THE AUTHORITY ZONE (PART 1)</w:t>
      </w:r>
    </w:p>
    <w:p>
      <w:r>
        <w:rPr>
          <w:rFonts w:ascii="Plus Jakarta Sans" w:hAnsi="Plus Jakarta Sans"/>
          <w:b/>
          <w:color w:val="0A0A0F"/>
          <w:sz w:val="28"/>
        </w:rPr>
        <w:t>Section Name</w:t>
      </w:r>
    </w:p>
    <w:p>
      <w:r>
        <w:rPr>
          <w:rFonts w:ascii="Inter" w:hAnsi="Inter"/>
          <w:b/>
          <w:i w:val="0"/>
          <w:color w:val="555568"/>
          <w:sz w:val="19"/>
        </w:rPr>
        <w:t>The Capability Matrix</w:t>
      </w:r>
    </w:p>
    <w:p>
      <w:r>
        <w:rPr>
          <w:rFonts w:ascii="Plus Jakarta Sans" w:hAnsi="Plus Jakarta Sans"/>
          <w:b/>
          <w:color w:val="0A0A0F"/>
          <w:sz w:val="28"/>
        </w:rPr>
        <w:t>Strategic Purpose</w:t>
      </w:r>
    </w:p>
    <w:p>
      <w:r>
        <w:rPr>
          <w:rFonts w:ascii="Inter" w:hAnsi="Inter"/>
          <w:b w:val="0"/>
          <w:i w:val="0"/>
          <w:color w:val="555568"/>
          <w:sz w:val="19"/>
        </w:rPr>
        <w:t>Educate the user on the full scope of MV's capabilities. Pre-qualify leads by service alignment. Frame AI + Design + Enterprise as an integrated offering, not separate services. This begins the Authority Zone.</w:t>
      </w:r>
    </w:p>
    <w:p>
      <w:r>
        <w:rPr>
          <w:rFonts w:ascii="Plus Jakarta Sans" w:hAnsi="Plus Jakarta Sans"/>
          <w:b/>
          <w:color w:val="0A0A0F"/>
          <w:sz w:val="28"/>
        </w:rPr>
        <w:t>User Mindset</w:t>
      </w:r>
    </w:p>
    <w:p>
      <w:r>
        <w:rPr>
          <w:rFonts w:ascii="Inter" w:hAnsi="Inter"/>
          <w:b w:val="0"/>
          <w:i/>
          <w:color w:val="555568"/>
          <w:sz w:val="19"/>
        </w:rPr>
        <w:t>"They look credible. But what exactly do they do? Do they handle what I need? And do they actually understand AI, or are they just adding it to their pitch?"</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"Capabilities that move business forward"</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"We don't add AI to our process. We think AI-first, then design for humans. The result is products that are faster to build, easier to use, and smarter over time."</w:t>
            </w:r>
          </w:p>
        </w:tc>
      </w:tr>
      <w:tr>
        <w:tc>
          <w:tcPr>
            <w:tcW w:type="dxa" w:w="2880"/>
          </w:tcPr>
          <w:p>
            <w:r>
              <w:rPr>
                <w:rFonts w:ascii="Inter" w:hAnsi="Inter"/>
                <w:color w:val="555568"/>
                <w:sz w:val="17"/>
              </w:rPr>
              <w:t>3</w:t>
            </w:r>
          </w:p>
        </w:tc>
        <w:tc>
          <w:tcPr>
            <w:tcW w:type="dxa" w:w="2880"/>
          </w:tcPr>
          <w:p>
            <w:r>
              <w:rPr>
                <w:rFonts w:ascii="Inter" w:hAnsi="Inter"/>
                <w:color w:val="555568"/>
                <w:sz w:val="17"/>
              </w:rPr>
              <w:t>Capability Cards</w:t>
            </w:r>
          </w:p>
        </w:tc>
        <w:tc>
          <w:tcPr>
            <w:tcW w:type="dxa" w:w="2880"/>
          </w:tcPr>
          <w:p>
            <w:r>
              <w:rPr>
                <w:rFonts w:ascii="Inter" w:hAnsi="Inter"/>
                <w:color w:val="555568"/>
                <w:sz w:val="17"/>
              </w:rPr>
              <w:t>5 cards in 2×3 grid (last card centered or 3+2 arrangement)</w:t>
            </w:r>
          </w:p>
        </w:tc>
      </w:tr>
      <w:tr>
        <w:tc>
          <w:tcPr>
            <w:tcW w:type="dxa" w:w="2880"/>
          </w:tcPr>
          <w:p>
            <w:r>
              <w:rPr>
                <w:rFonts w:ascii="Inter" w:hAnsi="Inter"/>
                <w:color w:val="555568"/>
                <w:sz w:val="17"/>
              </w:rPr>
              <w:t>4</w:t>
            </w:r>
          </w:p>
        </w:tc>
        <w:tc>
          <w:tcPr>
            <w:tcW w:type="dxa" w:w="2880"/>
          </w:tcPr>
          <w:p>
            <w:r>
              <w:rPr>
                <w:rFonts w:ascii="Inter" w:hAnsi="Inter"/>
                <w:color w:val="555568"/>
                <w:sz w:val="17"/>
              </w:rPr>
              <w:t>Card 1</w:t>
            </w:r>
          </w:p>
        </w:tc>
        <w:tc>
          <w:tcPr>
            <w:tcW w:type="dxa" w:w="2880"/>
          </w:tcPr>
          <w:p>
            <w:r>
              <w:rPr>
                <w:rFonts w:ascii="Inter" w:hAnsi="Inter"/>
                <w:color w:val="555568"/>
                <w:sz w:val="17"/>
              </w:rPr>
              <w:t>H6: "BRAND SYSTEMS" / H4: "Identity &amp; Guidelines" / Body Small: "Design systems that scale across teams, products, and markets."</w:t>
            </w:r>
          </w:p>
        </w:tc>
      </w:tr>
      <w:tr>
        <w:tc>
          <w:tcPr>
            <w:tcW w:type="dxa" w:w="2880"/>
          </w:tcPr>
          <w:p>
            <w:r>
              <w:rPr>
                <w:rFonts w:ascii="Inter" w:hAnsi="Inter"/>
                <w:color w:val="555568"/>
                <w:sz w:val="17"/>
              </w:rPr>
              <w:t>5</w:t>
            </w:r>
          </w:p>
        </w:tc>
        <w:tc>
          <w:tcPr>
            <w:tcW w:type="dxa" w:w="2880"/>
          </w:tcPr>
          <w:p>
            <w:r>
              <w:rPr>
                <w:rFonts w:ascii="Inter" w:hAnsi="Inter"/>
                <w:color w:val="555568"/>
                <w:sz w:val="17"/>
              </w:rPr>
              <w:t>Card 2</w:t>
            </w:r>
          </w:p>
        </w:tc>
        <w:tc>
          <w:tcPr>
            <w:tcW w:type="dxa" w:w="2880"/>
          </w:tcPr>
          <w:p>
            <w:r>
              <w:rPr>
                <w:rFonts w:ascii="Inter" w:hAnsi="Inter"/>
                <w:color w:val="555568"/>
                <w:sz w:val="17"/>
              </w:rPr>
              <w:t>H6: "PRODUCT DESIGN" / H4: "UX &amp; Interface" / Body Small: "Research-driven design for complex digital products."</w:t>
            </w:r>
          </w:p>
        </w:tc>
      </w:tr>
      <w:tr>
        <w:tc>
          <w:tcPr>
            <w:tcW w:type="dxa" w:w="2880"/>
          </w:tcPr>
          <w:p>
            <w:r>
              <w:rPr>
                <w:rFonts w:ascii="Inter" w:hAnsi="Inter"/>
                <w:color w:val="555568"/>
                <w:sz w:val="17"/>
              </w:rPr>
              <w:t>6</w:t>
            </w:r>
          </w:p>
        </w:tc>
        <w:tc>
          <w:tcPr>
            <w:tcW w:type="dxa" w:w="2880"/>
          </w:tcPr>
          <w:p>
            <w:r>
              <w:rPr>
                <w:rFonts w:ascii="Inter" w:hAnsi="Inter"/>
                <w:color w:val="555568"/>
                <w:sz w:val="17"/>
              </w:rPr>
              <w:t>Card 3</w:t>
            </w:r>
          </w:p>
        </w:tc>
        <w:tc>
          <w:tcPr>
            <w:tcW w:type="dxa" w:w="2880"/>
          </w:tcPr>
          <w:p>
            <w:r>
              <w:rPr>
                <w:rFonts w:ascii="Inter" w:hAnsi="Inter"/>
                <w:color w:val="555568"/>
                <w:sz w:val="17"/>
              </w:rPr>
              <w:t>H6: "DEVELOPMENT" / H4: "Engineering" / Body Small: "Frontend, backend, and full-stack product builds."</w:t>
            </w:r>
          </w:p>
        </w:tc>
      </w:tr>
      <w:tr>
        <w:tc>
          <w:tcPr>
            <w:tcW w:type="dxa" w:w="2880"/>
          </w:tcPr>
          <w:p>
            <w:r>
              <w:rPr>
                <w:rFonts w:ascii="Inter" w:hAnsi="Inter"/>
                <w:color w:val="555568"/>
                <w:sz w:val="17"/>
              </w:rPr>
              <w:t>7</w:t>
            </w:r>
          </w:p>
        </w:tc>
        <w:tc>
          <w:tcPr>
            <w:tcW w:type="dxa" w:w="2880"/>
          </w:tcPr>
          <w:p>
            <w:r>
              <w:rPr>
                <w:rFonts w:ascii="Inter" w:hAnsi="Inter"/>
                <w:color w:val="555568"/>
                <w:sz w:val="17"/>
              </w:rPr>
              <w:t>Card 4</w:t>
            </w:r>
          </w:p>
        </w:tc>
        <w:tc>
          <w:tcPr>
            <w:tcW w:type="dxa" w:w="2880"/>
          </w:tcPr>
          <w:p>
            <w:r>
              <w:rPr>
                <w:rFonts w:ascii="Inter" w:hAnsi="Inter"/>
                <w:color w:val="555568"/>
                <w:sz w:val="17"/>
              </w:rPr>
              <w:t>H6: "AI SOLUTIONS" / H4: "Intelligent Systems" / Body Small: "AI-native interfaces, automation, and machine learning products."</w:t>
            </w:r>
          </w:p>
        </w:tc>
      </w:tr>
      <w:tr>
        <w:tc>
          <w:tcPr>
            <w:tcW w:type="dxa" w:w="2880"/>
          </w:tcPr>
          <w:p>
            <w:r>
              <w:rPr>
                <w:rFonts w:ascii="Inter" w:hAnsi="Inter"/>
                <w:color w:val="555568"/>
                <w:sz w:val="17"/>
              </w:rPr>
              <w:t>8</w:t>
            </w:r>
          </w:p>
        </w:tc>
        <w:tc>
          <w:tcPr>
            <w:tcW w:type="dxa" w:w="2880"/>
          </w:tcPr>
          <w:p>
            <w:r>
              <w:rPr>
                <w:rFonts w:ascii="Inter" w:hAnsi="Inter"/>
                <w:color w:val="555568"/>
                <w:sz w:val="17"/>
              </w:rPr>
              <w:t>Card 5</w:t>
            </w:r>
          </w:p>
        </w:tc>
        <w:tc>
          <w:tcPr>
            <w:tcW w:type="dxa" w:w="2880"/>
          </w:tcPr>
          <w:p>
            <w:r>
              <w:rPr>
                <w:rFonts w:ascii="Inter" w:hAnsi="Inter"/>
                <w:color w:val="555568"/>
                <w:sz w:val="17"/>
              </w:rPr>
              <w:t>H6: "STRATEGY" / H4: "Product Thinking" / Body Small: "Market positioning, digital transformation, and roadmap planning."</w:t>
            </w:r>
          </w:p>
        </w:tc>
      </w:tr>
      <w:tr>
        <w:tc>
          <w:tcPr>
            <w:tcW w:type="dxa" w:w="2880"/>
          </w:tcPr>
          <w:p>
            <w:r>
              <w:rPr>
                <w:rFonts w:ascii="Inter" w:hAnsi="Inter"/>
                <w:color w:val="555568"/>
                <w:sz w:val="17"/>
              </w:rPr>
              <w:t>9</w:t>
            </w:r>
          </w:p>
        </w:tc>
        <w:tc>
          <w:tcPr>
            <w:tcW w:type="dxa" w:w="2880"/>
          </w:tcPr>
          <w:p>
            <w:r>
              <w:rPr>
                <w:rFonts w:ascii="Inter" w:hAnsi="Inter"/>
                <w:color w:val="555568"/>
                <w:sz w:val="17"/>
              </w:rPr>
              <w:t>Tertiary CTA</w:t>
            </w:r>
          </w:p>
        </w:tc>
        <w:tc>
          <w:tcPr>
            <w:tcW w:type="dxa" w:w="2880"/>
          </w:tcPr>
          <w:p>
            <w:r>
              <w:rPr>
                <w:rFonts w:ascii="Inter" w:hAnsi="Inter"/>
                <w:color w:val="555568"/>
                <w:sz w:val="17"/>
              </w:rPr>
              <w:t>"Explore All Services →" — links to Services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#FAFAFA (first light section — signals content shift)</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w:t>
      </w:r>
    </w:p>
    <w:p>
      <w:pPr>
        <w:pStyle w:val="ListBullet"/>
        <w:spacing w:after="40"/>
        <w:ind w:left="360"/>
      </w:pPr>
      <w:r>
        <w:rPr>
          <w:rFonts w:ascii="Inter" w:hAnsi="Inter"/>
          <w:color w:val="555568"/>
          <w:sz w:val="19"/>
        </w:rPr>
        <w:t>Subheadline: Below headline, 24px spacing, columns 2–7, max-width 560px</w:t>
      </w:r>
    </w:p>
    <w:p>
      <w:pPr>
        <w:pStyle w:val="ListBullet"/>
        <w:spacing w:after="40"/>
        <w:ind w:left="360"/>
      </w:pPr>
      <w:r>
        <w:rPr>
          <w:rFonts w:ascii="Inter" w:hAnsi="Inter"/>
          <w:color w:val="555568"/>
          <w:sz w:val="19"/>
        </w:rPr>
        <w:t>Cards: Below subheadline, 80px spacing. Grid: Row 1: 3 cards (columns 2–4, 5–7, 8–10, each spans 3 columns, 24px gap). Row 2: 2 cards (columns 3–5, 6–8, centered, asymmetric).</w:t>
      </w:r>
    </w:p>
    <w:p>
      <w:pPr>
        <w:pStyle w:val="ListBullet"/>
        <w:spacing w:after="40"/>
        <w:ind w:left="360"/>
      </w:pPr>
      <w:r>
        <w:rPr>
          <w:rFonts w:ascii="Inter" w:hAnsi="Inter"/>
          <w:color w:val="555568"/>
          <w:sz w:val="19"/>
        </w:rPr>
        <w:t>Card structure: Padding 40px. Icon (32px) at top, H6 label below (24px spacing), H4 title below (16px spacing), Body Small description below (16px spacing).</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Cards: #FFFFFF surface, border-radius 8px, box-shadow: 0 2px 8px rgba(0,0,0,0.04)</w:t>
      </w:r>
    </w:p>
    <w:p>
      <w:pPr>
        <w:pStyle w:val="ListBullet"/>
        <w:spacing w:after="40"/>
        <w:ind w:left="360"/>
      </w:pPr>
      <w:r>
        <w:rPr>
          <w:rFonts w:ascii="Inter" w:hAnsi="Inter"/>
          <w:color w:val="555568"/>
          <w:sz w:val="19"/>
        </w:rPr>
        <w:t>Card hover: translateY(-4px), box-shadow: 0 8px 24px rgba(0,0,0,0.08), left border: 3px solid #5C6CFA (appears on hover, shifts card content right by 3px)</w:t>
      </w:r>
    </w:p>
    <w:p>
      <w:pPr>
        <w:pStyle w:val="ListBullet"/>
        <w:spacing w:after="40"/>
        <w:ind w:left="360"/>
      </w:pPr>
      <w:r>
        <w:rPr>
          <w:rFonts w:ascii="Inter" w:hAnsi="Inter"/>
          <w:color w:val="555568"/>
          <w:sz w:val="19"/>
        </w:rPr>
        <w:t>Icons: Custom or unified set (Phosphor or similar geometric style). 32px, #5C6CFA accent color.</w:t>
      </w:r>
    </w:p>
    <w:p>
      <w:pPr>
        <w:pStyle w:val="ListBullet"/>
        <w:spacing w:after="40"/>
        <w:ind w:left="360"/>
      </w:pPr>
      <w:r>
        <w:rPr>
          <w:rFonts w:ascii="Inter" w:hAnsi="Inter"/>
          <w:color w:val="555568"/>
          <w:sz w:val="19"/>
        </w:rPr>
        <w:t>H6 labels: ALL CAPS, 1.5px letter-spacing, #8888A4</w:t>
      </w:r>
    </w:p>
    <w:p>
      <w:pPr>
        <w:pStyle w:val="ListBullet"/>
        <w:spacing w:after="40"/>
        <w:ind w:left="360"/>
      </w:pPr>
      <w:r>
        <w:rPr>
          <w:rFonts w:ascii="Inter" w:hAnsi="Inter"/>
          <w:color w:val="555568"/>
          <w:sz w:val="19"/>
        </w:rPr>
        <w:t>H4 titles: #0A0A0F</w:t>
      </w:r>
    </w:p>
    <w:p>
      <w:pPr>
        <w:pStyle w:val="ListBullet"/>
        <w:spacing w:after="40"/>
        <w:ind w:left="360"/>
      </w:pPr>
      <w:r>
        <w:rPr>
          <w:rFonts w:ascii="Inter" w:hAnsi="Inter"/>
          <w:color w:val="555568"/>
          <w:sz w:val="19"/>
        </w:rPr>
        <w:t>Body Small: #555568</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Icons only. No photography in this section. Icons must be geometric, precise, single-weight line style.</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 after headline</w:t>
            </w:r>
          </w:p>
        </w:tc>
      </w:tr>
      <w:tr>
        <w:tc>
          <w:tcPr>
            <w:tcW w:type="dxa" w:w="2880"/>
          </w:tcPr>
          <w:p>
            <w:r>
              <w:rPr>
                <w:rFonts w:ascii="Inter" w:hAnsi="Inter"/>
                <w:color w:val="555568"/>
                <w:sz w:val="17"/>
              </w:rPr>
              <w:t>Cards</w:t>
            </w:r>
          </w:p>
        </w:tc>
        <w:tc>
          <w:tcPr>
            <w:tcW w:type="dxa" w:w="2880"/>
          </w:tcPr>
          <w:p>
            <w:r>
              <w:rPr>
                <w:rFonts w:ascii="Inter" w:hAnsi="Inter"/>
                <w:color w:val="555568"/>
                <w:sz w:val="17"/>
              </w:rPr>
              <w:t>Reveal</w:t>
            </w:r>
          </w:p>
        </w:tc>
        <w:tc>
          <w:tcPr>
            <w:tcW w:type="dxa" w:w="2880"/>
          </w:tcPr>
          <w:p>
            <w:r>
              <w:rPr>
                <w:rFonts w:ascii="Inter" w:hAnsi="Inter"/>
                <w:color w:val="555568"/>
                <w:sz w:val="17"/>
              </w:rPr>
              <w:t>Stagger 100ms per card, opacity 0→1, translateY(30px→0), 600ms, cubic-bezier(0.16, 1, 0.3, 1)</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Card: translateY(-4px), shadow increase, left border accent appears (3px, #5C6CFA). 300ms ease.</w:t>
      </w:r>
    </w:p>
    <w:p>
      <w:pPr>
        <w:pStyle w:val="ListBullet"/>
        <w:spacing w:after="40"/>
        <w:ind w:left="360"/>
      </w:pPr>
      <w:r>
        <w:rPr>
          <w:rFonts w:ascii="Inter" w:hAnsi="Inter"/>
          <w:color w:val="555568"/>
          <w:sz w:val="19"/>
        </w:rPr>
        <w:t>Icon: Scale 1.1, 250ms</w:t>
      </w:r>
    </w:p>
    <w:p>
      <w:pPr>
        <w:pStyle w:val="ListBullet"/>
        <w:spacing w:after="40"/>
        <w:ind w:left="360"/>
      </w:pPr>
      <w:r>
        <w:rPr>
          <w:rFonts w:ascii="Inter" w:hAnsi="Inter"/>
          <w:color w:val="555568"/>
          <w:sz w:val="19"/>
        </w:rPr>
        <w:t>Title: Color #0A0A0F→#5C6CFA,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Cards: Stack vertically, full-width. 2-column on tablet.</w:t>
      </w:r>
    </w:p>
    <w:p>
      <w:pPr>
        <w:pStyle w:val="ListBullet"/>
        <w:spacing w:after="40"/>
        <w:ind w:left="360"/>
      </w:pPr>
      <w:r>
        <w:rPr>
          <w:rFonts w:ascii="Inter" w:hAnsi="Inter"/>
          <w:color w:val="555568"/>
          <w:sz w:val="19"/>
        </w:rPr>
        <w:t>Card hover: Becomes active state on tap (border visible, slight lift)</w:t>
      </w:r>
    </w:p>
    <w:p>
      <w:r>
        <w:rPr>
          <w:rFonts w:ascii="Plus Jakarta Sans" w:hAnsi="Plus Jakarta Sans"/>
          <w:b/>
          <w:color w:val="0A0A0F"/>
          <w:sz w:val="28"/>
        </w:rPr>
        <w:t>CTA Placement</w:t>
      </w:r>
    </w:p>
    <w:p>
      <w:r>
        <w:rPr>
          <w:rFonts w:ascii="Inter" w:hAnsi="Inter"/>
          <w:b w:val="0"/>
          <w:i w:val="0"/>
          <w:color w:val="555568"/>
          <w:sz w:val="19"/>
        </w:rPr>
        <w:t>Tertiary CTA: "Explore All Services →" — below cards, left-aligned with grid, H5 style, #5C6CFA. Links to Services page.</w:t>
      </w:r>
    </w:p>
    <w:p>
      <w:r>
        <w:rPr>
          <w:rFonts w:ascii="Plus Jakarta Sans" w:hAnsi="Plus Jakarta Sans"/>
          <w:b/>
          <w:color w:val="0A0A0F"/>
          <w:sz w:val="28"/>
        </w:rPr>
        <w:t>Conversion Goal</w:t>
      </w:r>
    </w:p>
    <w:p>
      <w:r>
        <w:rPr>
          <w:rFonts w:ascii="Inter" w:hAnsi="Inter"/>
          <w:b w:val="0"/>
          <w:i w:val="0"/>
          <w:color w:val="555568"/>
          <w:sz w:val="19"/>
        </w:rPr>
        <w:t>Service alignment confirmation — user identifies their need and continues to portfolio for proof.</w:t>
      </w:r>
    </w:p>
    <w:p>
      <w:r>
        <w:br w:type="page"/>
      </w:r>
    </w:p>
    <w:p>
      <w:r>
        <w:rPr>
          <w:rFonts w:ascii="Plus Jakarta Sans" w:hAnsi="Plus Jakarta Sans"/>
          <w:b/>
          <w:color w:val="5C6CFA"/>
          <w:sz w:val="40"/>
        </w:rPr>
        <w:t>06  SECTION 04: FEATURED WORK — THE DESIRE ZONE</w:t>
      </w:r>
    </w:p>
    <w:p>
      <w:r>
        <w:rPr>
          <w:rFonts w:ascii="Plus Jakarta Sans" w:hAnsi="Plus Jakarta Sans"/>
          <w:b/>
          <w:color w:val="0A0A0F"/>
          <w:sz w:val="28"/>
        </w:rPr>
        <w:t>Section Name</w:t>
      </w:r>
    </w:p>
    <w:p>
      <w:r>
        <w:rPr>
          <w:rFonts w:ascii="Inter" w:hAnsi="Inter"/>
          <w:b/>
          <w:i w:val="0"/>
          <w:color w:val="555568"/>
          <w:sz w:val="19"/>
        </w:rPr>
        <w:t>The Portfolio Preview</w:t>
      </w:r>
    </w:p>
    <w:p>
      <w:r>
        <w:rPr>
          <w:rFonts w:ascii="Plus Jakarta Sans" w:hAnsi="Plus Jakarta Sans"/>
          <w:b/>
          <w:color w:val="0A0A0F"/>
          <w:sz w:val="28"/>
        </w:rPr>
        <w:t>Strategic Purpose</w:t>
      </w:r>
    </w:p>
    <w:p>
      <w:r>
        <w:rPr>
          <w:rFonts w:ascii="Inter" w:hAnsi="Inter"/>
          <w:b w:val="0"/>
          <w:i w:val="0"/>
          <w:color w:val="555568"/>
          <w:sz w:val="19"/>
        </w:rPr>
        <w:t>Create desire through visual proof. Show premium results across categories. Drive click-through to full Work page. This is the Desire Zone — where skepticism converts to interest.</w:t>
      </w:r>
    </w:p>
    <w:p>
      <w:r>
        <w:rPr>
          <w:rFonts w:ascii="Plus Jakarta Sans" w:hAnsi="Plus Jakarta Sans"/>
          <w:b/>
          <w:color w:val="0A0A0F"/>
          <w:sz w:val="28"/>
        </w:rPr>
        <w:t>User Mindset</w:t>
      </w:r>
    </w:p>
    <w:p>
      <w:r>
        <w:rPr>
          <w:rFonts w:ascii="Inter" w:hAnsi="Inter"/>
          <w:b w:val="0"/>
          <w:i/>
          <w:color w:val="555568"/>
          <w:sz w:val="19"/>
        </w:rPr>
        <w:t>"They say they can do this. Show me. I need to see the work, and I need to see results. Not just pretty pictures — I need to know it actually worked."</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"What possible looks like"</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"Results-driven design for organizations that measure success in outcomes."</w:t>
            </w:r>
          </w:p>
        </w:tc>
      </w:tr>
      <w:tr>
        <w:tc>
          <w:tcPr>
            <w:tcW w:type="dxa" w:w="2880"/>
          </w:tcPr>
          <w:p>
            <w:r>
              <w:rPr>
                <w:rFonts w:ascii="Inter" w:hAnsi="Inter"/>
                <w:color w:val="555568"/>
                <w:sz w:val="17"/>
              </w:rPr>
              <w:t>3</w:t>
            </w:r>
          </w:p>
        </w:tc>
        <w:tc>
          <w:tcPr>
            <w:tcW w:type="dxa" w:w="2880"/>
          </w:tcPr>
          <w:p>
            <w:r>
              <w:rPr>
                <w:rFonts w:ascii="Inter" w:hAnsi="Inter"/>
                <w:color w:val="555568"/>
                <w:sz w:val="17"/>
              </w:rPr>
              <w:t>Featured Project 1</w:t>
            </w:r>
          </w:p>
        </w:tc>
        <w:tc>
          <w:tcPr>
            <w:tcW w:type="dxa" w:w="2880"/>
          </w:tcPr>
          <w:p>
            <w:r>
              <w:rPr>
                <w:rFonts w:ascii="Inter" w:hAnsi="Inter"/>
                <w:color w:val="555568"/>
                <w:sz w:val="17"/>
              </w:rPr>
              <w:t>Large card — spans 6 columns</w:t>
            </w:r>
          </w:p>
        </w:tc>
      </w:tr>
      <w:tr>
        <w:tc>
          <w:tcPr>
            <w:tcW w:type="dxa" w:w="2880"/>
          </w:tcPr>
          <w:p>
            <w:r>
              <w:rPr>
                <w:rFonts w:ascii="Inter" w:hAnsi="Inter"/>
                <w:color w:val="555568"/>
                <w:sz w:val="17"/>
              </w:rPr>
              <w:t>4</w:t>
            </w:r>
          </w:p>
        </w:tc>
        <w:tc>
          <w:tcPr>
            <w:tcW w:type="dxa" w:w="2880"/>
          </w:tcPr>
          <w:p>
            <w:r>
              <w:rPr>
                <w:rFonts w:ascii="Inter" w:hAnsi="Inter"/>
                <w:color w:val="555568"/>
                <w:sz w:val="17"/>
              </w:rPr>
              <w:t>Featured Project 2</w:t>
            </w:r>
          </w:p>
        </w:tc>
        <w:tc>
          <w:tcPr>
            <w:tcW w:type="dxa" w:w="2880"/>
          </w:tcPr>
          <w:p>
            <w:r>
              <w:rPr>
                <w:rFonts w:ascii="Inter" w:hAnsi="Inter"/>
                <w:color w:val="555568"/>
                <w:sz w:val="17"/>
              </w:rPr>
              <w:t>Medium card — spans 5 columns, offset down</w:t>
            </w:r>
          </w:p>
        </w:tc>
      </w:tr>
      <w:tr>
        <w:tc>
          <w:tcPr>
            <w:tcW w:type="dxa" w:w="2880"/>
          </w:tcPr>
          <w:p>
            <w:r>
              <w:rPr>
                <w:rFonts w:ascii="Inter" w:hAnsi="Inter"/>
                <w:color w:val="555568"/>
                <w:sz w:val="17"/>
              </w:rPr>
              <w:t>5</w:t>
            </w:r>
          </w:p>
        </w:tc>
        <w:tc>
          <w:tcPr>
            <w:tcW w:type="dxa" w:w="2880"/>
          </w:tcPr>
          <w:p>
            <w:r>
              <w:rPr>
                <w:rFonts w:ascii="Inter" w:hAnsi="Inter"/>
                <w:color w:val="555568"/>
                <w:sz w:val="17"/>
              </w:rPr>
              <w:t>Per Card</w:t>
            </w:r>
          </w:p>
        </w:tc>
        <w:tc>
          <w:tcPr>
            <w:tcW w:type="dxa" w:w="2880"/>
          </w:tcPr>
          <w:p>
            <w:r>
              <w:rPr>
                <w:rFonts w:ascii="Inter" w:hAnsi="Inter"/>
                <w:color w:val="555568"/>
                <w:sz w:val="17"/>
              </w:rPr>
              <w:t>Category label (H6), Project name (H3), Result metric (Metric), Industry tag</w:t>
            </w:r>
          </w:p>
        </w:tc>
      </w:tr>
      <w:tr>
        <w:tc>
          <w:tcPr>
            <w:tcW w:type="dxa" w:w="2880"/>
          </w:tcPr>
          <w:p>
            <w:r>
              <w:rPr>
                <w:rFonts w:ascii="Inter" w:hAnsi="Inter"/>
                <w:color w:val="555568"/>
                <w:sz w:val="17"/>
              </w:rPr>
              <w:t>6</w:t>
            </w:r>
          </w:p>
        </w:tc>
        <w:tc>
          <w:tcPr>
            <w:tcW w:type="dxa" w:w="2880"/>
          </w:tcPr>
          <w:p>
            <w:r>
              <w:rPr>
                <w:rFonts w:ascii="Inter" w:hAnsi="Inter"/>
                <w:color w:val="555568"/>
                <w:sz w:val="17"/>
              </w:rPr>
              <w:t>Secondary CTA</w:t>
            </w:r>
          </w:p>
        </w:tc>
        <w:tc>
          <w:tcPr>
            <w:tcW w:type="dxa" w:w="2880"/>
          </w:tcPr>
          <w:p>
            <w:r>
              <w:rPr>
                <w:rFonts w:ascii="Inter" w:hAnsi="Inter"/>
                <w:color w:val="555568"/>
                <w:sz w:val="17"/>
              </w:rPr>
              <w:t>"View Full Portfolio →"</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#0F0F1A (dark anchor — creates visual drama for portfolio)</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 #F0F0F8</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Card layout: Asymmetric arrangement: Card 1: Columns 2–7 (6 columns), height 500px. Card 2: Columns 8–12 (5 columns), height 420px, positioned 80px lower than Card 1 (creates diagonal tension).</w:t>
      </w:r>
    </w:p>
    <w:p>
      <w:pPr>
        <w:pStyle w:val="ListBullet"/>
        <w:spacing w:after="40"/>
        <w:ind w:left="360"/>
      </w:pPr>
      <w:r>
        <w:rPr>
          <w:rFonts w:ascii="Inter" w:hAnsi="Inter"/>
          <w:color w:val="555568"/>
          <w:sz w:val="19"/>
        </w:rPr>
        <w:t>Card internal structure: Image: Full-bleed, top 70% of card. Content band: Bottom 30%, dark gradient overlay from image. Category label: Top-left of content band, 16px padding. Project name: Below label, 8px spacing. Metric: Right side of content band, vertically centered with name. Industry tag: Below name, 8px spacing.</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Cards: #1A1A28 surface, border-radius 8px, overflow hidden</w:t>
      </w:r>
    </w:p>
    <w:p>
      <w:pPr>
        <w:pStyle w:val="ListBullet"/>
        <w:spacing w:after="40"/>
        <w:ind w:left="360"/>
      </w:pPr>
      <w:r>
        <w:rPr>
          <w:rFonts w:ascii="Inter" w:hAnsi="Inter"/>
          <w:color w:val="555568"/>
          <w:sz w:val="19"/>
        </w:rPr>
        <w:t>Images: Full-bleed, object-fit: cover. Art-directed photography or 3D renders. High contrast, dramatic lighting. No screenshots without context.</w:t>
      </w:r>
    </w:p>
    <w:p>
      <w:pPr>
        <w:pStyle w:val="ListBullet"/>
        <w:spacing w:after="40"/>
        <w:ind w:left="360"/>
      </w:pPr>
      <w:r>
        <w:rPr>
          <w:rFonts w:ascii="Inter" w:hAnsi="Inter"/>
          <w:color w:val="555568"/>
          <w:sz w:val="19"/>
        </w:rPr>
        <w:t>Content band: Gradient from transparent to rgba(10,10,15,0.9) at bottom</w:t>
      </w:r>
    </w:p>
    <w:p>
      <w:pPr>
        <w:pStyle w:val="ListBullet"/>
        <w:spacing w:after="40"/>
        <w:ind w:left="360"/>
      </w:pPr>
      <w:r>
        <w:rPr>
          <w:rFonts w:ascii="Inter" w:hAnsi="Inter"/>
          <w:color w:val="555568"/>
          <w:sz w:val="19"/>
        </w:rPr>
        <w:t>Category label: H6, #5C6CFA</w:t>
      </w:r>
    </w:p>
    <w:p>
      <w:pPr>
        <w:pStyle w:val="ListBullet"/>
        <w:spacing w:after="40"/>
        <w:ind w:left="360"/>
      </w:pPr>
      <w:r>
        <w:rPr>
          <w:rFonts w:ascii="Inter" w:hAnsi="Inter"/>
          <w:color w:val="555568"/>
          <w:sz w:val="19"/>
        </w:rPr>
        <w:t>Project name: H3 (32px), #F0F0F8</w:t>
      </w:r>
    </w:p>
    <w:p>
      <w:pPr>
        <w:pStyle w:val="ListBullet"/>
        <w:spacing w:after="40"/>
        <w:ind w:left="360"/>
      </w:pPr>
      <w:r>
        <w:rPr>
          <w:rFonts w:ascii="Inter" w:hAnsi="Inter"/>
          <w:color w:val="555568"/>
          <w:sz w:val="19"/>
        </w:rPr>
        <w:t>Metric: Plus Jakarta Sans 48px/700, #5C6CFA, positioned right-aligned within content band</w:t>
      </w:r>
    </w:p>
    <w:p>
      <w:pPr>
        <w:pStyle w:val="ListBullet"/>
        <w:spacing w:after="40"/>
        <w:ind w:left="360"/>
      </w:pPr>
      <w:r>
        <w:rPr>
          <w:rFonts w:ascii="Inter" w:hAnsi="Inter"/>
          <w:color w:val="555568"/>
          <w:sz w:val="19"/>
        </w:rPr>
        <w:t>Industry tag: Body Small, #8888A4</w:t>
      </w:r>
    </w:p>
    <w:p>
      <w:pPr>
        <w:pStyle w:val="ListBullet"/>
        <w:spacing w:after="40"/>
        <w:ind w:left="360"/>
      </w:pPr>
      <w:r>
        <w:rPr>
          <w:rFonts w:ascii="Inter" w:hAnsi="Inter"/>
          <w:color w:val="555568"/>
          <w:sz w:val="19"/>
        </w:rPr>
        <w:t>Card hover: Image scale 1.05, brightness +10%. Overlay darkens slightly. Content band slides up 10px. Metric becomes more prominent. 400ms ease.</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Card 1 (Northlight): Dark interface mockup on premium device frame, dramatic side-lighting, environment context (desk surface, subtle). Suggests fintech precision.</w:t>
      </w:r>
    </w:p>
    <w:p>
      <w:pPr>
        <w:pStyle w:val="ListBullet"/>
        <w:spacing w:after="40"/>
        <w:ind w:left="360"/>
      </w:pPr>
      <w:r>
        <w:rPr>
          <w:rFonts w:ascii="Inter" w:hAnsi="Inter"/>
          <w:color w:val="555568"/>
          <w:sz w:val="19"/>
        </w:rPr>
        <w:t>Card 2 (HealthTech): Abstract 3D medical visualization or clean health app interface on mobile device, soft clinical lighting. Suggests care and innovation.</w:t>
      </w:r>
    </w:p>
    <w:p>
      <w:pPr>
        <w:pStyle w:val="ListBullet"/>
        <w:spacing w:after="40"/>
        <w:ind w:left="360"/>
      </w:pPr>
      <w:r>
        <w:rPr>
          <w:rFonts w:ascii="Inter" w:hAnsi="Inter"/>
          <w:color w:val="555568"/>
          <w:sz w:val="19"/>
        </w:rPr>
        <w:t>Treatment: Both images should feel like they belong in the same world — consistent lighting direction, consistent contrast ratio, consistent color temperature (cool, slightly blue).</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Card images: Optional 3-second looping video on hover (if performance allows). Subtle motion within the interface or environment. Must be &lt;300KB per card. Fallback to static.</w:t>
      </w:r>
    </w:p>
    <w:p>
      <w:pPr>
        <w:pStyle w:val="ListBullet"/>
        <w:spacing w:after="40"/>
        <w:ind w:left="360"/>
      </w:pPr>
      <w:r>
        <w:rPr>
          <w:rFonts w:ascii="Inter" w:hAnsi="Inter"/>
          <w:color w:val="555568"/>
          <w:sz w:val="19"/>
        </w:rPr>
        <w:t>If video: Plays on hover, muted, no controls. Crossfade from static to video over 300ms.</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w:t>
            </w:r>
          </w:p>
        </w:tc>
      </w:tr>
      <w:tr>
        <w:tc>
          <w:tcPr>
            <w:tcW w:type="dxa" w:w="2880"/>
          </w:tcPr>
          <w:p>
            <w:r>
              <w:rPr>
                <w:rFonts w:ascii="Inter" w:hAnsi="Inter"/>
                <w:color w:val="555568"/>
                <w:sz w:val="17"/>
              </w:rPr>
              <w:t>Card 1</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200ms delay</w:t>
            </w:r>
          </w:p>
        </w:tc>
      </w:tr>
      <w:tr>
        <w:tc>
          <w:tcPr>
            <w:tcW w:type="dxa" w:w="2880"/>
          </w:tcPr>
          <w:p>
            <w:r>
              <w:rPr>
                <w:rFonts w:ascii="Inter" w:hAnsi="Inter"/>
                <w:color w:val="555568"/>
                <w:sz w:val="17"/>
              </w:rPr>
              <w:t>Card 2</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350ms delay</w:t>
            </w:r>
          </w:p>
        </w:tc>
      </w:tr>
    </w:tbl>
    <w:p>
      <w:r>
        <w:rPr>
          <w:rFonts w:ascii="Plus Jakarta Sans" w:hAnsi="Plus Jakarta Sans"/>
          <w:b/>
          <w:color w:val="5C6CFA"/>
          <w:sz w:val="40"/>
        </w:rPr>
        <w:t>06  SECTION 04: FEATURED WORK — THE DESIRE ZONE</w:t>
      </w:r>
    </w:p>
    <w:p>
      <w:r>
        <w:rPr>
          <w:rFonts w:ascii="Plus Jakarta Sans" w:hAnsi="Plus Jakarta Sans"/>
          <w:b/>
          <w:color w:val="0A0A0F"/>
          <w:sz w:val="28"/>
        </w:rPr>
        <w:t>Section Name</w:t>
      </w:r>
    </w:p>
    <w:p>
      <w:r>
        <w:rPr>
          <w:rFonts w:ascii="Inter" w:hAnsi="Inter"/>
          <w:b/>
          <w:i w:val="0"/>
          <w:color w:val="555568"/>
          <w:sz w:val="19"/>
        </w:rPr>
        <w:t>The Portfolio Preview</w:t>
      </w:r>
    </w:p>
    <w:p>
      <w:r>
        <w:rPr>
          <w:rFonts w:ascii="Plus Jakarta Sans" w:hAnsi="Plus Jakarta Sans"/>
          <w:b/>
          <w:color w:val="0A0A0F"/>
          <w:sz w:val="28"/>
        </w:rPr>
        <w:t>Strategic Purpose</w:t>
      </w:r>
    </w:p>
    <w:p>
      <w:r>
        <w:rPr>
          <w:rFonts w:ascii="Inter" w:hAnsi="Inter"/>
          <w:b w:val="0"/>
          <w:i w:val="0"/>
          <w:color w:val="555568"/>
          <w:sz w:val="19"/>
        </w:rPr>
        <w:t>Create desire through visual proof. Show premium results across categories. Drive click-through to full Work page. This is the Desire Zone — where skepticism converts to interest.</w:t>
      </w:r>
    </w:p>
    <w:p>
      <w:r>
        <w:rPr>
          <w:rFonts w:ascii="Plus Jakarta Sans" w:hAnsi="Plus Jakarta Sans"/>
          <w:b/>
          <w:color w:val="0A0A0F"/>
          <w:sz w:val="28"/>
        </w:rPr>
        <w:t>User Mindset</w:t>
      </w:r>
    </w:p>
    <w:p>
      <w:r>
        <w:rPr>
          <w:rFonts w:ascii="Inter" w:hAnsi="Inter"/>
          <w:b w:val="0"/>
          <w:i/>
          <w:color w:val="555568"/>
          <w:sz w:val="19"/>
        </w:rPr>
        <w:t>"They say they can do this. Show me. I need to see the work, and I need to see results. Not just pretty pictures — I need to know it actually worked."</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"What possible looks like"</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"Results-driven design for organizations that measure success in outcomes."</w:t>
            </w:r>
          </w:p>
        </w:tc>
      </w:tr>
      <w:tr>
        <w:tc>
          <w:tcPr>
            <w:tcW w:type="dxa" w:w="2880"/>
          </w:tcPr>
          <w:p>
            <w:r>
              <w:rPr>
                <w:rFonts w:ascii="Inter" w:hAnsi="Inter"/>
                <w:color w:val="555568"/>
                <w:sz w:val="17"/>
              </w:rPr>
              <w:t>3</w:t>
            </w:r>
          </w:p>
        </w:tc>
        <w:tc>
          <w:tcPr>
            <w:tcW w:type="dxa" w:w="2880"/>
          </w:tcPr>
          <w:p>
            <w:r>
              <w:rPr>
                <w:rFonts w:ascii="Inter" w:hAnsi="Inter"/>
                <w:color w:val="555568"/>
                <w:sz w:val="17"/>
              </w:rPr>
              <w:t>Featured Project 1</w:t>
            </w:r>
          </w:p>
        </w:tc>
        <w:tc>
          <w:tcPr>
            <w:tcW w:type="dxa" w:w="2880"/>
          </w:tcPr>
          <w:p>
            <w:r>
              <w:rPr>
                <w:rFonts w:ascii="Inter" w:hAnsi="Inter"/>
                <w:color w:val="555568"/>
                <w:sz w:val="17"/>
              </w:rPr>
              <w:t>Large card — spans 6 columns</w:t>
            </w:r>
          </w:p>
        </w:tc>
      </w:tr>
      <w:tr>
        <w:tc>
          <w:tcPr>
            <w:tcW w:type="dxa" w:w="2880"/>
          </w:tcPr>
          <w:p>
            <w:r>
              <w:rPr>
                <w:rFonts w:ascii="Inter" w:hAnsi="Inter"/>
                <w:color w:val="555568"/>
                <w:sz w:val="17"/>
              </w:rPr>
              <w:t>4</w:t>
            </w:r>
          </w:p>
        </w:tc>
        <w:tc>
          <w:tcPr>
            <w:tcW w:type="dxa" w:w="2880"/>
          </w:tcPr>
          <w:p>
            <w:r>
              <w:rPr>
                <w:rFonts w:ascii="Inter" w:hAnsi="Inter"/>
                <w:color w:val="555568"/>
                <w:sz w:val="17"/>
              </w:rPr>
              <w:t>Featured Project 2</w:t>
            </w:r>
          </w:p>
        </w:tc>
        <w:tc>
          <w:tcPr>
            <w:tcW w:type="dxa" w:w="2880"/>
          </w:tcPr>
          <w:p>
            <w:r>
              <w:rPr>
                <w:rFonts w:ascii="Inter" w:hAnsi="Inter"/>
                <w:color w:val="555568"/>
                <w:sz w:val="17"/>
              </w:rPr>
              <w:t>Medium card — spans 5 columns, offset down</w:t>
            </w:r>
          </w:p>
        </w:tc>
      </w:tr>
      <w:tr>
        <w:tc>
          <w:tcPr>
            <w:tcW w:type="dxa" w:w="2880"/>
          </w:tcPr>
          <w:p>
            <w:r>
              <w:rPr>
                <w:rFonts w:ascii="Inter" w:hAnsi="Inter"/>
                <w:color w:val="555568"/>
                <w:sz w:val="17"/>
              </w:rPr>
              <w:t>5</w:t>
            </w:r>
          </w:p>
        </w:tc>
        <w:tc>
          <w:tcPr>
            <w:tcW w:type="dxa" w:w="2880"/>
          </w:tcPr>
          <w:p>
            <w:r>
              <w:rPr>
                <w:rFonts w:ascii="Inter" w:hAnsi="Inter"/>
                <w:color w:val="555568"/>
                <w:sz w:val="17"/>
              </w:rPr>
              <w:t>Per Card</w:t>
            </w:r>
          </w:p>
        </w:tc>
        <w:tc>
          <w:tcPr>
            <w:tcW w:type="dxa" w:w="2880"/>
          </w:tcPr>
          <w:p>
            <w:r>
              <w:rPr>
                <w:rFonts w:ascii="Inter" w:hAnsi="Inter"/>
                <w:color w:val="555568"/>
                <w:sz w:val="17"/>
              </w:rPr>
              <w:t>Category label (H6), Project name (H3), Result metric (Metric), Industry tag</w:t>
            </w:r>
          </w:p>
        </w:tc>
      </w:tr>
      <w:tr>
        <w:tc>
          <w:tcPr>
            <w:tcW w:type="dxa" w:w="2880"/>
          </w:tcPr>
          <w:p>
            <w:r>
              <w:rPr>
                <w:rFonts w:ascii="Inter" w:hAnsi="Inter"/>
                <w:color w:val="555568"/>
                <w:sz w:val="17"/>
              </w:rPr>
              <w:t>6</w:t>
            </w:r>
          </w:p>
        </w:tc>
        <w:tc>
          <w:tcPr>
            <w:tcW w:type="dxa" w:w="2880"/>
          </w:tcPr>
          <w:p>
            <w:r>
              <w:rPr>
                <w:rFonts w:ascii="Inter" w:hAnsi="Inter"/>
                <w:color w:val="555568"/>
                <w:sz w:val="17"/>
              </w:rPr>
              <w:t>Secondary CTA</w:t>
            </w:r>
          </w:p>
        </w:tc>
        <w:tc>
          <w:tcPr>
            <w:tcW w:type="dxa" w:w="2880"/>
          </w:tcPr>
          <w:p>
            <w:r>
              <w:rPr>
                <w:rFonts w:ascii="Inter" w:hAnsi="Inter"/>
                <w:color w:val="555568"/>
                <w:sz w:val="17"/>
              </w:rPr>
              <w:t>"View Full Portfolio →"</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#0F0F1A (dark anchor — creates visual drama for portfolio)</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 #F0F0F8</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Card layout: Asymmetric arrangement: Card 1: Columns 2–7 (6 columns), height 500px. Card 2: Columns 8–12 (5 columns), height 420px, positioned 80px lower than Card 1 (creates diagonal tension).</w:t>
      </w:r>
    </w:p>
    <w:p>
      <w:pPr>
        <w:pStyle w:val="ListBullet"/>
        <w:spacing w:after="40"/>
        <w:ind w:left="360"/>
      </w:pPr>
      <w:r>
        <w:rPr>
          <w:rFonts w:ascii="Inter" w:hAnsi="Inter"/>
          <w:color w:val="555568"/>
          <w:sz w:val="19"/>
        </w:rPr>
        <w:t>Card internal structure: Image: Full-bleed, top 70% of card. Content band: Bottom 30%, dark gradient overlay from image. Category label: Top-left of content band, 16px padding. Project name: Below label, 8px spacing. Metric: Right side of content band, vertically centered with name. Industry tag: Below name, 8px spacing.</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Cards: #1A1A28 surface, border-radius 8px, overflow hidden</w:t>
      </w:r>
    </w:p>
    <w:p>
      <w:pPr>
        <w:pStyle w:val="ListBullet"/>
        <w:spacing w:after="40"/>
        <w:ind w:left="360"/>
      </w:pPr>
      <w:r>
        <w:rPr>
          <w:rFonts w:ascii="Inter" w:hAnsi="Inter"/>
          <w:color w:val="555568"/>
          <w:sz w:val="19"/>
        </w:rPr>
        <w:t>Images: Full-bleed, object-fit: cover. Art-directed photography or 3D renders. High contrast, dramatic lighting. No screenshots without context.</w:t>
      </w:r>
    </w:p>
    <w:p>
      <w:pPr>
        <w:pStyle w:val="ListBullet"/>
        <w:spacing w:after="40"/>
        <w:ind w:left="360"/>
      </w:pPr>
      <w:r>
        <w:rPr>
          <w:rFonts w:ascii="Inter" w:hAnsi="Inter"/>
          <w:color w:val="555568"/>
          <w:sz w:val="19"/>
        </w:rPr>
        <w:t>Content band: Gradient from transparent to rgba(10,10,15,0.9) at bottom</w:t>
      </w:r>
    </w:p>
    <w:p>
      <w:pPr>
        <w:pStyle w:val="ListBullet"/>
        <w:spacing w:after="40"/>
        <w:ind w:left="360"/>
      </w:pPr>
      <w:r>
        <w:rPr>
          <w:rFonts w:ascii="Inter" w:hAnsi="Inter"/>
          <w:color w:val="555568"/>
          <w:sz w:val="19"/>
        </w:rPr>
        <w:t>Category label: H6, #5C6CFA</w:t>
      </w:r>
    </w:p>
    <w:p>
      <w:pPr>
        <w:pStyle w:val="ListBullet"/>
        <w:spacing w:after="40"/>
        <w:ind w:left="360"/>
      </w:pPr>
      <w:r>
        <w:rPr>
          <w:rFonts w:ascii="Inter" w:hAnsi="Inter"/>
          <w:color w:val="555568"/>
          <w:sz w:val="19"/>
        </w:rPr>
        <w:t>Project name: H3 (32px), #F0F0F8</w:t>
      </w:r>
    </w:p>
    <w:p>
      <w:pPr>
        <w:pStyle w:val="ListBullet"/>
        <w:spacing w:after="40"/>
        <w:ind w:left="360"/>
      </w:pPr>
      <w:r>
        <w:rPr>
          <w:rFonts w:ascii="Inter" w:hAnsi="Inter"/>
          <w:color w:val="555568"/>
          <w:sz w:val="19"/>
        </w:rPr>
        <w:t>Metric: Plus Jakarta Sans 48px/700, #5C6CFA, positioned right-aligned within content band</w:t>
      </w:r>
    </w:p>
    <w:p>
      <w:pPr>
        <w:pStyle w:val="ListBullet"/>
        <w:spacing w:after="40"/>
        <w:ind w:left="360"/>
      </w:pPr>
      <w:r>
        <w:rPr>
          <w:rFonts w:ascii="Inter" w:hAnsi="Inter"/>
          <w:color w:val="555568"/>
          <w:sz w:val="19"/>
        </w:rPr>
        <w:t>Industry tag: Body Small, #8888A4</w:t>
      </w:r>
    </w:p>
    <w:p>
      <w:pPr>
        <w:pStyle w:val="ListBullet"/>
        <w:spacing w:after="40"/>
        <w:ind w:left="360"/>
      </w:pPr>
      <w:r>
        <w:rPr>
          <w:rFonts w:ascii="Inter" w:hAnsi="Inter"/>
          <w:color w:val="555568"/>
          <w:sz w:val="19"/>
        </w:rPr>
        <w:t>Card hover: Image scale 1.05, brightness +10%. Overlay darkens slightly. Content band slides up 10px. Metric becomes more prominent. 400ms ease.</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Card 1 (Northlight): Dark interface mockup on premium device frame, dramatic side-lighting, environment context (desk surface, subtle). Suggests fintech precision.</w:t>
      </w:r>
    </w:p>
    <w:p>
      <w:pPr>
        <w:pStyle w:val="ListBullet"/>
        <w:spacing w:after="40"/>
        <w:ind w:left="360"/>
      </w:pPr>
      <w:r>
        <w:rPr>
          <w:rFonts w:ascii="Inter" w:hAnsi="Inter"/>
          <w:color w:val="555568"/>
          <w:sz w:val="19"/>
        </w:rPr>
        <w:t>Card 2 (HealthTech): Abstract 3D medical visualization or clean health app interface on mobile device, soft clinical lighting. Suggests care and innovation.</w:t>
      </w:r>
    </w:p>
    <w:p>
      <w:pPr>
        <w:pStyle w:val="ListBullet"/>
        <w:spacing w:after="40"/>
        <w:ind w:left="360"/>
      </w:pPr>
      <w:r>
        <w:rPr>
          <w:rFonts w:ascii="Inter" w:hAnsi="Inter"/>
          <w:color w:val="555568"/>
          <w:sz w:val="19"/>
        </w:rPr>
        <w:t>Treatment: Both images should feel like they belong in the same world — consistent lighting direction, consistent contrast ratio, consistent color temperature (cool, slightly blue).</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Card images: Optional 3-second looping video on hover (if performance allows). Subtle motion within the interface or environment. Must be &lt;300KB per card. Fallback to static.</w:t>
      </w:r>
    </w:p>
    <w:p>
      <w:pPr>
        <w:pStyle w:val="ListBullet"/>
        <w:spacing w:after="40"/>
        <w:ind w:left="360"/>
      </w:pPr>
      <w:r>
        <w:rPr>
          <w:rFonts w:ascii="Inter" w:hAnsi="Inter"/>
          <w:color w:val="555568"/>
          <w:sz w:val="19"/>
        </w:rPr>
        <w:t>If video: Plays on hover, muted, no controls. Crossfade from static to video over 300ms.</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translateY(20px→0), 600ms</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w:t>
            </w:r>
          </w:p>
        </w:tc>
      </w:tr>
      <w:tr>
        <w:tc>
          <w:tcPr>
            <w:tcW w:type="dxa" w:w="2880"/>
          </w:tcPr>
          <w:p>
            <w:r>
              <w:rPr>
                <w:rFonts w:ascii="Inter" w:hAnsi="Inter"/>
                <w:color w:val="555568"/>
                <w:sz w:val="17"/>
              </w:rPr>
              <w:t>Card 1</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200ms delay</w:t>
            </w:r>
          </w:p>
        </w:tc>
      </w:tr>
      <w:tr>
        <w:tc>
          <w:tcPr>
            <w:tcW w:type="dxa" w:w="2880"/>
          </w:tcPr>
          <w:p>
            <w:r>
              <w:rPr>
                <w:rFonts w:ascii="Inter" w:hAnsi="Inter"/>
                <w:color w:val="555568"/>
                <w:sz w:val="17"/>
              </w:rPr>
              <w:t>Card 2</w:t>
            </w:r>
          </w:p>
        </w:tc>
        <w:tc>
          <w:tcPr>
            <w:tcW w:type="dxa" w:w="2880"/>
          </w:tcPr>
          <w:p>
            <w:r>
              <w:rPr>
                <w:rFonts w:ascii="Inter" w:hAnsi="Inter"/>
                <w:color w:val="555568"/>
                <w:sz w:val="17"/>
              </w:rPr>
              <w:t>Reveal</w:t>
            </w:r>
          </w:p>
        </w:tc>
        <w:tc>
          <w:tcPr>
            <w:tcW w:type="dxa" w:w="2880"/>
          </w:tcPr>
          <w:p>
            <w:r>
              <w:rPr>
                <w:rFonts w:ascii="Inter" w:hAnsi="Inter"/>
                <w:color w:val="555568"/>
                <w:sz w:val="17"/>
              </w:rPr>
              <w:t>Opacity 0→1, translateY(40px→0), 700ms, 350ms delay</w:t>
            </w:r>
          </w:p>
        </w:tc>
      </w:tr>
      <w:tr>
        <w:tc>
          <w:tcPr>
            <w:tcW w:type="dxa" w:w="2880"/>
          </w:tcPr>
          <w:p>
            <w:r>
              <w:rPr>
                <w:rFonts w:ascii="Inter" w:hAnsi="Inter"/>
                <w:color w:val="555568"/>
                <w:sz w:val="17"/>
              </w:rPr>
              <w:t>Card images</w:t>
            </w:r>
          </w:p>
        </w:tc>
        <w:tc>
          <w:tcPr>
            <w:tcW w:type="dxa" w:w="2880"/>
          </w:tcPr>
          <w:p>
            <w:r>
              <w:rPr>
                <w:rFonts w:ascii="Inter" w:hAnsi="Inter"/>
                <w:color w:val="555568"/>
                <w:sz w:val="17"/>
              </w:rPr>
              <w:t>Parallax</w:t>
            </w:r>
          </w:p>
        </w:tc>
        <w:tc>
          <w:tcPr>
            <w:tcW w:type="dxa" w:w="2880"/>
          </w:tcPr>
          <w:p>
            <w:r>
              <w:rPr>
                <w:rFonts w:ascii="Inter" w:hAnsi="Inter"/>
                <w:color w:val="555568"/>
                <w:sz w:val="17"/>
              </w:rPr>
              <w:t>Internal parallax — image moves at 0.85x scroll speed within container (max 15% offset)</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Card: Image scale 1.05, brightness(1.1), content band translateY(-10px), overlay darkens. 400ms.</w:t>
      </w:r>
    </w:p>
    <w:p>
      <w:pPr>
        <w:pStyle w:val="ListBullet"/>
        <w:spacing w:after="40"/>
        <w:ind w:left="360"/>
      </w:pPr>
      <w:r>
        <w:rPr>
          <w:rFonts w:ascii="Inter" w:hAnsi="Inter"/>
          <w:color w:val="555568"/>
          <w:sz w:val="19"/>
        </w:rPr>
        <w:t>Custom cursor (desktop): Expands to 40px ring with "View" label inside (if custom cursor system is implemented)</w:t>
      </w:r>
    </w:p>
    <w:p>
      <w:pPr>
        <w:pStyle w:val="ListBullet"/>
        <w:spacing w:after="40"/>
        <w:ind w:left="360"/>
      </w:pPr>
      <w:r>
        <w:rPr>
          <w:rFonts w:ascii="Inter" w:hAnsi="Inter"/>
          <w:color w:val="555568"/>
          <w:sz w:val="19"/>
        </w:rPr>
        <w:t>Metric: Slight scale 1.05,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Cards: Stack vertically, full-width. Card 1 first, Card 2 below (no offset).</w:t>
      </w:r>
    </w:p>
    <w:p>
      <w:pPr>
        <w:pStyle w:val="ListBullet"/>
        <w:spacing w:after="40"/>
        <w:ind w:left="360"/>
      </w:pPr>
      <w:r>
        <w:rPr>
          <w:rFonts w:ascii="Inter" w:hAnsi="Inter"/>
          <w:color w:val="555568"/>
          <w:sz w:val="19"/>
        </w:rPr>
        <w:t>Heights: 400px each</w:t>
      </w:r>
    </w:p>
    <w:p>
      <w:pPr>
        <w:pStyle w:val="ListBullet"/>
        <w:spacing w:after="40"/>
        <w:ind w:left="360"/>
      </w:pPr>
      <w:r>
        <w:rPr>
          <w:rFonts w:ascii="Inter" w:hAnsi="Inter"/>
          <w:color w:val="555568"/>
          <w:sz w:val="19"/>
        </w:rPr>
        <w:t>Parallax: Disabled</w:t>
      </w:r>
    </w:p>
    <w:p>
      <w:pPr>
        <w:pStyle w:val="ListBullet"/>
        <w:spacing w:after="40"/>
        <w:ind w:left="360"/>
      </w:pPr>
      <w:r>
        <w:rPr>
          <w:rFonts w:ascii="Inter" w:hAnsi="Inter"/>
          <w:color w:val="555568"/>
          <w:sz w:val="19"/>
        </w:rPr>
        <w:t>Custom cursor: Disabled</w:t>
      </w:r>
    </w:p>
    <w:p>
      <w:pPr>
        <w:pStyle w:val="ListBullet"/>
        <w:spacing w:after="40"/>
        <w:ind w:left="360"/>
      </w:pPr>
      <w:r>
        <w:rPr>
          <w:rFonts w:ascii="Inter" w:hAnsi="Inter"/>
          <w:color w:val="555568"/>
          <w:sz w:val="19"/>
        </w:rPr>
        <w:t>Tap: Card lifts slightly on tap (active state), links to case study</w:t>
      </w:r>
    </w:p>
    <w:p>
      <w:r>
        <w:rPr>
          <w:rFonts w:ascii="Plus Jakarta Sans" w:hAnsi="Plus Jakarta Sans"/>
          <w:b/>
          <w:color w:val="0A0A0F"/>
          <w:sz w:val="28"/>
        </w:rPr>
        <w:t>CTA Placement</w:t>
      </w:r>
    </w:p>
    <w:p>
      <w:r>
        <w:rPr>
          <w:rFonts w:ascii="Inter" w:hAnsi="Inter"/>
          <w:b w:val="0"/>
          <w:i w:val="0"/>
          <w:color w:val="555568"/>
          <w:sz w:val="19"/>
        </w:rPr>
        <w:t>Secondary CTA: "View Our Work" — below cards, left-aligned, ghost button style (#F0F0F8 border, #F0F0F8 text). Links to Work page.</w:t>
      </w:r>
    </w:p>
    <w:p>
      <w:r>
        <w:rPr>
          <w:rFonts w:ascii="Plus Jakarta Sans" w:hAnsi="Plus Jakarta Sans"/>
          <w:b/>
          <w:color w:val="0A0A0F"/>
          <w:sz w:val="28"/>
        </w:rPr>
        <w:t>Conversion Goal</w:t>
      </w:r>
    </w:p>
    <w:p>
      <w:r>
        <w:rPr>
          <w:rFonts w:ascii="Inter" w:hAnsi="Inter"/>
          <w:b w:val="0"/>
          <w:i w:val="0"/>
          <w:color w:val="555568"/>
          <w:sz w:val="19"/>
        </w:rPr>
        <w:t>Case study click-through rate — user clicks into at least one project, scroll depth ≥ 70% on Work page.</w:t>
      </w:r>
    </w:p>
    <w:p>
      <w:r>
        <w:br w:type="page"/>
      </w:r>
    </w:p>
    <w:p>
      <w:r>
        <w:rPr>
          <w:rFonts w:ascii="Plus Jakarta Sans" w:hAnsi="Plus Jakarta Sans"/>
          <w:b/>
          <w:color w:val="5C6CFA"/>
          <w:sz w:val="40"/>
        </w:rPr>
        <w:t>07  SECTION 05: PROCESS — THE AUTHORITY ZONE (PART 2)</w:t>
      </w:r>
    </w:p>
    <w:p>
      <w:r>
        <w:rPr>
          <w:rFonts w:ascii="Plus Jakarta Sans" w:hAnsi="Plus Jakarta Sans"/>
          <w:b/>
          <w:color w:val="0A0A0F"/>
          <w:sz w:val="28"/>
        </w:rPr>
        <w:t>Section Name</w:t>
      </w:r>
    </w:p>
    <w:p>
      <w:r>
        <w:rPr>
          <w:rFonts w:ascii="Inter" w:hAnsi="Inter"/>
          <w:b/>
          <w:i w:val="0"/>
          <w:color w:val="555568"/>
          <w:sz w:val="19"/>
        </w:rPr>
        <w:t>The Methodology</w:t>
      </w:r>
    </w:p>
    <w:p>
      <w:r>
        <w:rPr>
          <w:rFonts w:ascii="Plus Jakarta Sans" w:hAnsi="Plus Jakarta Sans"/>
          <w:b/>
          <w:color w:val="0A0A0F"/>
          <w:sz w:val="28"/>
        </w:rPr>
        <w:t>Strategic Purpose</w:t>
      </w:r>
    </w:p>
    <w:p>
      <w:r>
        <w:rPr>
          <w:rFonts w:ascii="Inter" w:hAnsi="Inter"/>
          <w:b w:val="0"/>
          <w:i w:val="0"/>
          <w:color w:val="555568"/>
          <w:sz w:val="19"/>
        </w:rPr>
        <w:t>Demonstrate process credibility. Enterprise buyers need to know what happens after they inquire. Remove the "black box" fear. Show that MV has a repeatable, rigorous system. Continues Authority Zone.</w:t>
      </w:r>
    </w:p>
    <w:p>
      <w:r>
        <w:rPr>
          <w:rFonts w:ascii="Plus Jakarta Sans" w:hAnsi="Plus Jakarta Sans"/>
          <w:b/>
          <w:color w:val="0A0A0F"/>
          <w:sz w:val="28"/>
        </w:rPr>
        <w:t>User Mindset</w:t>
      </w:r>
    </w:p>
    <w:p>
      <w:r>
        <w:rPr>
          <w:rFonts w:ascii="Inter" w:hAnsi="Inter"/>
          <w:b w:val="0"/>
          <w:i/>
          <w:color w:val="555568"/>
          <w:sz w:val="19"/>
        </w:rPr>
        <w:t>"I like what I see. But how do they actually work? Is this going to be a chaotic agency experience, or do they have a real process? What happens if I contact them?"</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"How we make possible real"</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"Every engagement follows a proven framework. Adapted to your context. Never templated."</w:t>
            </w:r>
          </w:p>
        </w:tc>
      </w:tr>
      <w:tr>
        <w:tc>
          <w:tcPr>
            <w:tcW w:type="dxa" w:w="2880"/>
          </w:tcPr>
          <w:p>
            <w:r>
              <w:rPr>
                <w:rFonts w:ascii="Inter" w:hAnsi="Inter"/>
                <w:color w:val="555568"/>
                <w:sz w:val="17"/>
              </w:rPr>
              <w:t>3</w:t>
            </w:r>
          </w:p>
        </w:tc>
        <w:tc>
          <w:tcPr>
            <w:tcW w:type="dxa" w:w="2880"/>
          </w:tcPr>
          <w:p>
            <w:r>
              <w:rPr>
                <w:rFonts w:ascii="Inter" w:hAnsi="Inter"/>
                <w:color w:val="555568"/>
                <w:sz w:val="17"/>
              </w:rPr>
              <w:t>Process Phases</w:t>
            </w:r>
          </w:p>
        </w:tc>
        <w:tc>
          <w:tcPr>
            <w:tcW w:type="dxa" w:w="2880"/>
          </w:tcPr>
          <w:p>
            <w:r>
              <w:rPr>
                <w:rFonts w:ascii="Inter" w:hAnsi="Inter"/>
                <w:color w:val="555568"/>
                <w:sz w:val="17"/>
              </w:rPr>
              <w:t>4 phases, horizontal</w:t>
            </w:r>
          </w:p>
        </w:tc>
      </w:tr>
      <w:tr>
        <w:tc>
          <w:tcPr>
            <w:tcW w:type="dxa" w:w="2880"/>
          </w:tcPr>
          <w:p>
            <w:r>
              <w:rPr>
                <w:rFonts w:ascii="Inter" w:hAnsi="Inter"/>
                <w:color w:val="555568"/>
                <w:sz w:val="17"/>
              </w:rPr>
              <w:t>4</w:t>
            </w:r>
          </w:p>
        </w:tc>
        <w:tc>
          <w:tcPr>
            <w:tcW w:type="dxa" w:w="2880"/>
          </w:tcPr>
          <w:p>
            <w:r>
              <w:rPr>
                <w:rFonts w:ascii="Inter" w:hAnsi="Inter"/>
                <w:color w:val="555568"/>
                <w:sz w:val="17"/>
              </w:rPr>
              <w:t>Phase 1</w:t>
            </w:r>
          </w:p>
        </w:tc>
        <w:tc>
          <w:tcPr>
            <w:tcW w:type="dxa" w:w="2880"/>
          </w:tcPr>
          <w:p>
            <w:r>
              <w:rPr>
                <w:rFonts w:ascii="Inter" w:hAnsi="Inter"/>
                <w:color w:val="555568"/>
                <w:sz w:val="17"/>
              </w:rPr>
              <w:t>Number: "01" / H4: "Discover" / Body Small: "Deep immersion into your business, users, and constraints."</w:t>
            </w:r>
          </w:p>
        </w:tc>
      </w:tr>
      <w:tr>
        <w:tc>
          <w:tcPr>
            <w:tcW w:type="dxa" w:w="2880"/>
          </w:tcPr>
          <w:p>
            <w:r>
              <w:rPr>
                <w:rFonts w:ascii="Inter" w:hAnsi="Inter"/>
                <w:color w:val="555568"/>
                <w:sz w:val="17"/>
              </w:rPr>
              <w:t>5</w:t>
            </w:r>
          </w:p>
        </w:tc>
        <w:tc>
          <w:tcPr>
            <w:tcW w:type="dxa" w:w="2880"/>
          </w:tcPr>
          <w:p>
            <w:r>
              <w:rPr>
                <w:rFonts w:ascii="Inter" w:hAnsi="Inter"/>
                <w:color w:val="555568"/>
                <w:sz w:val="17"/>
              </w:rPr>
              <w:t>Phase 2</w:t>
            </w:r>
          </w:p>
        </w:tc>
        <w:tc>
          <w:tcPr>
            <w:tcW w:type="dxa" w:w="2880"/>
          </w:tcPr>
          <w:p>
            <w:r>
              <w:rPr>
                <w:rFonts w:ascii="Inter" w:hAnsi="Inter"/>
                <w:color w:val="555568"/>
                <w:sz w:val="17"/>
              </w:rPr>
              <w:t>Number: "02" / H4: "Architect" / Body Small: "System design, information architecture, and technical planning."</w:t>
            </w:r>
          </w:p>
        </w:tc>
      </w:tr>
      <w:tr>
        <w:tc>
          <w:tcPr>
            <w:tcW w:type="dxa" w:w="2880"/>
          </w:tcPr>
          <w:p>
            <w:r>
              <w:rPr>
                <w:rFonts w:ascii="Inter" w:hAnsi="Inter"/>
                <w:color w:val="555568"/>
                <w:sz w:val="17"/>
              </w:rPr>
              <w:t>6</w:t>
            </w:r>
          </w:p>
        </w:tc>
        <w:tc>
          <w:tcPr>
            <w:tcW w:type="dxa" w:w="2880"/>
          </w:tcPr>
          <w:p>
            <w:r>
              <w:rPr>
                <w:rFonts w:ascii="Inter" w:hAnsi="Inter"/>
                <w:color w:val="555568"/>
                <w:sz w:val="17"/>
              </w:rPr>
              <w:t>Phase 3</w:t>
            </w:r>
          </w:p>
        </w:tc>
        <w:tc>
          <w:tcPr>
            <w:tcW w:type="dxa" w:w="2880"/>
          </w:tcPr>
          <w:p>
            <w:r>
              <w:rPr>
                <w:rFonts w:ascii="Inter" w:hAnsi="Inter"/>
                <w:color w:val="555568"/>
                <w:sz w:val="17"/>
              </w:rPr>
              <w:t>Number: "03" / H4: "Build" / Body Small: "Design and development in parallel sprints. Weekly demos."</w:t>
            </w:r>
          </w:p>
        </w:tc>
      </w:tr>
      <w:tr>
        <w:tc>
          <w:tcPr>
            <w:tcW w:type="dxa" w:w="2880"/>
          </w:tcPr>
          <w:p>
            <w:r>
              <w:rPr>
                <w:rFonts w:ascii="Inter" w:hAnsi="Inter"/>
                <w:color w:val="555568"/>
                <w:sz w:val="17"/>
              </w:rPr>
              <w:t>7</w:t>
            </w:r>
          </w:p>
        </w:tc>
        <w:tc>
          <w:tcPr>
            <w:tcW w:type="dxa" w:w="2880"/>
          </w:tcPr>
          <w:p>
            <w:r>
              <w:rPr>
                <w:rFonts w:ascii="Inter" w:hAnsi="Inter"/>
                <w:color w:val="555568"/>
                <w:sz w:val="17"/>
              </w:rPr>
              <w:t>Phase 4</w:t>
            </w:r>
          </w:p>
        </w:tc>
        <w:tc>
          <w:tcPr>
            <w:tcW w:type="dxa" w:w="2880"/>
          </w:tcPr>
          <w:p>
            <w:r>
              <w:rPr>
                <w:rFonts w:ascii="Inter" w:hAnsi="Inter"/>
                <w:color w:val="555568"/>
                <w:sz w:val="17"/>
              </w:rPr>
              <w:t>Number: "04" / H4: "Evolve" / Body Small: "Launch is the beginning. We measure, iterate, and optimize."</w:t>
            </w:r>
          </w:p>
        </w:tc>
      </w:tr>
      <w:tr>
        <w:tc>
          <w:tcPr>
            <w:tcW w:type="dxa" w:w="2880"/>
          </w:tcPr>
          <w:p>
            <w:r>
              <w:rPr>
                <w:rFonts w:ascii="Inter" w:hAnsi="Inter"/>
                <w:color w:val="555568"/>
                <w:sz w:val="17"/>
              </w:rPr>
              <w:t>8</w:t>
            </w:r>
          </w:p>
        </w:tc>
        <w:tc>
          <w:tcPr>
            <w:tcW w:type="dxa" w:w="2880"/>
          </w:tcPr>
          <w:p>
            <w:r>
              <w:rPr>
                <w:rFonts w:ascii="Inter" w:hAnsi="Inter"/>
                <w:color w:val="555568"/>
                <w:sz w:val="17"/>
              </w:rPr>
              <w:t>Timeline Signal</w:t>
            </w:r>
          </w:p>
        </w:tc>
        <w:tc>
          <w:tcPr>
            <w:tcW w:type="dxa" w:w="2880"/>
          </w:tcPr>
          <w:p>
            <w:r>
              <w:rPr>
                <w:rFonts w:ascii="Inter" w:hAnsi="Inter"/>
                <w:color w:val="555568"/>
                <w:sz w:val="17"/>
              </w:rPr>
              <w:t>H5: "TYPICAL ENGAGEMENTS: 8–16 WEEKS"</w:t>
            </w:r>
          </w:p>
        </w:tc>
      </w:tr>
      <w:tr>
        <w:tc>
          <w:tcPr>
            <w:tcW w:type="dxa" w:w="2880"/>
          </w:tcPr>
          <w:p>
            <w:r>
              <w:rPr>
                <w:rFonts w:ascii="Inter" w:hAnsi="Inter"/>
                <w:color w:val="555568"/>
                <w:sz w:val="17"/>
              </w:rPr>
              <w:t>9</w:t>
            </w:r>
          </w:p>
        </w:tc>
        <w:tc>
          <w:tcPr>
            <w:tcW w:type="dxa" w:w="2880"/>
          </w:tcPr>
          <w:p>
            <w:r>
              <w:rPr>
                <w:rFonts w:ascii="Inter" w:hAnsi="Inter"/>
                <w:color w:val="555568"/>
                <w:sz w:val="17"/>
              </w:rPr>
              <w:t>Process Artifact</w:t>
            </w:r>
          </w:p>
        </w:tc>
        <w:tc>
          <w:tcPr>
            <w:tcW w:type="dxa" w:w="2880"/>
          </w:tcPr>
          <w:p>
            <w:r>
              <w:rPr>
                <w:rFonts w:ascii="Inter" w:hAnsi="Inter"/>
                <w:color w:val="555568"/>
                <w:sz w:val="17"/>
              </w:rPr>
              <w:t>Image: system map or architecture diagram</w:t>
            </w:r>
          </w:p>
        </w:tc>
      </w:tr>
      <w:tr>
        <w:tc>
          <w:tcPr>
            <w:tcW w:type="dxa" w:w="2880"/>
          </w:tcPr>
          <w:p>
            <w:r>
              <w:rPr>
                <w:rFonts w:ascii="Inter" w:hAnsi="Inter"/>
                <w:color w:val="555568"/>
                <w:sz w:val="17"/>
              </w:rPr>
              <w:t>10</w:t>
            </w:r>
          </w:p>
        </w:tc>
        <w:tc>
          <w:tcPr>
            <w:tcW w:type="dxa" w:w="2880"/>
          </w:tcPr>
          <w:p>
            <w:r>
              <w:rPr>
                <w:rFonts w:ascii="Inter" w:hAnsi="Inter"/>
                <w:color w:val="555568"/>
                <w:sz w:val="17"/>
              </w:rPr>
              <w:t>Tertiary CTA</w:t>
            </w:r>
          </w:p>
        </w:tc>
        <w:tc>
          <w:tcPr>
            <w:tcW w:type="dxa" w:w="2880"/>
          </w:tcPr>
          <w:p>
            <w:r>
              <w:rPr>
                <w:rFonts w:ascii="Inter" w:hAnsi="Inter"/>
                <w:color w:val="555568"/>
                <w:sz w:val="17"/>
              </w:rPr>
              <w:t>"See How We Work →" — links to Services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#FAFAFA (light — return to clarity)</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2–8, left-aligned</w:t>
      </w:r>
    </w:p>
    <w:p>
      <w:pPr>
        <w:pStyle w:val="ListBullet"/>
        <w:spacing w:after="40"/>
        <w:ind w:left="360"/>
      </w:pPr>
      <w:r>
        <w:rPr>
          <w:rFonts w:ascii="Inter" w:hAnsi="Inter"/>
          <w:color w:val="555568"/>
          <w:sz w:val="19"/>
        </w:rPr>
        <w:t>Subheadline: Below headline, columns 2–7</w:t>
      </w:r>
    </w:p>
    <w:p>
      <w:pPr>
        <w:pStyle w:val="ListBullet"/>
        <w:spacing w:after="40"/>
        <w:ind w:left="360"/>
      </w:pPr>
      <w:r>
        <w:rPr>
          <w:rFonts w:ascii="Inter" w:hAnsi="Inter"/>
          <w:color w:val="555568"/>
          <w:sz w:val="19"/>
        </w:rPr>
        <w:t>Phase layout: Below subheadline, 80px spacing. Horizontal row, 4 equal columns (columns 2–4, 5–7, 8–10, 11–12 with adjusted width). 32px gap between phases.</w:t>
      </w:r>
    </w:p>
    <w:p>
      <w:pPr>
        <w:pStyle w:val="ListBullet"/>
        <w:spacing w:after="40"/>
        <w:ind w:left="360"/>
      </w:pPr>
      <w:r>
        <w:rPr>
          <w:rFonts w:ascii="Inter" w:hAnsi="Inter"/>
          <w:color w:val="555568"/>
          <w:sz w:val="19"/>
        </w:rPr>
        <w:t>Per phase: Number (large, muted) above title, 16px spacing. Title above description, 12px spacing.</w:t>
      </w:r>
    </w:p>
    <w:p>
      <w:pPr>
        <w:pStyle w:val="ListBullet"/>
        <w:spacing w:after="40"/>
        <w:ind w:left="360"/>
      </w:pPr>
      <w:r>
        <w:rPr>
          <w:rFonts w:ascii="Inter" w:hAnsi="Inter"/>
          <w:color w:val="555568"/>
          <w:sz w:val="19"/>
        </w:rPr>
        <w:t>Connecting line: 1px horizontal line (#E2E2EC) running through the phase row, positioned at number baseline. Line draws itself on scroll.</w:t>
      </w:r>
    </w:p>
    <w:p>
      <w:pPr>
        <w:pStyle w:val="ListBullet"/>
        <w:spacing w:after="40"/>
        <w:ind w:left="360"/>
      </w:pPr>
      <w:r>
        <w:rPr>
          <w:rFonts w:ascii="Inter" w:hAnsi="Inter"/>
          <w:color w:val="555568"/>
          <w:sz w:val="19"/>
        </w:rPr>
        <w:t>Timeline signal: Below phases, 48px spacing, left-aligned with phases</w:t>
      </w:r>
    </w:p>
    <w:p>
      <w:pPr>
        <w:pStyle w:val="ListBullet"/>
        <w:spacing w:after="40"/>
        <w:ind w:left="360"/>
      </w:pPr>
      <w:r>
        <w:rPr>
          <w:rFonts w:ascii="Inter" w:hAnsi="Inter"/>
          <w:color w:val="555568"/>
          <w:sz w:val="19"/>
        </w:rPr>
        <w:t>Process artifact: Right side, columns 8–12, overlapping phase row by 40px (creates depth). Height 300px.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Phase numbers: Plus Jakarta Sans 48px/700, #E2E2EC (very muted, structural)</w:t>
      </w:r>
    </w:p>
    <w:p>
      <w:pPr>
        <w:pStyle w:val="ListBullet"/>
        <w:spacing w:after="40"/>
        <w:ind w:left="360"/>
      </w:pPr>
      <w:r>
        <w:rPr>
          <w:rFonts w:ascii="Inter" w:hAnsi="Inter"/>
          <w:color w:val="555568"/>
          <w:sz w:val="19"/>
        </w:rPr>
        <w:t>Phase titles: H4 (24px), #0A0A0F</w:t>
      </w:r>
    </w:p>
    <w:p>
      <w:pPr>
        <w:pStyle w:val="ListBullet"/>
        <w:spacing w:after="40"/>
        <w:ind w:left="360"/>
      </w:pPr>
      <w:r>
        <w:rPr>
          <w:rFonts w:ascii="Inter" w:hAnsi="Inter"/>
          <w:color w:val="555568"/>
          <w:sz w:val="19"/>
        </w:rPr>
        <w:t>Phase descriptions: Body Small (14px), #555568</w:t>
      </w:r>
    </w:p>
    <w:p>
      <w:pPr>
        <w:pStyle w:val="ListBullet"/>
        <w:spacing w:after="40"/>
        <w:ind w:left="360"/>
      </w:pPr>
      <w:r>
        <w:rPr>
          <w:rFonts w:ascii="Inter" w:hAnsi="Inter"/>
          <w:color w:val="555568"/>
          <w:sz w:val="19"/>
        </w:rPr>
        <w:t>Connecting line: #E2E2EC, 1px. Draws via scaleX on scroll.</w:t>
      </w:r>
    </w:p>
    <w:p>
      <w:pPr>
        <w:pStyle w:val="ListBullet"/>
        <w:spacing w:after="40"/>
        <w:ind w:left="360"/>
      </w:pPr>
      <w:r>
        <w:rPr>
          <w:rFonts w:ascii="Inter" w:hAnsi="Inter"/>
          <w:color w:val="555568"/>
          <w:sz w:val="19"/>
        </w:rPr>
        <w:t>Active/hover phase: Number shifts to #5C6CFA, title boldens to 600</w:t>
      </w:r>
    </w:p>
    <w:p>
      <w:pPr>
        <w:pStyle w:val="ListBullet"/>
        <w:spacing w:after="40"/>
        <w:ind w:left="360"/>
      </w:pPr>
      <w:r>
        <w:rPr>
          <w:rFonts w:ascii="Inter" w:hAnsi="Inter"/>
          <w:color w:val="555568"/>
          <w:sz w:val="19"/>
        </w:rPr>
        <w:t>Artifact image: Abstract system map — interconnected nodes, clean lines, monochrome with subtle accent. Suggests complexity made simple. Slight shadow (y:2px, blur:8px, opacity:8%).</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Process artifact: Technical diagram aesthetic — like a simplified system architecture or user flow map. Clean vector lines, minimal nodes, monochrome (#0A0A0F on #FAFAFA background with subtle #5C6CFA highlights). Should feel like a deliverable, not decoration.</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600ms, fade + translateY</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150ms delay</w:t>
            </w:r>
          </w:p>
        </w:tc>
      </w:tr>
      <w:tr>
        <w:tc>
          <w:tcPr>
            <w:tcW w:type="dxa" w:w="2880"/>
          </w:tcPr>
          <w:p>
            <w:r>
              <w:rPr>
                <w:rFonts w:ascii="Inter" w:hAnsi="Inter"/>
                <w:color w:val="555568"/>
                <w:sz w:val="17"/>
              </w:rPr>
              <w:t>Connecting line</w:t>
            </w:r>
          </w:p>
        </w:tc>
        <w:tc>
          <w:tcPr>
            <w:tcW w:type="dxa" w:w="2880"/>
          </w:tcPr>
          <w:p>
            <w:r>
              <w:rPr>
                <w:rFonts w:ascii="Inter" w:hAnsi="Inter"/>
                <w:color w:val="555568"/>
                <w:sz w:val="17"/>
              </w:rPr>
              <w:t>Reveal</w:t>
            </w:r>
          </w:p>
        </w:tc>
        <w:tc>
          <w:tcPr>
            <w:tcW w:type="dxa" w:w="2880"/>
          </w:tcPr>
          <w:p>
            <w:r>
              <w:rPr>
                <w:rFonts w:ascii="Inter" w:hAnsi="Inter"/>
                <w:color w:val="555568"/>
                <w:sz w:val="17"/>
              </w:rPr>
              <w:t>scaleX(0→1), transform-origin: left, 400ms per segment, triggered as phases reveal</w:t>
            </w:r>
          </w:p>
        </w:tc>
      </w:tr>
      <w:tr>
        <w:tc>
          <w:tcPr>
            <w:tcW w:type="dxa" w:w="2880"/>
          </w:tcPr>
          <w:p>
            <w:r>
              <w:rPr>
                <w:rFonts w:ascii="Inter" w:hAnsi="Inter"/>
                <w:color w:val="555568"/>
                <w:sz w:val="17"/>
              </w:rPr>
              <w:t>Phases</w:t>
            </w:r>
          </w:p>
        </w:tc>
        <w:tc>
          <w:tcPr>
            <w:tcW w:type="dxa" w:w="2880"/>
          </w:tcPr>
          <w:p>
            <w:r>
              <w:rPr>
                <w:rFonts w:ascii="Inter" w:hAnsi="Inter"/>
                <w:color w:val="555568"/>
                <w:sz w:val="17"/>
              </w:rPr>
              <w:t>Reveal</w:t>
            </w:r>
          </w:p>
        </w:tc>
        <w:tc>
          <w:tcPr>
            <w:tcW w:type="dxa" w:w="2880"/>
          </w:tcPr>
          <w:p>
            <w:r>
              <w:rPr>
                <w:rFonts w:ascii="Inter" w:hAnsi="Inter"/>
                <w:color w:val="555568"/>
                <w:sz w:val="17"/>
              </w:rPr>
              <w:t>Stagger 150ms left-to-right, opacity 0→1, translateY(20px→0)</w:t>
            </w:r>
          </w:p>
        </w:tc>
      </w:tr>
      <w:tr>
        <w:tc>
          <w:tcPr>
            <w:tcW w:type="dxa" w:w="2880"/>
          </w:tcPr>
          <w:p>
            <w:r>
              <w:rPr>
                <w:rFonts w:ascii="Inter" w:hAnsi="Inter"/>
                <w:color w:val="555568"/>
                <w:sz w:val="17"/>
              </w:rPr>
              <w:t>Artifact</w:t>
            </w:r>
          </w:p>
        </w:tc>
        <w:tc>
          <w:tcPr>
            <w:tcW w:type="dxa" w:w="2880"/>
          </w:tcPr>
          <w:p>
            <w:r>
              <w:rPr>
                <w:rFonts w:ascii="Inter" w:hAnsi="Inter"/>
                <w:color w:val="555568"/>
                <w:sz w:val="17"/>
              </w:rPr>
              <w:t>Reveal</w:t>
            </w:r>
          </w:p>
        </w:tc>
        <w:tc>
          <w:tcPr>
            <w:tcW w:type="dxa" w:w="2880"/>
          </w:tcPr>
          <w:p>
            <w:r>
              <w:rPr>
                <w:rFonts w:ascii="Inter" w:hAnsi="Inter"/>
                <w:color w:val="555568"/>
                <w:sz w:val="17"/>
              </w:rPr>
              <w:t>Fade in from right, translateX(30px→0), 600ms, 400ms delay</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Phase: Number color #E2E2EC→#5C6CFA, title weight 500→600, slight translateY(-2px). 250ms.</w:t>
      </w:r>
    </w:p>
    <w:p>
      <w:pPr>
        <w:pStyle w:val="ListBullet"/>
        <w:spacing w:after="40"/>
        <w:ind w:left="360"/>
      </w:pPr>
      <w:r>
        <w:rPr>
          <w:rFonts w:ascii="Inter" w:hAnsi="Inter"/>
          <w:color w:val="555568"/>
          <w:sz w:val="19"/>
        </w:rPr>
        <w:t>Artifact: Slight scale 1.02, 300ms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Phases: Stack vertically, 2×2 grid on tablet, single column on mobile</w:t>
      </w:r>
    </w:p>
    <w:p>
      <w:pPr>
        <w:pStyle w:val="ListBullet"/>
        <w:spacing w:after="40"/>
        <w:ind w:left="360"/>
      </w:pPr>
      <w:r>
        <w:rPr>
          <w:rFonts w:ascii="Inter" w:hAnsi="Inter"/>
          <w:color w:val="555568"/>
          <w:sz w:val="19"/>
        </w:rPr>
        <w:t>Connecting line: Vertical line connecting phases, draws via scaleY</w:t>
      </w:r>
    </w:p>
    <w:p>
      <w:pPr>
        <w:pStyle w:val="ListBullet"/>
        <w:spacing w:after="40"/>
        <w:ind w:left="360"/>
      </w:pPr>
      <w:r>
        <w:rPr>
          <w:rFonts w:ascii="Inter" w:hAnsi="Inter"/>
          <w:color w:val="555568"/>
          <w:sz w:val="19"/>
        </w:rPr>
        <w:t>Artifact: Below phases, full-width</w:t>
      </w:r>
    </w:p>
    <w:p>
      <w:r>
        <w:rPr>
          <w:rFonts w:ascii="Plus Jakarta Sans" w:hAnsi="Plus Jakarta Sans"/>
          <w:b/>
          <w:color w:val="0A0A0F"/>
          <w:sz w:val="28"/>
        </w:rPr>
        <w:t>CTA Placement</w:t>
      </w:r>
    </w:p>
    <w:p>
      <w:r>
        <w:rPr>
          <w:rFonts w:ascii="Inter" w:hAnsi="Inter"/>
          <w:b w:val="0"/>
          <w:i w:val="0"/>
          <w:color w:val="555568"/>
          <w:sz w:val="19"/>
        </w:rPr>
        <w:t>Tertiary CTA: "See How We Work →" — below timeline signal, H5 style, #5C6CFA. Links to Services page.</w:t>
      </w:r>
    </w:p>
    <w:p>
      <w:r>
        <w:rPr>
          <w:rFonts w:ascii="Plus Jakarta Sans" w:hAnsi="Plus Jakarta Sans"/>
          <w:b/>
          <w:color w:val="0A0A0F"/>
          <w:sz w:val="28"/>
        </w:rPr>
        <w:t>Conversion Goal</w:t>
      </w:r>
    </w:p>
    <w:p>
      <w:r>
        <w:rPr>
          <w:rFonts w:ascii="Inter" w:hAnsi="Inter"/>
          <w:b w:val="0"/>
          <w:i w:val="0"/>
          <w:color w:val="555568"/>
          <w:sz w:val="19"/>
        </w:rPr>
        <w:t>Process confidence — user feels safe about what happens next, continues to differentiation section.</w:t>
      </w:r>
    </w:p>
    <w:p>
      <w:r>
        <w:br w:type="page"/>
      </w:r>
    </w:p>
    <w:p>
      <w:r>
        <w:rPr>
          <w:rFonts w:ascii="Plus Jakarta Sans" w:hAnsi="Plus Jakarta Sans"/>
          <w:b/>
          <w:color w:val="5C6CFA"/>
          <w:sz w:val="40"/>
        </w:rPr>
        <w:t>08  SECTION 06: WHY MV CREATIVES — THE AUTHORITY ZONE (PART 3)</w:t>
      </w:r>
    </w:p>
    <w:p>
      <w:r>
        <w:rPr>
          <w:rFonts w:ascii="Plus Jakarta Sans" w:hAnsi="Plus Jakarta Sans"/>
          <w:b/>
          <w:color w:val="0A0A0F"/>
          <w:sz w:val="28"/>
        </w:rPr>
        <w:t>Section Name</w:t>
      </w:r>
    </w:p>
    <w:p>
      <w:r>
        <w:rPr>
          <w:rFonts w:ascii="Inter" w:hAnsi="Inter"/>
          <w:b/>
          <w:i w:val="0"/>
          <w:color w:val="555568"/>
          <w:sz w:val="19"/>
        </w:rPr>
        <w:t>The Differentiation Layer</w:t>
      </w:r>
    </w:p>
    <w:p>
      <w:r>
        <w:rPr>
          <w:rFonts w:ascii="Plus Jakarta Sans" w:hAnsi="Plus Jakarta Sans"/>
          <w:b/>
          <w:color w:val="0A0A0F"/>
          <w:sz w:val="28"/>
        </w:rPr>
        <w:t>Strategic Purpose</w:t>
      </w:r>
    </w:p>
    <w:p>
      <w:r>
        <w:rPr>
          <w:rFonts w:ascii="Inter" w:hAnsi="Inter"/>
          <w:b w:val="0"/>
          <w:i w:val="0"/>
          <w:color w:val="555568"/>
          <w:sz w:val="19"/>
        </w:rPr>
        <w:t>Explicitly answer "Why us vs. everyone else?" Position against the 2×2 matrix competitors. This is the intellectual peak of the Authority Zone.</w:t>
      </w:r>
    </w:p>
    <w:p>
      <w:r>
        <w:rPr>
          <w:rFonts w:ascii="Plus Jakarta Sans" w:hAnsi="Plus Jakarta Sans"/>
          <w:b/>
          <w:color w:val="0A0A0F"/>
          <w:sz w:val="28"/>
        </w:rPr>
        <w:t>User Mindset</w:t>
      </w:r>
    </w:p>
    <w:p>
      <w:r>
        <w:rPr>
          <w:rFonts w:ascii="Inter" w:hAnsi="Inter"/>
          <w:b w:val="0"/>
          <w:i/>
          <w:color w:val="555568"/>
          <w:sz w:val="19"/>
        </w:rPr>
        <w:t>"There are a thousand agencies. Why should I choose these people? What makes them actually different from the agency I used last time that disappointed me?"</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H1 (64px): "The only studio where design intelligence and engineering rigor meet"</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"We don't fit in the categories you're used to. Here's why that's an advantage."</w:t>
            </w:r>
          </w:p>
        </w:tc>
      </w:tr>
      <w:tr>
        <w:tc>
          <w:tcPr>
            <w:tcW w:type="dxa" w:w="2880"/>
          </w:tcPr>
          <w:p>
            <w:r>
              <w:rPr>
                <w:rFonts w:ascii="Inter" w:hAnsi="Inter"/>
                <w:color w:val="555568"/>
                <w:sz w:val="17"/>
              </w:rPr>
              <w:t>3</w:t>
            </w:r>
          </w:p>
        </w:tc>
        <w:tc>
          <w:tcPr>
            <w:tcW w:type="dxa" w:w="2880"/>
          </w:tcPr>
          <w:p>
            <w:r>
              <w:rPr>
                <w:rFonts w:ascii="Inter" w:hAnsi="Inter"/>
                <w:color w:val="555568"/>
                <w:sz w:val="17"/>
              </w:rPr>
              <w:t>Differentiator 1</w:t>
            </w:r>
          </w:p>
        </w:tc>
        <w:tc>
          <w:tcPr>
            <w:tcW w:type="dxa" w:w="2880"/>
          </w:tcPr>
          <w:p>
            <w:r>
              <w:rPr>
                <w:rFonts w:ascii="Inter" w:hAnsi="Inter"/>
                <w:color w:val="555568"/>
                <w:sz w:val="17"/>
              </w:rPr>
              <w:t>H4: "Strategic Depth" / Body Regular: "We don't take briefs. We interrogate them. Every project starts with understanding the business outcome, not the deliverable list."</w:t>
            </w:r>
          </w:p>
        </w:tc>
      </w:tr>
      <w:tr>
        <w:tc>
          <w:tcPr>
            <w:tcW w:type="dxa" w:w="2880"/>
          </w:tcPr>
          <w:p>
            <w:r>
              <w:rPr>
                <w:rFonts w:ascii="Inter" w:hAnsi="Inter"/>
                <w:color w:val="555568"/>
                <w:sz w:val="17"/>
              </w:rPr>
              <w:t>4</w:t>
            </w:r>
          </w:p>
        </w:tc>
        <w:tc>
          <w:tcPr>
            <w:tcW w:type="dxa" w:w="2880"/>
          </w:tcPr>
          <w:p>
            <w:r>
              <w:rPr>
                <w:rFonts w:ascii="Inter" w:hAnsi="Inter"/>
                <w:color w:val="555568"/>
                <w:sz w:val="17"/>
              </w:rPr>
              <w:t>Differentiator 2</w:t>
            </w:r>
          </w:p>
        </w:tc>
        <w:tc>
          <w:tcPr>
            <w:tcW w:type="dxa" w:w="2880"/>
          </w:tcPr>
          <w:p>
            <w:r>
              <w:rPr>
                <w:rFonts w:ascii="Inter" w:hAnsi="Inter"/>
                <w:color w:val="555568"/>
                <w:sz w:val="17"/>
              </w:rPr>
              <w:t>H4: "Technical Rigor" / Body Regular: "We design in code. Our prototypes are production-ready. No handoff gap between design and development."</w:t>
            </w:r>
          </w:p>
        </w:tc>
      </w:tr>
      <w:tr>
        <w:tc>
          <w:tcPr>
            <w:tcW w:type="dxa" w:w="2880"/>
          </w:tcPr>
          <w:p>
            <w:r>
              <w:rPr>
                <w:rFonts w:ascii="Inter" w:hAnsi="Inter"/>
                <w:color w:val="555568"/>
                <w:sz w:val="17"/>
              </w:rPr>
              <w:t>5</w:t>
            </w:r>
          </w:p>
        </w:tc>
        <w:tc>
          <w:tcPr>
            <w:tcW w:type="dxa" w:w="2880"/>
          </w:tcPr>
          <w:p>
            <w:r>
              <w:rPr>
                <w:rFonts w:ascii="Inter" w:hAnsi="Inter"/>
                <w:color w:val="555568"/>
                <w:sz w:val="17"/>
              </w:rPr>
              <w:t>Differentiator 3</w:t>
            </w:r>
          </w:p>
        </w:tc>
        <w:tc>
          <w:tcPr>
            <w:tcW w:type="dxa" w:w="2880"/>
          </w:tcPr>
          <w:p>
            <w:r>
              <w:rPr>
                <w:rFonts w:ascii="Inter" w:hAnsi="Inter"/>
                <w:color w:val="555568"/>
                <w:sz w:val="17"/>
              </w:rPr>
              <w:t>H4: "AI-Native Thinking" / Body Regular: "AI isn't an add-on. It's infrastructure. We build products that get smarter over time."</w:t>
            </w:r>
          </w:p>
        </w:tc>
      </w:tr>
      <w:tr>
        <w:tc>
          <w:tcPr>
            <w:tcW w:type="dxa" w:w="2880"/>
          </w:tcPr>
          <w:p>
            <w:r>
              <w:rPr>
                <w:rFonts w:ascii="Inter" w:hAnsi="Inter"/>
                <w:color w:val="555568"/>
                <w:sz w:val="17"/>
              </w:rPr>
              <w:t>6</w:t>
            </w:r>
          </w:p>
        </w:tc>
        <w:tc>
          <w:tcPr>
            <w:tcW w:type="dxa" w:w="2880"/>
          </w:tcPr>
          <w:p>
            <w:r>
              <w:rPr>
                <w:rFonts w:ascii="Inter" w:hAnsi="Inter"/>
                <w:color w:val="555568"/>
                <w:sz w:val="17"/>
              </w:rPr>
              <w:t>Differentiator 4</w:t>
            </w:r>
          </w:p>
        </w:tc>
        <w:tc>
          <w:tcPr>
            <w:tcW w:type="dxa" w:w="2880"/>
          </w:tcPr>
          <w:p>
            <w:r>
              <w:rPr>
                <w:rFonts w:ascii="Inter" w:hAnsi="Inter"/>
                <w:color w:val="555568"/>
                <w:sz w:val="17"/>
              </w:rPr>
              <w:t>H4: "Enterprise Scale" / Body Regular: "Fortune 500 governance with startup velocity. We navigate procurement, security, and compliance."</w:t>
            </w:r>
          </w:p>
        </w:tc>
      </w:tr>
      <w:tr>
        <w:tc>
          <w:tcPr>
            <w:tcW w:type="dxa" w:w="2880"/>
          </w:tcPr>
          <w:p>
            <w:r>
              <w:rPr>
                <w:rFonts w:ascii="Inter" w:hAnsi="Inter"/>
                <w:color w:val="555568"/>
                <w:sz w:val="17"/>
              </w:rPr>
              <w:t>7</w:t>
            </w:r>
          </w:p>
        </w:tc>
        <w:tc>
          <w:tcPr>
            <w:tcW w:type="dxa" w:w="2880"/>
          </w:tcPr>
          <w:p>
            <w:r>
              <w:rPr>
                <w:rFonts w:ascii="Inter" w:hAnsi="Inter"/>
                <w:color w:val="555568"/>
                <w:sz w:val="17"/>
              </w:rPr>
              <w:t>Competitive Matrix</w:t>
            </w:r>
          </w:p>
        </w:tc>
        <w:tc>
          <w:tcPr>
            <w:tcW w:type="dxa" w:w="2880"/>
          </w:tcPr>
          <w:p>
            <w:r>
              <w:rPr>
                <w:rFonts w:ascii="Inter" w:hAnsi="Inter"/>
                <w:color w:val="555568"/>
                <w:sz w:val="17"/>
              </w:rPr>
              <w:t>Visual: 2×2 grid showing MV at apex</w:t>
            </w:r>
          </w:p>
        </w:tc>
      </w:tr>
      <w:tr>
        <w:tc>
          <w:tcPr>
            <w:tcW w:type="dxa" w:w="2880"/>
          </w:tcPr>
          <w:p>
            <w:r>
              <w:rPr>
                <w:rFonts w:ascii="Inter" w:hAnsi="Inter"/>
                <w:color w:val="555568"/>
                <w:sz w:val="17"/>
              </w:rPr>
              <w:t>8</w:t>
            </w:r>
          </w:p>
        </w:tc>
        <w:tc>
          <w:tcPr>
            <w:tcW w:type="dxa" w:w="2880"/>
          </w:tcPr>
          <w:p>
            <w:r>
              <w:rPr>
                <w:rFonts w:ascii="Inter" w:hAnsi="Inter"/>
                <w:color w:val="555568"/>
                <w:sz w:val="17"/>
              </w:rPr>
              <w:t>Tertiary CTA</w:t>
            </w:r>
          </w:p>
        </w:tc>
        <w:tc>
          <w:tcPr>
            <w:tcW w:type="dxa" w:w="2880"/>
          </w:tcPr>
          <w:p>
            <w:r>
              <w:rPr>
                <w:rFonts w:ascii="Inter" w:hAnsi="Inter"/>
                <w:color w:val="555568"/>
                <w:sz w:val="17"/>
              </w:rPr>
              <w:t>"Meet the Team →" — links to Studio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#0F0F1A (dark anchor — authority and weight)</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 #F0F0F8. Line-height 1.0.</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Differentiators: Below subheadline, 80px spacing. 2×2 grid: Row 1: Columns 2–6 and 7–11. Row 2: Columns 2–6 and 7–11. 48px gap between cards.</w:t>
      </w:r>
    </w:p>
    <w:p>
      <w:pPr>
        <w:pStyle w:val="ListBullet"/>
        <w:spacing w:after="40"/>
        <w:ind w:left="360"/>
      </w:pPr>
      <w:r>
        <w:rPr>
          <w:rFonts w:ascii="Inter" w:hAnsi="Inter"/>
          <w:color w:val="555568"/>
          <w:sz w:val="19"/>
        </w:rPr>
        <w:t>Per differentiator: No card surface — text only, left-aligned. H4 title, 16px spacing, Body Regular description. Left border accent: 3px solid #5C6CFA on left edge of each differentiator block. Padding-left 24px.</w:t>
      </w:r>
    </w:p>
    <w:p>
      <w:pPr>
        <w:pStyle w:val="ListBullet"/>
        <w:spacing w:after="40"/>
        <w:ind w:left="360"/>
      </w:pPr>
      <w:r>
        <w:rPr>
          <w:rFonts w:ascii="Inter" w:hAnsi="Inter"/>
          <w:color w:val="555568"/>
          <w:sz w:val="19"/>
        </w:rPr>
        <w:t>Matrix visualization: Below differentiators, 80px spacing. Columns 3–10, centered. Abstract representation.</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Headline: H1 size (64px) for maximum impact. This is a belief statement.</w:t>
      </w:r>
    </w:p>
    <w:p>
      <w:pPr>
        <w:pStyle w:val="ListBullet"/>
        <w:spacing w:after="40"/>
        <w:ind w:left="360"/>
      </w:pPr>
      <w:r>
        <w:rPr>
          <w:rFonts w:ascii="Inter" w:hAnsi="Inter"/>
          <w:color w:val="555568"/>
          <w:sz w:val="19"/>
        </w:rPr>
        <w:t>Differentiator titles: H4 (24px), #F0F0F8</w:t>
      </w:r>
    </w:p>
    <w:p>
      <w:pPr>
        <w:pStyle w:val="ListBullet"/>
        <w:spacing w:after="40"/>
        <w:ind w:left="360"/>
      </w:pPr>
      <w:r>
        <w:rPr>
          <w:rFonts w:ascii="Inter" w:hAnsi="Inter"/>
          <w:color w:val="555568"/>
          <w:sz w:val="19"/>
        </w:rPr>
        <w:t>Descriptions: Body Regular (16px), #8888A4</w:t>
      </w:r>
    </w:p>
    <w:p>
      <w:pPr>
        <w:pStyle w:val="ListBullet"/>
        <w:spacing w:after="40"/>
        <w:ind w:left="360"/>
      </w:pPr>
      <w:r>
        <w:rPr>
          <w:rFonts w:ascii="Inter" w:hAnsi="Inter"/>
          <w:color w:val="555568"/>
          <w:sz w:val="19"/>
        </w:rPr>
        <w:t>Left border: #5C6CFA, 3px, full height of text block</w:t>
      </w:r>
    </w:p>
    <w:p>
      <w:pPr>
        <w:pStyle w:val="ListBullet"/>
        <w:spacing w:after="40"/>
        <w:ind w:left="360"/>
      </w:pPr>
      <w:r>
        <w:rPr>
          <w:rFonts w:ascii="Inter" w:hAnsi="Inter"/>
          <w:color w:val="555568"/>
          <w:sz w:val="19"/>
        </w:rPr>
        <w:t>Matrix: Minimal abstract. Four quadrants implied by subtle lines (#44445A). MV position marked with #5C6CFA dot + glow. Competitor positions in muted tones (#44445A). Labels in Caption style. Not a literal chart — more like a constellation map.</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Matrix only. No photography. Abstract geometric representation.</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700ms, fade + translateY(30px→0)</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200ms delay</w:t>
            </w:r>
          </w:p>
        </w:tc>
      </w:tr>
      <w:tr>
        <w:tc>
          <w:tcPr>
            <w:tcW w:type="dxa" w:w="2880"/>
          </w:tcPr>
          <w:p>
            <w:r>
              <w:rPr>
                <w:rFonts w:ascii="Inter" w:hAnsi="Inter"/>
                <w:color w:val="555568"/>
                <w:sz w:val="17"/>
              </w:rPr>
              <w:t>Differentiators</w:t>
            </w:r>
          </w:p>
        </w:tc>
        <w:tc>
          <w:tcPr>
            <w:tcW w:type="dxa" w:w="2880"/>
          </w:tcPr>
          <w:p>
            <w:r>
              <w:rPr>
                <w:rFonts w:ascii="Inter" w:hAnsi="Inter"/>
                <w:color w:val="555568"/>
                <w:sz w:val="17"/>
              </w:rPr>
              <w:t>Reveal</w:t>
            </w:r>
          </w:p>
        </w:tc>
        <w:tc>
          <w:tcPr>
            <w:tcW w:type="dxa" w:w="2880"/>
          </w:tcPr>
          <w:p>
            <w:r>
              <w:rPr>
                <w:rFonts w:ascii="Inter" w:hAnsi="Inter"/>
                <w:color w:val="555568"/>
                <w:sz w:val="17"/>
              </w:rPr>
              <w:t>Stagger 100ms, fade + translateY(20px→0). Left borders draw via scaleY(0→1), 400ms, transform-origin: top.</w:t>
            </w:r>
          </w:p>
        </w:tc>
      </w:tr>
      <w:tr>
        <w:tc>
          <w:tcPr>
            <w:tcW w:type="dxa" w:w="2880"/>
          </w:tcPr>
          <w:p>
            <w:r>
              <w:rPr>
                <w:rFonts w:ascii="Inter" w:hAnsi="Inter"/>
                <w:color w:val="555568"/>
                <w:sz w:val="17"/>
              </w:rPr>
              <w:t>Matrix</w:t>
            </w:r>
          </w:p>
        </w:tc>
        <w:tc>
          <w:tcPr>
            <w:tcW w:type="dxa" w:w="2880"/>
          </w:tcPr>
          <w:p>
            <w:r>
              <w:rPr>
                <w:rFonts w:ascii="Inter" w:hAnsi="Inter"/>
                <w:color w:val="555568"/>
                <w:sz w:val="17"/>
              </w:rPr>
              <w:t>Reveal</w:t>
            </w:r>
          </w:p>
        </w:tc>
        <w:tc>
          <w:tcPr>
            <w:tcW w:type="dxa" w:w="2880"/>
          </w:tcPr>
          <w:p>
            <w:r>
              <w:rPr>
                <w:rFonts w:ascii="Inter" w:hAnsi="Inter"/>
                <w:color w:val="555568"/>
                <w:sz w:val="17"/>
              </w:rPr>
              <w:t>Fade in after differentiators. Dots appear sequentially (100ms stagger). MV dot has accent glow that pulses once.</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Differentiator block: Left border brightens (#5C6CFA→#7B88FF), title color shifts to #F0F0F8, slight translateX(4px). 300ms.</w:t>
      </w:r>
    </w:p>
    <w:p>
      <w:pPr>
        <w:pStyle w:val="ListBullet"/>
        <w:spacing w:after="40"/>
        <w:ind w:left="360"/>
      </w:pPr>
      <w:r>
        <w:rPr>
          <w:rFonts w:ascii="Inter" w:hAnsi="Inter"/>
          <w:color w:val="555568"/>
          <w:sz w:val="19"/>
        </w:rPr>
        <w:t>Matrix dot: Scale 1.2 on hover (if interactive)</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Differentiators: Stack vertically, full-width</w:t>
      </w:r>
    </w:p>
    <w:p>
      <w:pPr>
        <w:pStyle w:val="ListBullet"/>
        <w:spacing w:after="40"/>
        <w:ind w:left="360"/>
      </w:pPr>
      <w:r>
        <w:rPr>
          <w:rFonts w:ascii="Inter" w:hAnsi="Inter"/>
          <w:color w:val="555568"/>
          <w:sz w:val="19"/>
        </w:rPr>
        <w:t>Left border: Still present, 3px</w:t>
      </w:r>
    </w:p>
    <w:p>
      <w:pPr>
        <w:pStyle w:val="ListBullet"/>
        <w:spacing w:after="40"/>
        <w:ind w:left="360"/>
      </w:pPr>
      <w:r>
        <w:rPr>
          <w:rFonts w:ascii="Inter" w:hAnsi="Inter"/>
          <w:color w:val="555568"/>
          <w:sz w:val="19"/>
        </w:rPr>
        <w:t>Matrix: Simplified to 2×2 with labels, below differentiators</w:t>
      </w:r>
    </w:p>
    <w:p>
      <w:r>
        <w:rPr>
          <w:rFonts w:ascii="Plus Jakarta Sans" w:hAnsi="Plus Jakarta Sans"/>
          <w:b/>
          <w:color w:val="0A0A0F"/>
          <w:sz w:val="28"/>
        </w:rPr>
        <w:t>CTA Placement</w:t>
      </w:r>
    </w:p>
    <w:p>
      <w:r>
        <w:rPr>
          <w:rFonts w:ascii="Inter" w:hAnsi="Inter"/>
          <w:b w:val="0"/>
          <w:i w:val="0"/>
          <w:color w:val="555568"/>
          <w:sz w:val="19"/>
        </w:rPr>
        <w:t>Tertiary CTA: "Meet the Team →" — below matrix, H5 style, #8888A4, hover #F0F0F8. Links to Studio page.</w:t>
      </w:r>
    </w:p>
    <w:p>
      <w:r>
        <w:rPr>
          <w:rFonts w:ascii="Plus Jakarta Sans" w:hAnsi="Plus Jakarta Sans"/>
          <w:b/>
          <w:color w:val="0A0A0F"/>
          <w:sz w:val="28"/>
        </w:rPr>
        <w:t>Conversion Goal</w:t>
      </w:r>
    </w:p>
    <w:p>
      <w:r>
        <w:rPr>
          <w:rFonts w:ascii="Inter" w:hAnsi="Inter"/>
          <w:b w:val="0"/>
          <w:i w:val="0"/>
          <w:color w:val="555568"/>
          <w:sz w:val="19"/>
        </w:rPr>
        <w:t>Differentiation lock-in — user mentally eliminates competitors and begins to see MV as the only viable option.</w:t>
      </w:r>
    </w:p>
    <w:p>
      <w:r>
        <w:br w:type="page"/>
      </w:r>
    </w:p>
    <w:p>
      <w:r>
        <w:rPr>
          <w:rFonts w:ascii="Plus Jakarta Sans" w:hAnsi="Plus Jakarta Sans"/>
          <w:b/>
          <w:color w:val="5C6CFA"/>
          <w:sz w:val="40"/>
        </w:rPr>
        <w:t>09  SECTION 07: CASE STUDY HIGHLIGHT — THE DESIRE ZONE (PART 2)</w:t>
      </w:r>
    </w:p>
    <w:p>
      <w:r>
        <w:rPr>
          <w:rFonts w:ascii="Plus Jakarta Sans" w:hAnsi="Plus Jakarta Sans"/>
          <w:b/>
          <w:color w:val="0A0A0F"/>
          <w:sz w:val="28"/>
        </w:rPr>
        <w:t>Section Name</w:t>
      </w:r>
    </w:p>
    <w:p>
      <w:r>
        <w:rPr>
          <w:rFonts w:ascii="Inter" w:hAnsi="Inter"/>
          <w:b/>
          <w:i w:val="0"/>
          <w:color w:val="555568"/>
          <w:sz w:val="19"/>
        </w:rPr>
        <w:t>The Proof Deep-Dive</w:t>
      </w:r>
    </w:p>
    <w:p>
      <w:r>
        <w:rPr>
          <w:rFonts w:ascii="Plus Jakarta Sans" w:hAnsi="Plus Jakarta Sans"/>
          <w:b/>
          <w:color w:val="0A0A0F"/>
          <w:sz w:val="28"/>
        </w:rPr>
        <w:t>Strategic Purpose</w:t>
      </w:r>
    </w:p>
    <w:p>
      <w:r>
        <w:rPr>
          <w:rFonts w:ascii="Inter" w:hAnsi="Inter"/>
          <w:b w:val="0"/>
          <w:i w:val="0"/>
          <w:color w:val="555568"/>
          <w:sz w:val="19"/>
        </w:rPr>
        <w:t>Provide specific, measurable proof. Highest-intent content on homepage. Show quantified outcomes with business context. Bridge from "why us" to "here's exactly what we did." Returns to Desire Zone with data.</w:t>
      </w:r>
    </w:p>
    <w:p>
      <w:r>
        <w:rPr>
          <w:rFonts w:ascii="Plus Jakarta Sans" w:hAnsi="Plus Jakarta Sans"/>
          <w:b/>
          <w:color w:val="0A0A0F"/>
          <w:sz w:val="28"/>
        </w:rPr>
        <w:t>User Mindset</w:t>
      </w:r>
    </w:p>
    <w:p>
      <w:r>
        <w:rPr>
          <w:rFonts w:ascii="Inter" w:hAnsi="Inter"/>
          <w:b w:val="0"/>
          <w:i/>
          <w:color w:val="555568"/>
          <w:sz w:val="19"/>
        </w:rPr>
        <w:t>"I'm getting convinced. But I need specifics. What did they actually achieve? For whom? In what timeframe? Can they do this for my industry?"</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"Measured impact, not just beautiful work"</w:t>
            </w:r>
          </w:p>
        </w:tc>
      </w:tr>
      <w:tr>
        <w:tc>
          <w:tcPr>
            <w:tcW w:type="dxa" w:w="2880"/>
          </w:tcPr>
          <w:p>
            <w:r>
              <w:rPr>
                <w:rFonts w:ascii="Inter" w:hAnsi="Inter"/>
                <w:color w:val="555568"/>
                <w:sz w:val="17"/>
              </w:rPr>
              <w:t>2</w:t>
            </w:r>
          </w:p>
        </w:tc>
        <w:tc>
          <w:tcPr>
            <w:tcW w:type="dxa" w:w="2880"/>
          </w:tcPr>
          <w:p>
            <w:r>
              <w:rPr>
                <w:rFonts w:ascii="Inter" w:hAnsi="Inter"/>
                <w:color w:val="555568"/>
                <w:sz w:val="17"/>
              </w:rPr>
              <w:t>Client Context</w:t>
            </w:r>
          </w:p>
        </w:tc>
        <w:tc>
          <w:tcPr>
            <w:tcW w:type="dxa" w:w="2880"/>
          </w:tcPr>
          <w:p>
            <w:r>
              <w:rPr>
                <w:rFonts w:ascii="Inter" w:hAnsi="Inter"/>
                <w:color w:val="555568"/>
                <w:sz w:val="17"/>
              </w:rPr>
              <w:t>H6: "FINTECH • SERIES B • $45M RAISED"</w:t>
            </w:r>
          </w:p>
        </w:tc>
      </w:tr>
      <w:tr>
        <w:tc>
          <w:tcPr>
            <w:tcW w:type="dxa" w:w="2880"/>
          </w:tcPr>
          <w:p>
            <w:r>
              <w:rPr>
                <w:rFonts w:ascii="Inter" w:hAnsi="Inter"/>
                <w:color w:val="555568"/>
                <w:sz w:val="17"/>
              </w:rPr>
              <w:t>3</w:t>
            </w:r>
          </w:p>
        </w:tc>
        <w:tc>
          <w:tcPr>
            <w:tcW w:type="dxa" w:w="2880"/>
          </w:tcPr>
          <w:p>
            <w:r>
              <w:rPr>
                <w:rFonts w:ascii="Inter" w:hAnsi="Inter"/>
                <w:color w:val="555568"/>
                <w:sz w:val="17"/>
              </w:rPr>
              <w:t>Challenge</w:t>
            </w:r>
          </w:p>
        </w:tc>
        <w:tc>
          <w:tcPr>
            <w:tcW w:type="dxa" w:w="2880"/>
          </w:tcPr>
          <w:p>
            <w:r>
              <w:rPr>
                <w:rFonts w:ascii="Inter" w:hAnsi="Inter"/>
                <w:color w:val="555568"/>
                <w:sz w:val="17"/>
              </w:rPr>
              <w:t>H4: "Investor platform with declining engagement and complex onboarding"</w:t>
            </w:r>
          </w:p>
        </w:tc>
      </w:tr>
      <w:tr>
        <w:tc>
          <w:tcPr>
            <w:tcW w:type="dxa" w:w="2880"/>
          </w:tcPr>
          <w:p>
            <w:r>
              <w:rPr>
                <w:rFonts w:ascii="Inter" w:hAnsi="Inter"/>
                <w:color w:val="555568"/>
                <w:sz w:val="17"/>
              </w:rPr>
              <w:t>4</w:t>
            </w:r>
          </w:p>
        </w:tc>
        <w:tc>
          <w:tcPr>
            <w:tcW w:type="dxa" w:w="2880"/>
          </w:tcPr>
          <w:p>
            <w:r>
              <w:rPr>
                <w:rFonts w:ascii="Inter" w:hAnsi="Inter"/>
                <w:color w:val="555568"/>
                <w:sz w:val="17"/>
              </w:rPr>
              <w:t>Insight</w:t>
            </w:r>
          </w:p>
        </w:tc>
        <w:tc>
          <w:tcPr>
            <w:tcW w:type="dxa" w:w="2880"/>
          </w:tcPr>
          <w:p>
            <w:r>
              <w:rPr>
                <w:rFonts w:ascii="Inter" w:hAnsi="Inter"/>
                <w:color w:val="555568"/>
                <w:sz w:val="17"/>
              </w:rPr>
              <w:t>Body Large: "We discovered that users weren't dropping off at the form — they were dropping off at the value proposition. The product looked like a tool, not a partner."</w:t>
            </w:r>
          </w:p>
        </w:tc>
      </w:tr>
      <w:tr>
        <w:tc>
          <w:tcPr>
            <w:tcW w:type="dxa" w:w="2880"/>
          </w:tcPr>
          <w:p>
            <w:r>
              <w:rPr>
                <w:rFonts w:ascii="Inter" w:hAnsi="Inter"/>
                <w:color w:val="555568"/>
                <w:sz w:val="17"/>
              </w:rPr>
              <w:t>5</w:t>
            </w:r>
          </w:p>
        </w:tc>
        <w:tc>
          <w:tcPr>
            <w:tcW w:type="dxa" w:w="2880"/>
          </w:tcPr>
          <w:p>
            <w:r>
              <w:rPr>
                <w:rFonts w:ascii="Inter" w:hAnsi="Inter"/>
                <w:color w:val="555568"/>
                <w:sz w:val="17"/>
              </w:rPr>
              <w:t>Solution</w:t>
            </w:r>
          </w:p>
        </w:tc>
        <w:tc>
          <w:tcPr>
            <w:tcW w:type="dxa" w:w="2880"/>
          </w:tcPr>
          <w:p>
            <w:r>
              <w:rPr>
                <w:rFonts w:ascii="Inter" w:hAnsi="Inter"/>
                <w:color w:val="555568"/>
                <w:sz w:val="17"/>
              </w:rPr>
              <w:t>Body Regular: Brief description of redesign approach</w:t>
            </w:r>
          </w:p>
        </w:tc>
      </w:tr>
      <w:tr>
        <w:tc>
          <w:tcPr>
            <w:tcW w:type="dxa" w:w="2880"/>
          </w:tcPr>
          <w:p>
            <w:r>
              <w:rPr>
                <w:rFonts w:ascii="Inter" w:hAnsi="Inter"/>
                <w:color w:val="555568"/>
                <w:sz w:val="17"/>
              </w:rPr>
              <w:t>6</w:t>
            </w:r>
          </w:p>
        </w:tc>
        <w:tc>
          <w:tcPr>
            <w:tcW w:type="dxa" w:w="2880"/>
          </w:tcPr>
          <w:p>
            <w:r>
              <w:rPr>
                <w:rFonts w:ascii="Inter" w:hAnsi="Inter"/>
                <w:color w:val="555568"/>
                <w:sz w:val="17"/>
              </w:rPr>
              <w:t>Hero Metric</w:t>
            </w:r>
          </w:p>
        </w:tc>
        <w:tc>
          <w:tcPr>
            <w:tcW w:type="dxa" w:w="2880"/>
          </w:tcPr>
          <w:p>
            <w:r>
              <w:rPr>
                <w:rFonts w:ascii="Inter" w:hAnsi="Inter"/>
                <w:color w:val="555568"/>
                <w:sz w:val="17"/>
              </w:rPr>
              <w:t>Metric (80px): "+220%" / H5: "QUALIFIED LEADS"</w:t>
            </w:r>
          </w:p>
        </w:tc>
      </w:tr>
      <w:tr>
        <w:tc>
          <w:tcPr>
            <w:tcW w:type="dxa" w:w="2880"/>
          </w:tcPr>
          <w:p>
            <w:r>
              <w:rPr>
                <w:rFonts w:ascii="Inter" w:hAnsi="Inter"/>
                <w:color w:val="555568"/>
                <w:sz w:val="17"/>
              </w:rPr>
              <w:t>7</w:t>
            </w:r>
          </w:p>
        </w:tc>
        <w:tc>
          <w:tcPr>
            <w:tcW w:type="dxa" w:w="2880"/>
          </w:tcPr>
          <w:p>
            <w:r>
              <w:rPr>
                <w:rFonts w:ascii="Inter" w:hAnsi="Inter"/>
                <w:color w:val="555568"/>
                <w:sz w:val="17"/>
              </w:rPr>
              <w:t>Supporting Metrics</w:t>
            </w:r>
          </w:p>
        </w:tc>
        <w:tc>
          <w:tcPr>
            <w:tcW w:type="dxa" w:w="2880"/>
          </w:tcPr>
          <w:p>
            <w:r>
              <w:rPr>
                <w:rFonts w:ascii="Inter" w:hAnsi="Inter"/>
                <w:color w:val="555568"/>
                <w:sz w:val="17"/>
              </w:rPr>
              <w:t>3 cards: "34% faster onboarding", "2x demo requests", "12-week delivery"</w:t>
            </w:r>
          </w:p>
        </w:tc>
      </w:tr>
      <w:tr>
        <w:tc>
          <w:tcPr>
            <w:tcW w:type="dxa" w:w="2880"/>
          </w:tcPr>
          <w:p>
            <w:r>
              <w:rPr>
                <w:rFonts w:ascii="Inter" w:hAnsi="Inter"/>
                <w:color w:val="555568"/>
                <w:sz w:val="17"/>
              </w:rPr>
              <w:t>8</w:t>
            </w:r>
          </w:p>
        </w:tc>
        <w:tc>
          <w:tcPr>
            <w:tcW w:type="dxa" w:w="2880"/>
          </w:tcPr>
          <w:p>
            <w:r>
              <w:rPr>
                <w:rFonts w:ascii="Inter" w:hAnsi="Inter"/>
                <w:color w:val="555568"/>
                <w:sz w:val="17"/>
              </w:rPr>
              <w:t>Attribution</w:t>
            </w:r>
          </w:p>
        </w:tc>
        <w:tc>
          <w:tcPr>
            <w:tcW w:type="dxa" w:w="2880"/>
          </w:tcPr>
          <w:p>
            <w:r>
              <w:rPr>
                <w:rFonts w:ascii="Inter" w:hAnsi="Inter"/>
                <w:color w:val="555568"/>
                <w:sz w:val="17"/>
              </w:rPr>
              <w:t>Caption: "Results measured 60 days post-launch. Analytics confirmed."</w:t>
            </w:r>
          </w:p>
        </w:tc>
      </w:tr>
      <w:tr>
        <w:tc>
          <w:tcPr>
            <w:tcW w:type="dxa" w:w="2880"/>
          </w:tcPr>
          <w:p>
            <w:r>
              <w:rPr>
                <w:rFonts w:ascii="Inter" w:hAnsi="Inter"/>
                <w:color w:val="555568"/>
                <w:sz w:val="17"/>
              </w:rPr>
              <w:t>9</w:t>
            </w:r>
          </w:p>
        </w:tc>
        <w:tc>
          <w:tcPr>
            <w:tcW w:type="dxa" w:w="2880"/>
          </w:tcPr>
          <w:p>
            <w:r>
              <w:rPr>
                <w:rFonts w:ascii="Inter" w:hAnsi="Inter"/>
                <w:color w:val="555568"/>
                <w:sz w:val="17"/>
              </w:rPr>
              <w:t>Case Study Image</w:t>
            </w:r>
          </w:p>
        </w:tc>
        <w:tc>
          <w:tcPr>
            <w:tcW w:type="dxa" w:w="2880"/>
          </w:tcPr>
          <w:p>
            <w:r>
              <w:rPr>
                <w:rFonts w:ascii="Inter" w:hAnsi="Inter"/>
                <w:color w:val="555568"/>
                <w:sz w:val="17"/>
              </w:rPr>
              <w:t>Full-width, device mockup in environment</w:t>
            </w:r>
          </w:p>
        </w:tc>
      </w:tr>
      <w:tr>
        <w:tc>
          <w:tcPr>
            <w:tcW w:type="dxa" w:w="2880"/>
          </w:tcPr>
          <w:p>
            <w:r>
              <w:rPr>
                <w:rFonts w:ascii="Inter" w:hAnsi="Inter"/>
                <w:color w:val="555568"/>
                <w:sz w:val="17"/>
              </w:rPr>
              <w:t>10</w:t>
            </w:r>
          </w:p>
        </w:tc>
        <w:tc>
          <w:tcPr>
            <w:tcW w:type="dxa" w:w="2880"/>
          </w:tcPr>
          <w:p>
            <w:r>
              <w:rPr>
                <w:rFonts w:ascii="Inter" w:hAnsi="Inter"/>
                <w:color w:val="555568"/>
                <w:sz w:val="17"/>
              </w:rPr>
              <w:t>CTAs</w:t>
            </w:r>
          </w:p>
        </w:tc>
        <w:tc>
          <w:tcPr>
            <w:tcW w:type="dxa" w:w="2880"/>
          </w:tcPr>
          <w:p>
            <w:r>
              <w:rPr>
                <w:rFonts w:ascii="Inter" w:hAnsi="Inter"/>
                <w:color w:val="555568"/>
                <w:sz w:val="17"/>
              </w:rPr>
              <w:t>"View Our Work" + "Read Full Case Study →"</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#FAFAFA (light — maximum readability for data)</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w:t>
      </w:r>
    </w:p>
    <w:p>
      <w:pPr>
        <w:pStyle w:val="ListBullet"/>
        <w:spacing w:after="40"/>
        <w:ind w:left="360"/>
      </w:pPr>
      <w:r>
        <w:rPr>
          <w:rFonts w:ascii="Inter" w:hAnsi="Inter"/>
          <w:color w:val="555568"/>
          <w:sz w:val="19"/>
        </w:rPr>
        <w:t>Two-column layout below: Left column (columns 2–7): Narrative content. Right column (columns 8–12): Metrics.</w:t>
      </w:r>
    </w:p>
    <w:p>
      <w:pPr>
        <w:pStyle w:val="ListBullet"/>
        <w:spacing w:after="40"/>
        <w:ind w:left="360"/>
      </w:pPr>
      <w:r>
        <w:rPr>
          <w:rFonts w:ascii="Inter" w:hAnsi="Inter"/>
          <w:color w:val="555568"/>
          <w:sz w:val="19"/>
        </w:rPr>
        <w:t>Left column: Client context (48px below headline) → Challenge (32px below) → Insight (32px below, Body Large, indented 24px left border #5C6CFA) → Solution (32px below)</w:t>
      </w:r>
    </w:p>
    <w:p>
      <w:pPr>
        <w:pStyle w:val="ListBullet"/>
        <w:spacing w:after="40"/>
        <w:ind w:left="360"/>
      </w:pPr>
      <w:r>
        <w:rPr>
          <w:rFonts w:ascii="Inter" w:hAnsi="Inter"/>
          <w:color w:val="555568"/>
          <w:sz w:val="19"/>
        </w:rPr>
        <w:t>Right column: Hero metric (top-aligned with client context) → Supporting metrics (48px below, 3 cards stacked vertically)</w:t>
      </w:r>
    </w:p>
    <w:p>
      <w:pPr>
        <w:pStyle w:val="ListBullet"/>
        <w:spacing w:after="40"/>
        <w:ind w:left="360"/>
      </w:pPr>
      <w:r>
        <w:rPr>
          <w:rFonts w:ascii="Inter" w:hAnsi="Inter"/>
          <w:color w:val="555568"/>
          <w:sz w:val="19"/>
        </w:rPr>
        <w:t>Case study image: Below two-column layout, 80px spacing. Full-width (columns 2–12), height 500px.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Left column text: Inter 16px/400, #0A0A0F. Line height 1.7.</w:t>
      </w:r>
    </w:p>
    <w:p>
      <w:pPr>
        <w:pStyle w:val="ListBullet"/>
        <w:spacing w:after="40"/>
        <w:ind w:left="360"/>
      </w:pPr>
      <w:r>
        <w:rPr>
          <w:rFonts w:ascii="Inter" w:hAnsi="Inter"/>
          <w:color w:val="555568"/>
          <w:sz w:val="19"/>
        </w:rPr>
        <w:t>Insight block: Left border 3px #5C6CFA, padding-left 24px. Background #EEF0FF (Accent Tint). This is the strategic proof point — visually emphasized.</w:t>
      </w:r>
    </w:p>
    <w:p>
      <w:pPr>
        <w:pStyle w:val="ListBullet"/>
        <w:spacing w:after="40"/>
        <w:ind w:left="360"/>
      </w:pPr>
      <w:r>
        <w:rPr>
          <w:rFonts w:ascii="Inter" w:hAnsi="Inter"/>
          <w:color w:val="555568"/>
          <w:sz w:val="19"/>
        </w:rPr>
        <w:t>Hero metric: Plus Jakarta Sans 80px/700, #0A0A0F. Label below in H5, #555568.</w:t>
      </w:r>
    </w:p>
    <w:p>
      <w:pPr>
        <w:pStyle w:val="ListBullet"/>
        <w:spacing w:after="40"/>
        <w:ind w:left="360"/>
      </w:pPr>
      <w:r>
        <w:rPr>
          <w:rFonts w:ascii="Inter" w:hAnsi="Inter"/>
          <w:color w:val="555568"/>
          <w:sz w:val="19"/>
        </w:rPr>
        <w:t>Supporting metric cards: #FFFFFF, border-radius 8px, shadow y:2px blur:8px opacity:8%. Metric in H3 (32px), label in H6.</w:t>
      </w:r>
    </w:p>
    <w:p>
      <w:pPr>
        <w:pStyle w:val="ListBullet"/>
        <w:spacing w:after="40"/>
        <w:ind w:left="360"/>
      </w:pPr>
      <w:r>
        <w:rPr>
          <w:rFonts w:ascii="Inter" w:hAnsi="Inter"/>
          <w:color w:val="555568"/>
          <w:sz w:val="19"/>
        </w:rPr>
        <w:t>Attribution: Caption, #9898A8, below supporting metrics</w:t>
      </w:r>
    </w:p>
    <w:p>
      <w:pPr>
        <w:pStyle w:val="ListBullet"/>
        <w:spacing w:after="40"/>
        <w:ind w:left="360"/>
      </w:pPr>
      <w:r>
        <w:rPr>
          <w:rFonts w:ascii="Inter" w:hAnsi="Inter"/>
          <w:color w:val="555568"/>
          <w:sz w:val="19"/>
        </w:rPr>
        <w:t>Case study image: Device frame (MacBook or iPad) showing actual interface, positioned on premium surface with dramatic lighting. High contrast, art-directed.</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Case study image: The Northlight investor platform interface on a MacBook Pro, positioned at 3/4 angle on a dark walnut surface. Single light source from top-left creating defined shadow. Screen shows the actual redesigned interface — clean, data-dense but organized. Suggests professionalism and results.</w:t>
      </w:r>
    </w:p>
    <w:p>
      <w:pPr>
        <w:pStyle w:val="ListBullet"/>
        <w:spacing w:after="40"/>
        <w:ind w:left="360"/>
      </w:pPr>
      <w:r>
        <w:rPr>
          <w:rFonts w:ascii="Inter" w:hAnsi="Inter"/>
          <w:color w:val="555568"/>
          <w:sz w:val="19"/>
        </w:rPr>
        <w:t>Treatment: High contrast, slightly desaturated (90%), cool color temperature. No stock photo feel.</w:t>
      </w:r>
    </w:p>
    <w:p>
      <w:r>
        <w:rPr>
          <w:rFonts w:ascii="Plus Jakarta Sans" w:hAnsi="Plus Jakarta Sans"/>
          <w:b/>
          <w:color w:val="0A0A0F"/>
          <w:sz w:val="28"/>
        </w:rPr>
        <w:t>Video Direction</w:t>
      </w:r>
    </w:p>
    <w:p>
      <w:pPr>
        <w:pStyle w:val="ListBullet"/>
        <w:spacing w:after="40"/>
        <w:ind w:left="360"/>
      </w:pPr>
      <w:r>
        <w:rPr>
          <w:rFonts w:ascii="Inter" w:hAnsi="Inter"/>
          <w:color w:val="555568"/>
          <w:sz w:val="19"/>
        </w:rPr>
        <w:t>Case study image: Optional subtle parallax on scroll (image moves at 0.9x speed within container).</w:t>
      </w:r>
    </w:p>
    <w:p>
      <w:pPr>
        <w:pStyle w:val="ListBullet"/>
        <w:spacing w:after="40"/>
        <w:ind w:left="360"/>
      </w:pPr>
      <w:r>
        <w:rPr>
          <w:rFonts w:ascii="Inter" w:hAnsi="Inter"/>
          <w:color w:val="555568"/>
          <w:sz w:val="19"/>
        </w:rPr>
        <w:t>No video overlay — performance priority.</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600ms, fade + translateY</w:t>
            </w:r>
          </w:p>
        </w:tc>
      </w:tr>
      <w:tr>
        <w:tc>
          <w:tcPr>
            <w:tcW w:type="dxa" w:w="2880"/>
          </w:tcPr>
          <w:p>
            <w:r>
              <w:rPr>
                <w:rFonts w:ascii="Inter" w:hAnsi="Inter"/>
                <w:color w:val="555568"/>
                <w:sz w:val="17"/>
              </w:rPr>
              <w:t>Left column</w:t>
            </w:r>
          </w:p>
        </w:tc>
        <w:tc>
          <w:tcPr>
            <w:tcW w:type="dxa" w:w="2880"/>
          </w:tcPr>
          <w:p>
            <w:r>
              <w:rPr>
                <w:rFonts w:ascii="Inter" w:hAnsi="Inter"/>
                <w:color w:val="555568"/>
                <w:sz w:val="17"/>
              </w:rPr>
              <w:t>Reveal</w:t>
            </w:r>
          </w:p>
        </w:tc>
        <w:tc>
          <w:tcPr>
            <w:tcW w:type="dxa" w:w="2880"/>
          </w:tcPr>
          <w:p>
            <w:r>
              <w:rPr>
                <w:rFonts w:ascii="Inter" w:hAnsi="Inter"/>
                <w:color w:val="555568"/>
                <w:sz w:val="17"/>
              </w:rPr>
              <w:t>Stagger paragraphs, 100ms each, fade + translateY(20px→0)</w:t>
            </w:r>
          </w:p>
        </w:tc>
      </w:tr>
      <w:tr>
        <w:tc>
          <w:tcPr>
            <w:tcW w:type="dxa" w:w="2880"/>
          </w:tcPr>
          <w:p>
            <w:r>
              <w:rPr>
                <w:rFonts w:ascii="Inter" w:hAnsi="Inter"/>
                <w:color w:val="555568"/>
                <w:sz w:val="17"/>
              </w:rPr>
              <w:t>Insight block</w:t>
            </w:r>
          </w:p>
        </w:tc>
        <w:tc>
          <w:tcPr>
            <w:tcW w:type="dxa" w:w="2880"/>
          </w:tcPr>
          <w:p>
            <w:r>
              <w:rPr>
                <w:rFonts w:ascii="Inter" w:hAnsi="Inter"/>
                <w:color w:val="555568"/>
                <w:sz w:val="17"/>
              </w:rPr>
              <w:t>Reveal</w:t>
            </w:r>
          </w:p>
        </w:tc>
        <w:tc>
          <w:tcPr>
            <w:tcW w:type="dxa" w:w="2880"/>
          </w:tcPr>
          <w:p>
            <w:r>
              <w:rPr>
                <w:rFonts w:ascii="Inter" w:hAnsi="Inter"/>
                <w:color w:val="555568"/>
                <w:sz w:val="17"/>
              </w:rPr>
              <w:t>Same, but left border draws via scaleY(0→1), 400ms</w:t>
            </w:r>
          </w:p>
        </w:tc>
      </w:tr>
      <w:tr>
        <w:tc>
          <w:tcPr>
            <w:tcW w:type="dxa" w:w="2880"/>
          </w:tcPr>
          <w:p>
            <w:r>
              <w:rPr>
                <w:rFonts w:ascii="Inter" w:hAnsi="Inter"/>
                <w:color w:val="555568"/>
                <w:sz w:val="17"/>
              </w:rPr>
              <w:t>Hero metric</w:t>
            </w:r>
          </w:p>
        </w:tc>
        <w:tc>
          <w:tcPr>
            <w:tcW w:type="dxa" w:w="2880"/>
          </w:tcPr>
          <w:p>
            <w:r>
              <w:rPr>
                <w:rFonts w:ascii="Inter" w:hAnsi="Inter"/>
                <w:color w:val="555568"/>
                <w:sz w:val="17"/>
              </w:rPr>
              <w:t>Delight</w:t>
            </w:r>
          </w:p>
        </w:tc>
        <w:tc>
          <w:tcPr>
            <w:tcW w:type="dxa" w:w="2880"/>
          </w:tcPr>
          <w:p>
            <w:r>
              <w:rPr>
                <w:rFonts w:ascii="Inter" w:hAnsi="Inter"/>
                <w:color w:val="555568"/>
                <w:sz w:val="17"/>
              </w:rPr>
              <w:t>Counter animation — rolls from 0 to "+220%". 800ms, spring ease.</w:t>
            </w:r>
          </w:p>
        </w:tc>
      </w:tr>
      <w:tr>
        <w:tc>
          <w:tcPr>
            <w:tcW w:type="dxa" w:w="2880"/>
          </w:tcPr>
          <w:p>
            <w:r>
              <w:rPr>
                <w:rFonts w:ascii="Inter" w:hAnsi="Inter"/>
                <w:color w:val="555568"/>
                <w:sz w:val="17"/>
              </w:rPr>
              <w:t>Supporting metrics</w:t>
            </w:r>
          </w:p>
        </w:tc>
        <w:tc>
          <w:tcPr>
            <w:tcW w:type="dxa" w:w="2880"/>
          </w:tcPr>
          <w:p>
            <w:r>
              <w:rPr>
                <w:rFonts w:ascii="Inter" w:hAnsi="Inter"/>
                <w:color w:val="555568"/>
                <w:sz w:val="17"/>
              </w:rPr>
              <w:t>Reveal</w:t>
            </w:r>
          </w:p>
        </w:tc>
        <w:tc>
          <w:tcPr>
            <w:tcW w:type="dxa" w:w="2880"/>
          </w:tcPr>
          <w:p>
            <w:r>
              <w:rPr>
                <w:rFonts w:ascii="Inter" w:hAnsi="Inter"/>
                <w:color w:val="555568"/>
                <w:sz w:val="17"/>
              </w:rPr>
              <w:t>Stagger 100ms, cards slide up 20px</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Supporting metric cards: translateY(-2px), shadow increase. 250ms.</w:t>
      </w:r>
    </w:p>
    <w:p>
      <w:pPr>
        <w:pStyle w:val="ListBullet"/>
        <w:spacing w:after="40"/>
        <w:ind w:left="360"/>
      </w:pPr>
      <w:r>
        <w:rPr>
          <w:rFonts w:ascii="Inter" w:hAnsi="Inter"/>
          <w:color w:val="555568"/>
          <w:sz w:val="19"/>
        </w:rPr>
        <w:t>Case study image: Slight brightness increase, 300ms.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Layout: Single column. Metrics stack below narrative.</w:t>
      </w:r>
    </w:p>
    <w:p>
      <w:pPr>
        <w:pStyle w:val="ListBullet"/>
        <w:spacing w:after="40"/>
        <w:ind w:left="360"/>
      </w:pPr>
      <w:r>
        <w:rPr>
          <w:rFonts w:ascii="Inter" w:hAnsi="Inter"/>
          <w:color w:val="555568"/>
          <w:sz w:val="19"/>
        </w:rPr>
        <w:t>Hero metric: Centered, full-width</w:t>
      </w:r>
    </w:p>
    <w:p>
      <w:pPr>
        <w:pStyle w:val="ListBullet"/>
        <w:spacing w:after="40"/>
        <w:ind w:left="360"/>
      </w:pPr>
      <w:r>
        <w:rPr>
          <w:rFonts w:ascii="Inter" w:hAnsi="Inter"/>
          <w:color w:val="555568"/>
          <w:sz w:val="19"/>
        </w:rPr>
        <w:t>Supporting metrics: Horizontal scroll or 2+1 grid</w:t>
      </w:r>
    </w:p>
    <w:p>
      <w:pPr>
        <w:pStyle w:val="ListBullet"/>
        <w:spacing w:after="40"/>
        <w:ind w:left="360"/>
      </w:pPr>
      <w:r>
        <w:rPr>
          <w:rFonts w:ascii="Inter" w:hAnsi="Inter"/>
          <w:color w:val="555568"/>
          <w:sz w:val="19"/>
        </w:rPr>
        <w:t>Case study image: Full-width, 300px height</w:t>
      </w:r>
    </w:p>
    <w:p>
      <w:r>
        <w:rPr>
          <w:rFonts w:ascii="Plus Jakarta Sans" w:hAnsi="Plus Jakarta Sans"/>
          <w:b/>
          <w:color w:val="0A0A0F"/>
          <w:sz w:val="28"/>
        </w:rPr>
        <w:t>CTA Placement</w:t>
      </w:r>
    </w:p>
    <w:p>
      <w:pPr>
        <w:pStyle w:val="ListBullet"/>
        <w:spacing w:after="40"/>
        <w:ind w:left="360"/>
      </w:pPr>
      <w:r>
        <w:rPr>
          <w:rFonts w:ascii="Inter" w:hAnsi="Inter"/>
          <w:color w:val="555568"/>
          <w:sz w:val="19"/>
        </w:rPr>
        <w:t>Secondary CTA: "View Our Work" — below case study image, left-aligned, ghost button (#0A0A0F border).</w:t>
      </w:r>
    </w:p>
    <w:p>
      <w:pPr>
        <w:pStyle w:val="ListBullet"/>
        <w:spacing w:after="40"/>
        <w:ind w:left="360"/>
      </w:pPr>
      <w:r>
        <w:rPr>
          <w:rFonts w:ascii="Inter" w:hAnsi="Inter"/>
          <w:color w:val="555568"/>
          <w:sz w:val="19"/>
        </w:rPr>
        <w:t>Tertiary CTA: "Read Full Case Study →" — below secondary CTA, text-link, #5C6CFA.</w:t>
      </w:r>
    </w:p>
    <w:p>
      <w:r>
        <w:rPr>
          <w:rFonts w:ascii="Plus Jakarta Sans" w:hAnsi="Plus Jakarta Sans"/>
          <w:b/>
          <w:color w:val="0A0A0F"/>
          <w:sz w:val="28"/>
        </w:rPr>
        <w:t>Conversion Goal</w:t>
      </w:r>
    </w:p>
    <w:p>
      <w:r>
        <w:rPr>
          <w:rFonts w:ascii="Inter" w:hAnsi="Inter"/>
          <w:b w:val="0"/>
          <w:i w:val="0"/>
          <w:color w:val="555568"/>
          <w:sz w:val="19"/>
        </w:rPr>
        <w:t>Case study read-through ≥ 70% — user reads full narrative and clicks to Work page or Contact.</w:t>
      </w:r>
    </w:p>
    <w:p>
      <w:r>
        <w:br w:type="page"/>
      </w:r>
    </w:p>
    <w:p>
      <w:r>
        <w:rPr>
          <w:rFonts w:ascii="Plus Jakarta Sans" w:hAnsi="Plus Jakarta Sans"/>
          <w:b/>
          <w:color w:val="5C6CFA"/>
          <w:sz w:val="40"/>
        </w:rPr>
        <w:t>10  SECTION 08: TESTIMONIALS — THE HUMAN PROOF</w:t>
      </w:r>
    </w:p>
    <w:p>
      <w:r>
        <w:rPr>
          <w:rFonts w:ascii="Plus Jakarta Sans" w:hAnsi="Plus Jakarta Sans"/>
          <w:b/>
          <w:color w:val="0A0A0F"/>
          <w:sz w:val="28"/>
        </w:rPr>
        <w:t>Section Name</w:t>
      </w:r>
    </w:p>
    <w:p>
      <w:r>
        <w:rPr>
          <w:rFonts w:ascii="Inter" w:hAnsi="Inter"/>
          <w:b/>
          <w:i w:val="0"/>
          <w:color w:val="555568"/>
          <w:sz w:val="19"/>
        </w:rPr>
        <w:t>The Partnership Proof</w:t>
      </w:r>
    </w:p>
    <w:p>
      <w:r>
        <w:rPr>
          <w:rFonts w:ascii="Plus Jakarta Sans" w:hAnsi="Plus Jakarta Sans"/>
          <w:b/>
          <w:color w:val="0A0A0F"/>
          <w:sz w:val="28"/>
        </w:rPr>
        <w:t>Strategic Purpose</w:t>
      </w:r>
    </w:p>
    <w:p>
      <w:r>
        <w:rPr>
          <w:rFonts w:ascii="Inter" w:hAnsi="Inter"/>
          <w:b w:val="0"/>
          <w:i w:val="0"/>
          <w:color w:val="555568"/>
          <w:sz w:val="19"/>
        </w:rPr>
        <w:t>Add emotional dimension to numerical proof. Enterprise trust is built through human relationships. Show that MV is a partnership, not a transaction. Prepares for conversion.</w:t>
      </w:r>
    </w:p>
    <w:p>
      <w:r>
        <w:rPr>
          <w:rFonts w:ascii="Plus Jakarta Sans" w:hAnsi="Plus Jakarta Sans"/>
          <w:b/>
          <w:color w:val="0A0A0F"/>
          <w:sz w:val="28"/>
        </w:rPr>
        <w:t>User Mindset</w:t>
      </w:r>
    </w:p>
    <w:p>
      <w:r>
        <w:rPr>
          <w:rFonts w:ascii="Inter" w:hAnsi="Inter"/>
          <w:b w:val="0"/>
          <w:i/>
          <w:color w:val="555568"/>
          <w:sz w:val="19"/>
        </w:rPr>
        <w:t>"The numbers are impressive. But what are they actually like to work with? Will I enjoy this partnership? Do they communicate well? Are they human?"</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H2 (48px): "Built on trust, not transactions"</w:t>
            </w:r>
          </w:p>
        </w:tc>
      </w:tr>
      <w:tr>
        <w:tc>
          <w:tcPr>
            <w:tcW w:type="dxa" w:w="2880"/>
          </w:tcPr>
          <w:p>
            <w:r>
              <w:rPr>
                <w:rFonts w:ascii="Inter" w:hAnsi="Inter"/>
                <w:color w:val="555568"/>
                <w:sz w:val="17"/>
              </w:rPr>
              <w:t>2</w:t>
            </w:r>
          </w:p>
        </w:tc>
        <w:tc>
          <w:tcPr>
            <w:tcW w:type="dxa" w:w="2880"/>
          </w:tcPr>
          <w:p>
            <w:r>
              <w:rPr>
                <w:rFonts w:ascii="Inter" w:hAnsi="Inter"/>
                <w:color w:val="555568"/>
                <w:sz w:val="17"/>
              </w:rPr>
              <w:t>Featured Testimonial</w:t>
            </w:r>
          </w:p>
        </w:tc>
        <w:tc>
          <w:tcPr>
            <w:tcW w:type="dxa" w:w="2880"/>
          </w:tcPr>
          <w:p>
            <w:r>
              <w:rPr>
                <w:rFonts w:ascii="Inter" w:hAnsi="Inter"/>
                <w:color w:val="555568"/>
                <w:sz w:val="17"/>
              </w:rPr>
              <w:t>Quote + attribution + photo</w:t>
            </w:r>
          </w:p>
        </w:tc>
      </w:tr>
      <w:tr>
        <w:tc>
          <w:tcPr>
            <w:tcW w:type="dxa" w:w="2880"/>
          </w:tcPr>
          <w:p>
            <w:r>
              <w:rPr>
                <w:rFonts w:ascii="Inter" w:hAnsi="Inter"/>
                <w:color w:val="555568"/>
                <w:sz w:val="17"/>
              </w:rPr>
              <w:t>3</w:t>
            </w:r>
          </w:p>
        </w:tc>
        <w:tc>
          <w:tcPr>
            <w:tcW w:type="dxa" w:w="2880"/>
          </w:tcPr>
          <w:p>
            <w:r>
              <w:rPr>
                <w:rFonts w:ascii="Inter" w:hAnsi="Inter"/>
                <w:color w:val="555568"/>
                <w:sz w:val="17"/>
              </w:rPr>
              <w:t>Quote</w:t>
            </w:r>
          </w:p>
        </w:tc>
        <w:tc>
          <w:tcPr>
            <w:tcW w:type="dxa" w:w="2880"/>
          </w:tcPr>
          <w:p>
            <w:r>
              <w:rPr>
                <w:rFonts w:ascii="Inter" w:hAnsi="Inter"/>
                <w:color w:val="555568"/>
                <w:sz w:val="17"/>
              </w:rPr>
              <w:t>Body Large (20px): "MV didn't just redesign our product. They redefined how we think about our users. The strategic depth they brought changed our roadmap for the next two years."</w:t>
            </w:r>
          </w:p>
        </w:tc>
      </w:tr>
      <w:tr>
        <w:tc>
          <w:tcPr>
            <w:tcW w:type="dxa" w:w="2880"/>
          </w:tcPr>
          <w:p>
            <w:r>
              <w:rPr>
                <w:rFonts w:ascii="Inter" w:hAnsi="Inter"/>
                <w:color w:val="555568"/>
                <w:sz w:val="17"/>
              </w:rPr>
              <w:t>4</w:t>
            </w:r>
          </w:p>
        </w:tc>
        <w:tc>
          <w:tcPr>
            <w:tcW w:type="dxa" w:w="2880"/>
          </w:tcPr>
          <w:p>
            <w:r>
              <w:rPr>
                <w:rFonts w:ascii="Inter" w:hAnsi="Inter"/>
                <w:color w:val="555568"/>
                <w:sz w:val="17"/>
              </w:rPr>
              <w:t>Attribution</w:t>
            </w:r>
          </w:p>
        </w:tc>
        <w:tc>
          <w:tcPr>
            <w:tcW w:type="dxa" w:w="2880"/>
          </w:tcPr>
          <w:p>
            <w:r>
              <w:rPr>
                <w:rFonts w:ascii="Inter" w:hAnsi="Inter"/>
                <w:color w:val="555568"/>
                <w:sz w:val="17"/>
              </w:rPr>
              <w:t>H5: "Sarah Chen, VP of Product" / Body Small: "Northlight, Series B FinTech"</w:t>
            </w:r>
          </w:p>
        </w:tc>
      </w:tr>
      <w:tr>
        <w:tc>
          <w:tcPr>
            <w:tcW w:type="dxa" w:w="2880"/>
          </w:tcPr>
          <w:p>
            <w:r>
              <w:rPr>
                <w:rFonts w:ascii="Inter" w:hAnsi="Inter"/>
                <w:color w:val="555568"/>
                <w:sz w:val="17"/>
              </w:rPr>
              <w:t>5</w:t>
            </w:r>
          </w:p>
        </w:tc>
        <w:tc>
          <w:tcPr>
            <w:tcW w:type="dxa" w:w="2880"/>
          </w:tcPr>
          <w:p>
            <w:r>
              <w:rPr>
                <w:rFonts w:ascii="Inter" w:hAnsi="Inter"/>
                <w:color w:val="555568"/>
                <w:sz w:val="17"/>
              </w:rPr>
              <w:t>Photo</w:t>
            </w:r>
          </w:p>
        </w:tc>
        <w:tc>
          <w:tcPr>
            <w:tcW w:type="dxa" w:w="2880"/>
          </w:tcPr>
          <w:p>
            <w:r>
              <w:rPr>
                <w:rFonts w:ascii="Inter" w:hAnsi="Inter"/>
                <w:color w:val="555568"/>
                <w:sz w:val="17"/>
              </w:rPr>
              <w:t>Headshot, desaturated</w:t>
            </w:r>
          </w:p>
        </w:tc>
      </w:tr>
      <w:tr>
        <w:tc>
          <w:tcPr>
            <w:tcW w:type="dxa" w:w="2880"/>
          </w:tcPr>
          <w:p>
            <w:r>
              <w:rPr>
                <w:rFonts w:ascii="Inter" w:hAnsi="Inter"/>
                <w:color w:val="555568"/>
                <w:sz w:val="17"/>
              </w:rPr>
              <w:t>6</w:t>
            </w:r>
          </w:p>
        </w:tc>
        <w:tc>
          <w:tcPr>
            <w:tcW w:type="dxa" w:w="2880"/>
          </w:tcPr>
          <w:p>
            <w:r>
              <w:rPr>
                <w:rFonts w:ascii="Inter" w:hAnsi="Inter"/>
                <w:color w:val="555568"/>
                <w:sz w:val="17"/>
              </w:rPr>
              <w:t>Secondary Testimonials</w:t>
            </w:r>
          </w:p>
        </w:tc>
        <w:tc>
          <w:tcPr>
            <w:tcW w:type="dxa" w:w="2880"/>
          </w:tcPr>
          <w:p>
            <w:r>
              <w:rPr>
                <w:rFonts w:ascii="Inter" w:hAnsi="Inter"/>
                <w:color w:val="555568"/>
                <w:sz w:val="17"/>
              </w:rPr>
              <w:t>2 smaller quotes in cards</w:t>
            </w:r>
          </w:p>
        </w:tc>
      </w:tr>
      <w:tr>
        <w:tc>
          <w:tcPr>
            <w:tcW w:type="dxa" w:w="2880"/>
          </w:tcPr>
          <w:p>
            <w:r>
              <w:rPr>
                <w:rFonts w:ascii="Inter" w:hAnsi="Inter"/>
                <w:color w:val="555568"/>
                <w:sz w:val="17"/>
              </w:rPr>
              <w:t>7</w:t>
            </w:r>
          </w:p>
        </w:tc>
        <w:tc>
          <w:tcPr>
            <w:tcW w:type="dxa" w:w="2880"/>
          </w:tcPr>
          <w:p>
            <w:r>
              <w:rPr>
                <w:rFonts w:ascii="Inter" w:hAnsi="Inter"/>
                <w:color w:val="555568"/>
                <w:sz w:val="17"/>
              </w:rPr>
              <w:t>Tertiary CTA</w:t>
            </w:r>
          </w:p>
        </w:tc>
        <w:tc>
          <w:tcPr>
            <w:tcW w:type="dxa" w:w="2880"/>
          </w:tcPr>
          <w:p>
            <w:r>
              <w:rPr>
                <w:rFonts w:ascii="Inter" w:hAnsi="Inter"/>
                <w:color w:val="555568"/>
                <w:sz w:val="17"/>
              </w:rPr>
              <w:t>"Read More Stories →" — links to Studio page</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(dark — intimate, premium atmosphere)</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 #F0F0F8</w:t>
      </w:r>
    </w:p>
    <w:p>
      <w:pPr>
        <w:pStyle w:val="ListBullet"/>
        <w:spacing w:after="40"/>
        <w:ind w:left="360"/>
      </w:pPr>
      <w:r>
        <w:rPr>
          <w:rFonts w:ascii="Inter" w:hAnsi="Inter"/>
          <w:color w:val="555568"/>
          <w:sz w:val="19"/>
        </w:rPr>
        <w:t>Featured testimonial: Below headline, 80px spacing. Columns 2–10.</w:t>
      </w:r>
    </w:p>
    <w:p>
      <w:pPr>
        <w:pStyle w:val="ListBullet"/>
        <w:spacing w:after="40"/>
        <w:ind w:left="360"/>
      </w:pPr>
      <w:r>
        <w:rPr>
          <w:rFonts w:ascii="Inter" w:hAnsi="Inter"/>
          <w:color w:val="555568"/>
          <w:sz w:val="19"/>
        </w:rPr>
        <w:t>Large quotation mark: Plus Jakarta Sans 120px/700, #1A1A28, positioned absolute top-left of quote block</w:t>
      </w:r>
    </w:p>
    <w:p>
      <w:pPr>
        <w:pStyle w:val="ListBullet"/>
        <w:spacing w:after="40"/>
        <w:ind w:left="360"/>
      </w:pPr>
      <w:r>
        <w:rPr>
          <w:rFonts w:ascii="Inter" w:hAnsi="Inter"/>
          <w:color w:val="555568"/>
          <w:sz w:val="19"/>
        </w:rPr>
        <w:t>Quote text: 20px/400, #F0F0F8, line-height 1.7, max-width 700px</w:t>
      </w:r>
    </w:p>
    <w:p>
      <w:pPr>
        <w:pStyle w:val="ListBullet"/>
        <w:spacing w:after="40"/>
        <w:ind w:left="360"/>
      </w:pPr>
      <w:r>
        <w:rPr>
          <w:rFonts w:ascii="Inter" w:hAnsi="Inter"/>
          <w:color w:val="555568"/>
          <w:sz w:val="19"/>
        </w:rPr>
        <w:t>Attribution: Below quote, 32px spacing. Photo (64px circle) left, name + role right, vertically centered.</w:t>
      </w:r>
    </w:p>
    <w:p>
      <w:pPr>
        <w:pStyle w:val="ListBullet"/>
        <w:spacing w:after="40"/>
        <w:ind w:left="360"/>
      </w:pPr>
      <w:r>
        <w:rPr>
          <w:rFonts w:ascii="Inter" w:hAnsi="Inter"/>
          <w:color w:val="555568"/>
          <w:sz w:val="19"/>
        </w:rPr>
        <w:t>Secondary testimonials: Below featured, 80px spacing. 2 cards: Card 1: Columns 2–6. Card 2: Columns 7–11. Each: #1A1A28 surface, border-radius 8px, padding 40px.</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Quotation mark: Decorative, #1A1A28 (very subtle, structural). 120px, positioned behind quote text.</w:t>
      </w:r>
    </w:p>
    <w:p>
      <w:pPr>
        <w:pStyle w:val="ListBullet"/>
        <w:spacing w:after="40"/>
        <w:ind w:left="360"/>
      </w:pPr>
      <w:r>
        <w:rPr>
          <w:rFonts w:ascii="Inter" w:hAnsi="Inter"/>
          <w:color w:val="555568"/>
          <w:sz w:val="19"/>
        </w:rPr>
        <w:t>Quote text: Inter 20px/400, #F0F0F8. No italics — the content carries the emotion.</w:t>
      </w:r>
    </w:p>
    <w:p>
      <w:pPr>
        <w:pStyle w:val="ListBullet"/>
        <w:spacing w:after="40"/>
        <w:ind w:left="360"/>
      </w:pPr>
      <w:r>
        <w:rPr>
          <w:rFonts w:ascii="Inter" w:hAnsi="Inter"/>
          <w:color w:val="555568"/>
          <w:sz w:val="19"/>
        </w:rPr>
        <w:t>Photo: 64px circle, grayscale filter. Border: 2px solid rgba(255,255,255,0.08).</w:t>
      </w:r>
    </w:p>
    <w:p>
      <w:pPr>
        <w:pStyle w:val="ListBullet"/>
        <w:spacing w:after="40"/>
        <w:ind w:left="360"/>
      </w:pPr>
      <w:r>
        <w:rPr>
          <w:rFonts w:ascii="Inter" w:hAnsi="Inter"/>
          <w:color w:val="555568"/>
          <w:sz w:val="19"/>
        </w:rPr>
        <w:t>Attribution name: Inter 18px/600, #F0F0F8</w:t>
      </w:r>
    </w:p>
    <w:p>
      <w:pPr>
        <w:pStyle w:val="ListBullet"/>
        <w:spacing w:after="40"/>
        <w:ind w:left="360"/>
      </w:pPr>
      <w:r>
        <w:rPr>
          <w:rFonts w:ascii="Inter" w:hAnsi="Inter"/>
          <w:color w:val="555568"/>
          <w:sz w:val="19"/>
        </w:rPr>
        <w:t>Attribution role: Inter 14px/400, #8888A4</w:t>
      </w:r>
    </w:p>
    <w:p>
      <w:pPr>
        <w:pStyle w:val="ListBullet"/>
        <w:spacing w:after="40"/>
        <w:ind w:left="360"/>
      </w:pPr>
      <w:r>
        <w:rPr>
          <w:rFonts w:ascii="Inter" w:hAnsi="Inter"/>
          <w:color w:val="555568"/>
          <w:sz w:val="19"/>
        </w:rPr>
        <w:t>Secondary cards: #1A1A28, no border. Quote: Inter 16px/400, #F0F0F8. Attribution: same as featured.</w:t>
      </w:r>
    </w:p>
    <w:p>
      <w:r>
        <w:rPr>
          <w:rFonts w:ascii="Plus Jakarta Sans" w:hAnsi="Plus Jakarta Sans"/>
          <w:b/>
          <w:color w:val="0A0A0F"/>
          <w:sz w:val="28"/>
        </w:rPr>
        <w:t>Imagery Direction</w:t>
      </w:r>
    </w:p>
    <w:p>
      <w:pPr>
        <w:pStyle w:val="ListBullet"/>
        <w:spacing w:after="40"/>
        <w:ind w:left="360"/>
      </w:pPr>
      <w:r>
        <w:rPr>
          <w:rFonts w:ascii="Inter" w:hAnsi="Inter"/>
          <w:color w:val="555568"/>
          <w:sz w:val="19"/>
        </w:rPr>
        <w:t>Headshot: Professional but not corporate. Sarah Chen: natural light, slight smile, neutral background. Square crop, circular mask. Grayscale by default.</w:t>
      </w:r>
    </w:p>
    <w:p>
      <w:pPr>
        <w:pStyle w:val="ListBullet"/>
        <w:spacing w:after="40"/>
        <w:ind w:left="360"/>
      </w:pPr>
      <w:r>
        <w:rPr>
          <w:rFonts w:ascii="Inter" w:hAnsi="Inter"/>
          <w:color w:val="555568"/>
          <w:sz w:val="19"/>
        </w:rPr>
        <w:t>Secondary photos: Same treatment. Consistent style across all testimonials.</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600ms, fade + translateY</w:t>
            </w:r>
          </w:p>
        </w:tc>
      </w:tr>
      <w:tr>
        <w:tc>
          <w:tcPr>
            <w:tcW w:type="dxa" w:w="2880"/>
          </w:tcPr>
          <w:p>
            <w:r>
              <w:rPr>
                <w:rFonts w:ascii="Inter" w:hAnsi="Inter"/>
                <w:color w:val="555568"/>
                <w:sz w:val="17"/>
              </w:rPr>
              <w:t>Quotation mark</w:t>
            </w:r>
          </w:p>
        </w:tc>
        <w:tc>
          <w:tcPr>
            <w:tcW w:type="dxa" w:w="2880"/>
          </w:tcPr>
          <w:p>
            <w:r>
              <w:rPr>
                <w:rFonts w:ascii="Inter" w:hAnsi="Inter"/>
                <w:color w:val="555568"/>
                <w:sz w:val="17"/>
              </w:rPr>
              <w:t>Reveal</w:t>
            </w:r>
          </w:p>
        </w:tc>
        <w:tc>
          <w:tcPr>
            <w:tcW w:type="dxa" w:w="2880"/>
          </w:tcPr>
          <w:p>
            <w:r>
              <w:rPr>
                <w:rFonts w:ascii="Inter" w:hAnsi="Inter"/>
                <w:color w:val="555568"/>
                <w:sz w:val="17"/>
              </w:rPr>
              <w:t>Scale 0.8→1.0, opacity 0→0.3, 800ms</w:t>
            </w:r>
          </w:p>
        </w:tc>
      </w:tr>
      <w:tr>
        <w:tc>
          <w:tcPr>
            <w:tcW w:type="dxa" w:w="2880"/>
          </w:tcPr>
          <w:p>
            <w:r>
              <w:rPr>
                <w:rFonts w:ascii="Inter" w:hAnsi="Inter"/>
                <w:color w:val="555568"/>
                <w:sz w:val="17"/>
              </w:rPr>
              <w:t>Quote</w:t>
            </w:r>
          </w:p>
        </w:tc>
        <w:tc>
          <w:tcPr>
            <w:tcW w:type="dxa" w:w="2880"/>
          </w:tcPr>
          <w:p>
            <w:r>
              <w:rPr>
                <w:rFonts w:ascii="Inter" w:hAnsi="Inter"/>
                <w:color w:val="555568"/>
                <w:sz w:val="17"/>
              </w:rPr>
              <w:t>Reveal</w:t>
            </w:r>
          </w:p>
        </w:tc>
        <w:tc>
          <w:tcPr>
            <w:tcW w:type="dxa" w:w="2880"/>
          </w:tcPr>
          <w:p>
            <w:r>
              <w:rPr>
                <w:rFonts w:ascii="Inter" w:hAnsi="Inter"/>
                <w:color w:val="555568"/>
                <w:sz w:val="17"/>
              </w:rPr>
              <w:t>200ms delay, fade + translateY(20px→0)</w:t>
            </w:r>
          </w:p>
        </w:tc>
      </w:tr>
      <w:tr>
        <w:tc>
          <w:tcPr>
            <w:tcW w:type="dxa" w:w="2880"/>
          </w:tcPr>
          <w:p>
            <w:r>
              <w:rPr>
                <w:rFonts w:ascii="Inter" w:hAnsi="Inter"/>
                <w:color w:val="555568"/>
                <w:sz w:val="17"/>
              </w:rPr>
              <w:t>Attribution</w:t>
            </w:r>
          </w:p>
        </w:tc>
        <w:tc>
          <w:tcPr>
            <w:tcW w:type="dxa" w:w="2880"/>
          </w:tcPr>
          <w:p>
            <w:r>
              <w:rPr>
                <w:rFonts w:ascii="Inter" w:hAnsi="Inter"/>
                <w:color w:val="555568"/>
                <w:sz w:val="17"/>
              </w:rPr>
              <w:t>Reveal</w:t>
            </w:r>
          </w:p>
        </w:tc>
        <w:tc>
          <w:tcPr>
            <w:tcW w:type="dxa" w:w="2880"/>
          </w:tcPr>
          <w:p>
            <w:r>
              <w:rPr>
                <w:rFonts w:ascii="Inter" w:hAnsi="Inter"/>
                <w:color w:val="555568"/>
                <w:sz w:val="17"/>
              </w:rPr>
              <w:t>300ms delay, fade</w:t>
            </w:r>
          </w:p>
        </w:tc>
      </w:tr>
      <w:tr>
        <w:tc>
          <w:tcPr>
            <w:tcW w:type="dxa" w:w="2880"/>
          </w:tcPr>
          <w:p>
            <w:r>
              <w:rPr>
                <w:rFonts w:ascii="Inter" w:hAnsi="Inter"/>
                <w:color w:val="555568"/>
                <w:sz w:val="17"/>
              </w:rPr>
              <w:t>Photo</w:t>
            </w:r>
          </w:p>
        </w:tc>
        <w:tc>
          <w:tcPr>
            <w:tcW w:type="dxa" w:w="2880"/>
          </w:tcPr>
          <w:p>
            <w:r>
              <w:rPr>
                <w:rFonts w:ascii="Inter" w:hAnsi="Inter"/>
                <w:color w:val="555568"/>
                <w:sz w:val="17"/>
              </w:rPr>
              <w:t>Reveal</w:t>
            </w:r>
          </w:p>
        </w:tc>
        <w:tc>
          <w:tcPr>
            <w:tcW w:type="dxa" w:w="2880"/>
          </w:tcPr>
          <w:p>
            <w:r>
              <w:rPr>
                <w:rFonts w:ascii="Inter" w:hAnsi="Inter"/>
                <w:color w:val="555568"/>
                <w:sz w:val="17"/>
              </w:rPr>
              <w:t>Scale 0.9→1.0, opacity 0→1, 500ms</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Photo: Grayscale→color filter toggle, 400ms. Scale 1.05.</w:t>
      </w:r>
    </w:p>
    <w:p>
      <w:pPr>
        <w:pStyle w:val="ListBullet"/>
        <w:spacing w:after="40"/>
        <w:ind w:left="360"/>
      </w:pPr>
      <w:r>
        <w:rPr>
          <w:rFonts w:ascii="Inter" w:hAnsi="Inter"/>
          <w:color w:val="555568"/>
          <w:sz w:val="19"/>
        </w:rPr>
        <w:t>Secondary card: translateY(-2px), border-left 3px #5C6CFA appears. 300ms.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Featured testimonial: Full-width, quote 18px</w:t>
      </w:r>
    </w:p>
    <w:p>
      <w:pPr>
        <w:pStyle w:val="ListBullet"/>
        <w:spacing w:after="40"/>
        <w:ind w:left="360"/>
      </w:pPr>
      <w:r>
        <w:rPr>
          <w:rFonts w:ascii="Inter" w:hAnsi="Inter"/>
          <w:color w:val="555568"/>
          <w:sz w:val="19"/>
        </w:rPr>
        <w:t>Photo: 48px, above attribution (stacked)</w:t>
      </w:r>
    </w:p>
    <w:p>
      <w:pPr>
        <w:pStyle w:val="ListBullet"/>
        <w:spacing w:after="40"/>
        <w:ind w:left="360"/>
      </w:pPr>
      <w:r>
        <w:rPr>
          <w:rFonts w:ascii="Inter" w:hAnsi="Inter"/>
          <w:color w:val="555568"/>
          <w:sz w:val="19"/>
        </w:rPr>
        <w:t>Secondary cards: Stack vertically, full-width</w:t>
      </w:r>
    </w:p>
    <w:p>
      <w:r>
        <w:rPr>
          <w:rFonts w:ascii="Plus Jakarta Sans" w:hAnsi="Plus Jakarta Sans"/>
          <w:b/>
          <w:color w:val="0A0A0F"/>
          <w:sz w:val="28"/>
        </w:rPr>
        <w:t>CTA Placement</w:t>
      </w:r>
    </w:p>
    <w:p>
      <w:r>
        <w:rPr>
          <w:rFonts w:ascii="Inter" w:hAnsi="Inter"/>
          <w:b w:val="0"/>
          <w:i w:val="0"/>
          <w:color w:val="555568"/>
          <w:sz w:val="19"/>
        </w:rPr>
        <w:t>Tertiary CTA: "Read More Stories →" — below secondary cards, H5 style, #8888A4, hover #F0F0F8. Links to Studio page.</w:t>
      </w:r>
    </w:p>
    <w:p>
      <w:r>
        <w:rPr>
          <w:rFonts w:ascii="Plus Jakarta Sans" w:hAnsi="Plus Jakarta Sans"/>
          <w:b/>
          <w:color w:val="0A0A0F"/>
          <w:sz w:val="28"/>
        </w:rPr>
        <w:t>Conversion Goal</w:t>
      </w:r>
    </w:p>
    <w:p>
      <w:r>
        <w:rPr>
          <w:rFonts w:ascii="Inter" w:hAnsi="Inter"/>
          <w:b w:val="0"/>
          <w:i w:val="0"/>
          <w:color w:val="555568"/>
          <w:sz w:val="19"/>
        </w:rPr>
        <w:t>Partnership feeling — user feels safe reaching out, perceives MV as human and trustworthy.</w:t>
      </w:r>
    </w:p>
    <w:p>
      <w:r>
        <w:br w:type="page"/>
      </w:r>
    </w:p>
    <w:p>
      <w:r>
        <w:rPr>
          <w:rFonts w:ascii="Plus Jakarta Sans" w:hAnsi="Plus Jakarta Sans"/>
          <w:b/>
          <w:color w:val="5C6CFA"/>
          <w:sz w:val="40"/>
        </w:rPr>
        <w:t>11  SECTION 09: FINAL CTA — THE CONVERSION ZONE</w:t>
      </w:r>
    </w:p>
    <w:p>
      <w:r>
        <w:rPr>
          <w:rFonts w:ascii="Plus Jakarta Sans" w:hAnsi="Plus Jakarta Sans"/>
          <w:b/>
          <w:color w:val="0A0A0F"/>
          <w:sz w:val="28"/>
        </w:rPr>
        <w:t>Section Name</w:t>
      </w:r>
    </w:p>
    <w:p>
      <w:r>
        <w:rPr>
          <w:rFonts w:ascii="Inter" w:hAnsi="Inter"/>
          <w:b/>
          <w:i w:val="0"/>
          <w:color w:val="555568"/>
          <w:sz w:val="19"/>
        </w:rPr>
        <w:t>The Closing</w:t>
      </w:r>
    </w:p>
    <w:p>
      <w:r>
        <w:rPr>
          <w:rFonts w:ascii="Plus Jakarta Sans" w:hAnsi="Plus Jakarta Sans"/>
          <w:b/>
          <w:color w:val="0A0A0F"/>
          <w:sz w:val="28"/>
        </w:rPr>
        <w:t>Strategic Purpose</w:t>
      </w:r>
    </w:p>
    <w:p>
      <w:r>
        <w:rPr>
          <w:rFonts w:ascii="Inter" w:hAnsi="Inter"/>
          <w:b w:val="0"/>
          <w:i w:val="0"/>
          <w:color w:val="555568"/>
          <w:sz w:val="19"/>
        </w:rPr>
        <w:t>Convert intent into action. Hard CTA. All preceding sections have earned this moment. Reduce friction to zero. Provide multiple entry paths. This is the Conversion Zone.</w:t>
      </w:r>
    </w:p>
    <w:p>
      <w:r>
        <w:rPr>
          <w:rFonts w:ascii="Plus Jakarta Sans" w:hAnsi="Plus Jakarta Sans"/>
          <w:b/>
          <w:color w:val="0A0A0F"/>
          <w:sz w:val="28"/>
        </w:rPr>
        <w:t>User Mindset</w:t>
      </w:r>
    </w:p>
    <w:p>
      <w:r>
        <w:rPr>
          <w:rFonts w:ascii="Inter" w:hAnsi="Inter"/>
          <w:b w:val="0"/>
          <w:i/>
          <w:color w:val="555568"/>
          <w:sz w:val="19"/>
        </w:rPr>
        <w:t>"I'm convinced. I want to reach out. But I need to know: what happens next? How long until they respond? Is this going to be a painful form? What are my options?"</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Section Headline</w:t>
            </w:r>
          </w:p>
        </w:tc>
        <w:tc>
          <w:tcPr>
            <w:tcW w:type="dxa" w:w="2880"/>
          </w:tcPr>
          <w:p>
            <w:r>
              <w:rPr>
                <w:rFonts w:ascii="Inter" w:hAnsi="Inter"/>
                <w:color w:val="555568"/>
                <w:sz w:val="17"/>
              </w:rPr>
              <w:t>Display (96px) or H1 (64px): "Let's make your possible, actual."</w:t>
            </w:r>
          </w:p>
        </w:tc>
      </w:tr>
      <w:tr>
        <w:tc>
          <w:tcPr>
            <w:tcW w:type="dxa" w:w="2880"/>
          </w:tcPr>
          <w:p>
            <w:r>
              <w:rPr>
                <w:rFonts w:ascii="Inter" w:hAnsi="Inter"/>
                <w:color w:val="555568"/>
                <w:sz w:val="17"/>
              </w:rPr>
              <w:t>2</w:t>
            </w:r>
          </w:p>
        </w:tc>
        <w:tc>
          <w:tcPr>
            <w:tcW w:type="dxa" w:w="2880"/>
          </w:tcPr>
          <w:p>
            <w:r>
              <w:rPr>
                <w:rFonts w:ascii="Inter" w:hAnsi="Inter"/>
                <w:color w:val="555568"/>
                <w:sz w:val="17"/>
              </w:rPr>
              <w:t>Section Subhead</w:t>
            </w:r>
          </w:p>
        </w:tc>
        <w:tc>
          <w:tcPr>
            <w:tcW w:type="dxa" w:w="2880"/>
          </w:tcPr>
          <w:p>
            <w:r>
              <w:rPr>
                <w:rFonts w:ascii="Inter" w:hAnsi="Inter"/>
                <w:color w:val="555568"/>
                <w:sz w:val="17"/>
              </w:rPr>
              <w:t>Body Large (20px): "Start with a project brief, a quick call, or a partnership conversation. We respond within 24 hours."</w:t>
            </w:r>
          </w:p>
        </w:tc>
      </w:tr>
      <w:tr>
        <w:tc>
          <w:tcPr>
            <w:tcW w:type="dxa" w:w="2880"/>
          </w:tcPr>
          <w:p>
            <w:r>
              <w:rPr>
                <w:rFonts w:ascii="Inter" w:hAnsi="Inter"/>
                <w:color w:val="555568"/>
                <w:sz w:val="17"/>
              </w:rPr>
              <w:t>3</w:t>
            </w:r>
          </w:p>
        </w:tc>
        <w:tc>
          <w:tcPr>
            <w:tcW w:type="dxa" w:w="2880"/>
          </w:tcPr>
          <w:p>
            <w:r>
              <w:rPr>
                <w:rFonts w:ascii="Inter" w:hAnsi="Inter"/>
                <w:color w:val="555568"/>
                <w:sz w:val="17"/>
              </w:rPr>
              <w:t>Primary CTA</w:t>
            </w:r>
          </w:p>
        </w:tc>
        <w:tc>
          <w:tcPr>
            <w:tcW w:type="dxa" w:w="2880"/>
          </w:tcPr>
          <w:p>
            <w:r>
              <w:rPr>
                <w:rFonts w:ascii="Inter" w:hAnsi="Inter"/>
                <w:color w:val="555568"/>
                <w:sz w:val="17"/>
              </w:rPr>
              <w:t>"Start a Project"</w:t>
            </w:r>
          </w:p>
        </w:tc>
      </w:tr>
      <w:tr>
        <w:tc>
          <w:tcPr>
            <w:tcW w:type="dxa" w:w="2880"/>
          </w:tcPr>
          <w:p>
            <w:r>
              <w:rPr>
                <w:rFonts w:ascii="Inter" w:hAnsi="Inter"/>
                <w:color w:val="555568"/>
                <w:sz w:val="17"/>
              </w:rPr>
              <w:t>4</w:t>
            </w:r>
          </w:p>
        </w:tc>
        <w:tc>
          <w:tcPr>
            <w:tcW w:type="dxa" w:w="2880"/>
          </w:tcPr>
          <w:p>
            <w:r>
              <w:rPr>
                <w:rFonts w:ascii="Inter" w:hAnsi="Inter"/>
                <w:color w:val="555568"/>
                <w:sz w:val="17"/>
              </w:rPr>
              <w:t>Secondary CTA</w:t>
            </w:r>
          </w:p>
        </w:tc>
        <w:tc>
          <w:tcPr>
            <w:tcW w:type="dxa" w:w="2880"/>
          </w:tcPr>
          <w:p>
            <w:r>
              <w:rPr>
                <w:rFonts w:ascii="Inter" w:hAnsi="Inter"/>
                <w:color w:val="555568"/>
                <w:sz w:val="17"/>
              </w:rPr>
              <w:t>"Book a Call"</w:t>
            </w:r>
          </w:p>
        </w:tc>
      </w:tr>
      <w:tr>
        <w:tc>
          <w:tcPr>
            <w:tcW w:type="dxa" w:w="2880"/>
          </w:tcPr>
          <w:p>
            <w:r>
              <w:rPr>
                <w:rFonts w:ascii="Inter" w:hAnsi="Inter"/>
                <w:color w:val="555568"/>
                <w:sz w:val="17"/>
              </w:rPr>
              <w:t>5</w:t>
            </w:r>
          </w:p>
        </w:tc>
        <w:tc>
          <w:tcPr>
            <w:tcW w:type="dxa" w:w="2880"/>
          </w:tcPr>
          <w:p>
            <w:r>
              <w:rPr>
                <w:rFonts w:ascii="Inter" w:hAnsi="Inter"/>
                <w:color w:val="555568"/>
                <w:sz w:val="17"/>
              </w:rPr>
              <w:t>Tertiary CTA</w:t>
            </w:r>
          </w:p>
        </w:tc>
        <w:tc>
          <w:tcPr>
            <w:tcW w:type="dxa" w:w="2880"/>
          </w:tcPr>
          <w:p>
            <w:r>
              <w:rPr>
                <w:rFonts w:ascii="Inter" w:hAnsi="Inter"/>
                <w:color w:val="555568"/>
                <w:sz w:val="17"/>
              </w:rPr>
              <w:t>"Partner with Us"</w:t>
            </w:r>
          </w:p>
        </w:tc>
      </w:tr>
      <w:tr>
        <w:tc>
          <w:tcPr>
            <w:tcW w:type="dxa" w:w="2880"/>
          </w:tcPr>
          <w:p>
            <w:r>
              <w:rPr>
                <w:rFonts w:ascii="Inter" w:hAnsi="Inter"/>
                <w:color w:val="555568"/>
                <w:sz w:val="17"/>
              </w:rPr>
              <w:t>6</w:t>
            </w:r>
          </w:p>
        </w:tc>
        <w:tc>
          <w:tcPr>
            <w:tcW w:type="dxa" w:w="2880"/>
          </w:tcPr>
          <w:p>
            <w:r>
              <w:rPr>
                <w:rFonts w:ascii="Inter" w:hAnsi="Inter"/>
                <w:color w:val="555568"/>
                <w:sz w:val="17"/>
              </w:rPr>
              <w:t>Response Expectation</w:t>
            </w:r>
          </w:p>
        </w:tc>
        <w:tc>
          <w:tcPr>
            <w:tcW w:type="dxa" w:w="2880"/>
          </w:tcPr>
          <w:p>
            <w:r>
              <w:rPr>
                <w:rFonts w:ascii="Inter" w:hAnsi="Inter"/>
                <w:color w:val="555568"/>
                <w:sz w:val="17"/>
              </w:rPr>
              <w:t>H6: "WE RESPOND WITHIN 24 HOURS"</w:t>
            </w:r>
          </w:p>
        </w:tc>
      </w:tr>
      <w:tr>
        <w:tc>
          <w:tcPr>
            <w:tcW w:type="dxa" w:w="2880"/>
          </w:tcPr>
          <w:p>
            <w:r>
              <w:rPr>
                <w:rFonts w:ascii="Inter" w:hAnsi="Inter"/>
                <w:color w:val="555568"/>
                <w:sz w:val="17"/>
              </w:rPr>
              <w:t>7</w:t>
            </w:r>
          </w:p>
        </w:tc>
        <w:tc>
          <w:tcPr>
            <w:tcW w:type="dxa" w:w="2880"/>
          </w:tcPr>
          <w:p>
            <w:r>
              <w:rPr>
                <w:rFonts w:ascii="Inter" w:hAnsi="Inter"/>
                <w:color w:val="555568"/>
                <w:sz w:val="17"/>
              </w:rPr>
              <w:t>Location Signals</w:t>
            </w:r>
          </w:p>
        </w:tc>
        <w:tc>
          <w:tcPr>
            <w:tcW w:type="dxa" w:w="2880"/>
          </w:tcPr>
          <w:p>
            <w:r>
              <w:rPr>
                <w:rFonts w:ascii="Inter" w:hAnsi="Inter"/>
                <w:color w:val="555568"/>
                <w:sz w:val="17"/>
              </w:rPr>
              <w:t>H5: "US • AUSTRALIA"</w:t>
            </w:r>
          </w:p>
        </w:tc>
      </w:tr>
      <w:tr>
        <w:tc>
          <w:tcPr>
            <w:tcW w:type="dxa" w:w="2880"/>
          </w:tcPr>
          <w:p>
            <w:r>
              <w:rPr>
                <w:rFonts w:ascii="Inter" w:hAnsi="Inter"/>
                <w:color w:val="555568"/>
                <w:sz w:val="17"/>
              </w:rPr>
              <w:t>8</w:t>
            </w:r>
          </w:p>
        </w:tc>
        <w:tc>
          <w:tcPr>
            <w:tcW w:type="dxa" w:w="2880"/>
          </w:tcPr>
          <w:p>
            <w:r>
              <w:rPr>
                <w:rFonts w:ascii="Inter" w:hAnsi="Inter"/>
                <w:color w:val="555568"/>
                <w:sz w:val="17"/>
              </w:rPr>
              <w:t>Form Teaser</w:t>
            </w:r>
          </w:p>
        </w:tc>
        <w:tc>
          <w:tcPr>
            <w:tcW w:type="dxa" w:w="2880"/>
          </w:tcPr>
          <w:p>
            <w:r>
              <w:rPr>
                <w:rFonts w:ascii="Inter" w:hAnsi="Inter"/>
                <w:color w:val="555568"/>
                <w:sz w:val="17"/>
              </w:rPr>
              <w:t>Caption: "3 fields. 30 seconds. No commitment."</w:t>
            </w:r>
          </w:p>
        </w:tc>
      </w:tr>
      <w:tr>
        <w:tc>
          <w:tcPr>
            <w:tcW w:type="dxa" w:w="2880"/>
          </w:tcPr>
          <w:p>
            <w:r>
              <w:rPr>
                <w:rFonts w:ascii="Inter" w:hAnsi="Inter"/>
                <w:color w:val="555568"/>
                <w:sz w:val="17"/>
              </w:rPr>
              <w:t>9</w:t>
            </w:r>
          </w:p>
        </w:tc>
        <w:tc>
          <w:tcPr>
            <w:tcW w:type="dxa" w:w="2880"/>
          </w:tcPr>
          <w:p>
            <w:r>
              <w:rPr>
                <w:rFonts w:ascii="Inter" w:hAnsi="Inter"/>
                <w:color w:val="555568"/>
                <w:sz w:val="17"/>
              </w:rPr>
              <w:t>Ambient Glow</w:t>
            </w:r>
          </w:p>
        </w:tc>
        <w:tc>
          <w:tcPr>
            <w:tcW w:type="dxa" w:w="2880"/>
          </w:tcPr>
          <w:p>
            <w:r>
              <w:rPr>
                <w:rFonts w:ascii="Inter" w:hAnsi="Inter"/>
                <w:color w:val="555568"/>
                <w:sz w:val="17"/>
              </w:rPr>
              <w:t>Large accent glow behind CTA cluster</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(immersive dark, final)</w:t>
      </w:r>
    </w:p>
    <w:p>
      <w:pPr>
        <w:pStyle w:val="ListBullet"/>
        <w:spacing w:after="40"/>
        <w:ind w:left="360"/>
      </w:pPr>
      <w:r>
        <w:rPr>
          <w:rFonts w:ascii="Inter" w:hAnsi="Inter"/>
          <w:color w:val="555568"/>
          <w:sz w:val="19"/>
        </w:rPr>
        <w:t>Padding: 200px top, 160px bottom</w:t>
      </w:r>
    </w:p>
    <w:p>
      <w:pPr>
        <w:pStyle w:val="ListBullet"/>
        <w:spacing w:after="40"/>
        <w:ind w:left="360"/>
      </w:pPr>
      <w:r>
        <w:rPr>
          <w:rFonts w:ascii="Inter" w:hAnsi="Inter"/>
          <w:color w:val="555568"/>
          <w:sz w:val="19"/>
        </w:rPr>
        <w:t>Headline: Columns 2–10, left-aligned (not centered). #F0F0F8. Line-height 0.95.</w:t>
      </w:r>
    </w:p>
    <w:p>
      <w:pPr>
        <w:pStyle w:val="ListBullet"/>
        <w:spacing w:after="40"/>
        <w:ind w:left="360"/>
      </w:pPr>
      <w:r>
        <w:rPr>
          <w:rFonts w:ascii="Inter" w:hAnsi="Inter"/>
          <w:color w:val="555568"/>
          <w:sz w:val="19"/>
        </w:rPr>
        <w:t>Subheadline: Below headline, columns 2–7, #8888A4</w:t>
      </w:r>
    </w:p>
    <w:p>
      <w:pPr>
        <w:pStyle w:val="ListBullet"/>
        <w:spacing w:after="40"/>
        <w:ind w:left="360"/>
      </w:pPr>
      <w:r>
        <w:rPr>
          <w:rFonts w:ascii="Inter" w:hAnsi="Inter"/>
          <w:color w:val="555568"/>
          <w:sz w:val="19"/>
        </w:rPr>
        <w:t>CTA row: Below subheadline, 48px spacing. Horizontal flex, left-aligned. Primary: Accent fill, padding 16px 32px. Secondary: Ghost, padding 16px 32px, 16px gap from primary. Tertiary: Text-link, 24px gap from secondary.</w:t>
      </w:r>
    </w:p>
    <w:p>
      <w:pPr>
        <w:pStyle w:val="ListBullet"/>
        <w:spacing w:after="40"/>
        <w:ind w:left="360"/>
      </w:pPr>
      <w:r>
        <w:rPr>
          <w:rFonts w:ascii="Inter" w:hAnsi="Inter"/>
          <w:color w:val="555568"/>
          <w:sz w:val="19"/>
        </w:rPr>
        <w:t>Response expectation: Below CTA row, 48px spacing. H6 style.</w:t>
      </w:r>
    </w:p>
    <w:p>
      <w:pPr>
        <w:pStyle w:val="ListBullet"/>
        <w:spacing w:after="40"/>
        <w:ind w:left="360"/>
      </w:pPr>
      <w:r>
        <w:rPr>
          <w:rFonts w:ascii="Inter" w:hAnsi="Inter"/>
          <w:color w:val="555568"/>
          <w:sz w:val="19"/>
        </w:rPr>
        <w:t>Location signals: Below response, 16px spacing. H5 style.</w:t>
      </w:r>
    </w:p>
    <w:p>
      <w:pPr>
        <w:pStyle w:val="ListBullet"/>
        <w:spacing w:after="40"/>
        <w:ind w:left="360"/>
      </w:pPr>
      <w:r>
        <w:rPr>
          <w:rFonts w:ascii="Inter" w:hAnsi="Inter"/>
          <w:color w:val="555568"/>
          <w:sz w:val="19"/>
        </w:rPr>
        <w:t>Form teaser: Below location, 16px spacing. Caption style.</w:t>
      </w:r>
    </w:p>
    <w:p>
      <w:pPr>
        <w:pStyle w:val="ListBullet"/>
        <w:spacing w:after="40"/>
        <w:ind w:left="360"/>
      </w:pPr>
      <w:r>
        <w:rPr>
          <w:rFonts w:ascii="Inter" w:hAnsi="Inter"/>
          <w:color w:val="555568"/>
          <w:sz w:val="19"/>
        </w:rPr>
        <w:t>Accent glow: Large ambient glow behind CTA cluster, rgba(92,108,250,0.08), 600px blur, positioned bottom-left.</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Headline: Maximum typographic impact. If 96px Display, ensure it doesn't exceed 3 lines.</w:t>
      </w:r>
    </w:p>
    <w:p>
      <w:pPr>
        <w:pStyle w:val="ListBullet"/>
        <w:spacing w:after="40"/>
        <w:ind w:left="360"/>
      </w:pPr>
      <w:r>
        <w:rPr>
          <w:rFonts w:ascii="Inter" w:hAnsi="Inter"/>
          <w:color w:val="555568"/>
          <w:sz w:val="19"/>
        </w:rPr>
        <w:t>CTAs: Primary is dominant. Secondary is supportive. Tertiary is alternative.</w:t>
      </w:r>
    </w:p>
    <w:p>
      <w:pPr>
        <w:pStyle w:val="ListBullet"/>
        <w:spacing w:after="40"/>
        <w:ind w:left="360"/>
      </w:pPr>
      <w:r>
        <w:rPr>
          <w:rFonts w:ascii="Inter" w:hAnsi="Inter"/>
          <w:color w:val="555568"/>
          <w:sz w:val="19"/>
        </w:rPr>
        <w:t>Primary button: #5C6CFA fill, #F0F0F8 text, border-radius 4px, Inter 16px/600</w:t>
      </w:r>
    </w:p>
    <w:p>
      <w:pPr>
        <w:pStyle w:val="ListBullet"/>
        <w:spacing w:after="40"/>
        <w:ind w:left="360"/>
      </w:pPr>
      <w:r>
        <w:rPr>
          <w:rFonts w:ascii="Inter" w:hAnsi="Inter"/>
          <w:color w:val="555568"/>
          <w:sz w:val="19"/>
        </w:rPr>
        <w:t>Secondary button: Transparent fill, 1px #F0F0F8 border, #F0F0F8 text</w:t>
      </w:r>
    </w:p>
    <w:p>
      <w:pPr>
        <w:pStyle w:val="ListBullet"/>
        <w:spacing w:after="40"/>
        <w:ind w:left="360"/>
      </w:pPr>
      <w:r>
        <w:rPr>
          <w:rFonts w:ascii="Inter" w:hAnsi="Inter"/>
          <w:color w:val="555568"/>
          <w:sz w:val="19"/>
        </w:rPr>
        <w:t>Tertiary: #8888A4 text, no border, underline on hover</w:t>
      </w:r>
    </w:p>
    <w:p>
      <w:pPr>
        <w:pStyle w:val="ListBullet"/>
        <w:spacing w:after="40"/>
        <w:ind w:left="360"/>
      </w:pPr>
      <w:r>
        <w:rPr>
          <w:rFonts w:ascii="Inter" w:hAnsi="Inter"/>
          <w:color w:val="555568"/>
          <w:sz w:val="19"/>
        </w:rPr>
        <w:t>Ambient glow: Subtle, pulsing very slowly (4s cycle, opacity 0.06→0.1→0.06). Barely perceptible.</w:t>
      </w:r>
    </w:p>
    <w:p>
      <w:r>
        <w:rPr>
          <w:rFonts w:ascii="Plus Jakarta Sans" w:hAnsi="Plus Jakarta Sans"/>
          <w:b/>
          <w:color w:val="0A0A0F"/>
          <w:sz w:val="28"/>
        </w:rPr>
        <w:t>Imagery Direction</w:t>
      </w:r>
    </w:p>
    <w:p>
      <w:r>
        <w:rPr>
          <w:rFonts w:ascii="Inter" w:hAnsi="Inter"/>
          <w:b w:val="0"/>
          <w:i w:val="0"/>
          <w:color w:val="555568"/>
          <w:sz w:val="19"/>
        </w:rPr>
        <w:t>None. Pure typographic and UI.</w:t>
      </w:r>
    </w:p>
    <w:p>
      <w:r>
        <w:rPr>
          <w:rFonts w:ascii="Plus Jakarta Sans" w:hAnsi="Plus Jakarta Sans"/>
          <w:b/>
          <w:color w:val="0A0A0F"/>
          <w:sz w:val="28"/>
        </w:rPr>
        <w:t>Video Direction</w:t>
      </w:r>
    </w:p>
    <w:p>
      <w:r>
        <w:rPr>
          <w:rFonts w:ascii="Inter" w:hAnsi="Inter"/>
          <w:b w:val="0"/>
          <w:i w:val="0"/>
          <w:color w:val="555568"/>
          <w:sz w:val="19"/>
        </w:rPr>
        <w:t>None.</w:t>
      </w:r>
    </w:p>
    <w:p>
      <w:r>
        <w:rPr>
          <w:rFonts w:ascii="Plus Jakarta Sans" w:hAnsi="Plus Jakarta Sans"/>
          <w:b/>
          <w:color w:val="0A0A0F"/>
          <w:sz w:val="28"/>
        </w:rPr>
        <w:t>Animation Behavior</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Animation</w:t>
            </w:r>
          </w:p>
        </w:tc>
        <w:tc>
          <w:tcPr>
            <w:tcW w:type="dxa" w:w="2880"/>
            <w:shd w:fill="0A0A0F"/>
          </w:tcPr>
          <w:p>
            <w:pPr>
              <w:jc w:val="left"/>
            </w:pPr>
            <w:r>
              <w:rPr>
                <w:rFonts w:ascii="Inter" w:hAnsi="Inter"/>
                <w:b/>
                <w:color w:val="F0F0F8"/>
                <w:sz w:val="18"/>
              </w:rPr>
              <w:t>Specification</w:t>
            </w:r>
          </w:p>
        </w:tc>
      </w:tr>
      <w:tr>
        <w:tc>
          <w:tcPr>
            <w:tcW w:type="dxa" w:w="2880"/>
          </w:tcPr>
          <w:p>
            <w:r>
              <w:rPr>
                <w:rFonts w:ascii="Inter" w:hAnsi="Inter"/>
                <w:color w:val="555568"/>
                <w:sz w:val="17"/>
              </w:rPr>
              <w:t>Headline</w:t>
            </w:r>
          </w:p>
        </w:tc>
        <w:tc>
          <w:tcPr>
            <w:tcW w:type="dxa" w:w="2880"/>
          </w:tcPr>
          <w:p>
            <w:r>
              <w:rPr>
                <w:rFonts w:ascii="Inter" w:hAnsi="Inter"/>
                <w:color w:val="555568"/>
                <w:sz w:val="17"/>
              </w:rPr>
              <w:t>Reveal</w:t>
            </w:r>
          </w:p>
        </w:tc>
        <w:tc>
          <w:tcPr>
            <w:tcW w:type="dxa" w:w="2880"/>
          </w:tcPr>
          <w:p>
            <w:r>
              <w:rPr>
                <w:rFonts w:ascii="Inter" w:hAnsi="Inter"/>
                <w:color w:val="555568"/>
                <w:sz w:val="17"/>
              </w:rPr>
              <w:t>700ms, fade + translateY(30px→0), cubic-bezier(0.16, 1, 0.3, 1)</w:t>
            </w:r>
          </w:p>
        </w:tc>
      </w:tr>
      <w:tr>
        <w:tc>
          <w:tcPr>
            <w:tcW w:type="dxa" w:w="2880"/>
          </w:tcPr>
          <w:p>
            <w:r>
              <w:rPr>
                <w:rFonts w:ascii="Inter" w:hAnsi="Inter"/>
                <w:color w:val="555568"/>
                <w:sz w:val="17"/>
              </w:rPr>
              <w:t>Subheadline</w:t>
            </w:r>
          </w:p>
        </w:tc>
        <w:tc>
          <w:tcPr>
            <w:tcW w:type="dxa" w:w="2880"/>
          </w:tcPr>
          <w:p>
            <w:r>
              <w:rPr>
                <w:rFonts w:ascii="Inter" w:hAnsi="Inter"/>
                <w:color w:val="555568"/>
                <w:sz w:val="17"/>
              </w:rPr>
              <w:t>Reveal</w:t>
            </w:r>
          </w:p>
        </w:tc>
        <w:tc>
          <w:tcPr>
            <w:tcW w:type="dxa" w:w="2880"/>
          </w:tcPr>
          <w:p>
            <w:r>
              <w:rPr>
                <w:rFonts w:ascii="Inter" w:hAnsi="Inter"/>
                <w:color w:val="555568"/>
                <w:sz w:val="17"/>
              </w:rPr>
              <w:t>200ms delay</w:t>
            </w:r>
          </w:p>
        </w:tc>
      </w:tr>
      <w:tr>
        <w:tc>
          <w:tcPr>
            <w:tcW w:type="dxa" w:w="2880"/>
          </w:tcPr>
          <w:p>
            <w:r>
              <w:rPr>
                <w:rFonts w:ascii="Inter" w:hAnsi="Inter"/>
                <w:color w:val="555568"/>
                <w:sz w:val="17"/>
              </w:rPr>
              <w:t>CTA buttons</w:t>
            </w:r>
          </w:p>
        </w:tc>
        <w:tc>
          <w:tcPr>
            <w:tcW w:type="dxa" w:w="2880"/>
          </w:tcPr>
          <w:p>
            <w:r>
              <w:rPr>
                <w:rFonts w:ascii="Inter" w:hAnsi="Inter"/>
                <w:color w:val="555568"/>
                <w:sz w:val="17"/>
              </w:rPr>
              <w:t>Reveal</w:t>
            </w:r>
          </w:p>
        </w:tc>
        <w:tc>
          <w:tcPr>
            <w:tcW w:type="dxa" w:w="2880"/>
          </w:tcPr>
          <w:p>
            <w:r>
              <w:rPr>
                <w:rFonts w:ascii="Inter" w:hAnsi="Inter"/>
                <w:color w:val="555568"/>
                <w:sz w:val="17"/>
              </w:rPr>
              <w:t>Stagger 100ms, fade + translateY(15px→0)</w:t>
            </w:r>
          </w:p>
        </w:tc>
      </w:tr>
      <w:tr>
        <w:tc>
          <w:tcPr>
            <w:tcW w:type="dxa" w:w="2880"/>
          </w:tcPr>
          <w:p>
            <w:r>
              <w:rPr>
                <w:rFonts w:ascii="Inter" w:hAnsi="Inter"/>
                <w:color w:val="555568"/>
                <w:sz w:val="17"/>
              </w:rPr>
              <w:t>Response text</w:t>
            </w:r>
          </w:p>
        </w:tc>
        <w:tc>
          <w:tcPr>
            <w:tcW w:type="dxa" w:w="2880"/>
          </w:tcPr>
          <w:p>
            <w:r>
              <w:rPr>
                <w:rFonts w:ascii="Inter" w:hAnsi="Inter"/>
                <w:color w:val="555568"/>
                <w:sz w:val="17"/>
              </w:rPr>
              <w:t>Reveal</w:t>
            </w:r>
          </w:p>
        </w:tc>
        <w:tc>
          <w:tcPr>
            <w:tcW w:type="dxa" w:w="2880"/>
          </w:tcPr>
          <w:p>
            <w:r>
              <w:rPr>
                <w:rFonts w:ascii="Inter" w:hAnsi="Inter"/>
                <w:color w:val="555568"/>
                <w:sz w:val="17"/>
              </w:rPr>
              <w:t>400ms delay, fade</w:t>
            </w:r>
          </w:p>
        </w:tc>
      </w:tr>
    </w:tbl>
    <w:p>
      <w:r>
        <w:rPr>
          <w:rFonts w:ascii="Plus Jakarta Sans" w:hAnsi="Plus Jakarta Sans"/>
          <w:b/>
          <w:color w:val="0A0A0F"/>
          <w:sz w:val="28"/>
        </w:rPr>
        <w:t>Hover Interactions</w:t>
      </w:r>
    </w:p>
    <w:p>
      <w:pPr>
        <w:pStyle w:val="ListBullet"/>
        <w:spacing w:after="40"/>
        <w:ind w:left="360"/>
      </w:pPr>
      <w:r>
        <w:rPr>
          <w:rFonts w:ascii="Inter" w:hAnsi="Inter"/>
          <w:color w:val="555568"/>
          <w:sz w:val="19"/>
        </w:rPr>
        <w:t>Primary CTA: Scale 1.02, background #6B7AFB, box-shadow 0 0 60px rgba(92,108,250,0.25), 250ms</w:t>
      </w:r>
    </w:p>
    <w:p>
      <w:pPr>
        <w:pStyle w:val="ListBullet"/>
        <w:spacing w:after="40"/>
        <w:ind w:left="360"/>
      </w:pPr>
      <w:r>
        <w:rPr>
          <w:rFonts w:ascii="Inter" w:hAnsi="Inter"/>
          <w:color w:val="555568"/>
          <w:sz w:val="19"/>
        </w:rPr>
        <w:t>Secondary CTA: Background rgba(255,255,255,0.06), 250ms</w:t>
      </w:r>
    </w:p>
    <w:p>
      <w:pPr>
        <w:pStyle w:val="ListBullet"/>
        <w:spacing w:after="40"/>
        <w:ind w:left="360"/>
      </w:pPr>
      <w:r>
        <w:rPr>
          <w:rFonts w:ascii="Inter" w:hAnsi="Inter"/>
          <w:color w:val="555568"/>
          <w:sz w:val="19"/>
        </w:rPr>
        <w:t>Tertiary CTA: Color #F0F0F8, underline expands,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CTAs: Stack vertically. Primary full-width. Secondary full-width. Tertiary centered below.</w:t>
      </w:r>
    </w:p>
    <w:p>
      <w:pPr>
        <w:pStyle w:val="ListBullet"/>
        <w:spacing w:after="40"/>
        <w:ind w:left="360"/>
      </w:pPr>
      <w:r>
        <w:rPr>
          <w:rFonts w:ascii="Inter" w:hAnsi="Inter"/>
          <w:color w:val="555568"/>
          <w:sz w:val="19"/>
        </w:rPr>
        <w:t>Headline: 48px (H2 size)</w:t>
      </w:r>
    </w:p>
    <w:p>
      <w:pPr>
        <w:pStyle w:val="ListBullet"/>
        <w:spacing w:after="40"/>
        <w:ind w:left="360"/>
      </w:pPr>
      <w:r>
        <w:rPr>
          <w:rFonts w:ascii="Inter" w:hAnsi="Inter"/>
          <w:color w:val="555568"/>
          <w:sz w:val="19"/>
        </w:rPr>
        <w:t>Subheadline: 18px</w:t>
      </w:r>
    </w:p>
    <w:p>
      <w:r>
        <w:rPr>
          <w:rFonts w:ascii="Plus Jakarta Sans" w:hAnsi="Plus Jakarta Sans"/>
          <w:b/>
          <w:color w:val="0A0A0F"/>
          <w:sz w:val="28"/>
        </w:rPr>
        <w:t>CTA Placement</w:t>
      </w:r>
    </w:p>
    <w:p>
      <w:pPr>
        <w:pStyle w:val="ListBullet"/>
        <w:spacing w:after="40"/>
        <w:ind w:left="360"/>
      </w:pPr>
      <w:r>
        <w:rPr>
          <w:rFonts w:ascii="Inter" w:hAnsi="Inter"/>
          <w:color w:val="555568"/>
          <w:sz w:val="19"/>
        </w:rPr>
        <w:t>Primary: "Start a Project" — leftmost, maximum weight. Links to Contact page.</w:t>
      </w:r>
    </w:p>
    <w:p>
      <w:pPr>
        <w:pStyle w:val="ListBullet"/>
        <w:spacing w:after="40"/>
        <w:ind w:left="360"/>
      </w:pPr>
      <w:r>
        <w:rPr>
          <w:rFonts w:ascii="Inter" w:hAnsi="Inter"/>
          <w:color w:val="555568"/>
          <w:sz w:val="19"/>
        </w:rPr>
        <w:t>Secondary: "Book a Call" — immediately right. Links to Contact page.</w:t>
      </w:r>
    </w:p>
    <w:p>
      <w:pPr>
        <w:pStyle w:val="ListBullet"/>
        <w:spacing w:after="40"/>
        <w:ind w:left="360"/>
      </w:pPr>
      <w:r>
        <w:rPr>
          <w:rFonts w:ascii="Inter" w:hAnsi="Inter"/>
          <w:color w:val="555568"/>
          <w:sz w:val="19"/>
        </w:rPr>
        <w:t>Tertiary: "Partner with Us" — text-link, below or right of secondary. Links to Contact page.</w:t>
      </w:r>
    </w:p>
    <w:p>
      <w:pPr>
        <w:pStyle w:val="ListBullet"/>
        <w:spacing w:after="40"/>
        <w:ind w:left="360"/>
      </w:pPr>
      <w:r>
        <w:rPr>
          <w:rFonts w:ascii="Inter" w:hAnsi="Inter"/>
          <w:color w:val="555568"/>
          <w:sz w:val="19"/>
        </w:rPr>
        <w:t>All link to Contact page with pre-selected path parameter.</w:t>
      </w:r>
    </w:p>
    <w:p>
      <w:r>
        <w:rPr>
          <w:rFonts w:ascii="Plus Jakarta Sans" w:hAnsi="Plus Jakarta Sans"/>
          <w:b/>
          <w:color w:val="0A0A0F"/>
          <w:sz w:val="28"/>
        </w:rPr>
        <w:t>Conversion Goal</w:t>
      </w:r>
    </w:p>
    <w:p>
      <w:r>
        <w:rPr>
          <w:rFonts w:ascii="Inter" w:hAnsi="Inter"/>
          <w:b w:val="0"/>
          <w:i w:val="0"/>
          <w:color w:val="555568"/>
          <w:sz w:val="19"/>
        </w:rPr>
        <w:t>100% form completion rate for those who land here.</w:t>
      </w:r>
    </w:p>
    <w:p>
      <w:r>
        <w:br w:type="page"/>
      </w:r>
    </w:p>
    <w:p>
      <w:r>
        <w:rPr>
          <w:rFonts w:ascii="Plus Jakarta Sans" w:hAnsi="Plus Jakarta Sans"/>
          <w:b/>
          <w:color w:val="5C6CFA"/>
          <w:sz w:val="40"/>
        </w:rPr>
        <w:t>12  FOOTER</w:t>
      </w:r>
    </w:p>
    <w:p>
      <w:r>
        <w:rPr>
          <w:rFonts w:ascii="Plus Jakarta Sans" w:hAnsi="Plus Jakarta Sans"/>
          <w:b/>
          <w:color w:val="0A0A0F"/>
          <w:sz w:val="28"/>
        </w:rPr>
        <w:t>Strategic Purpose</w:t>
      </w:r>
    </w:p>
    <w:p>
      <w:r>
        <w:rPr>
          <w:rFonts w:ascii="Inter" w:hAnsi="Inter"/>
          <w:b w:val="0"/>
          <w:i w:val="0"/>
          <w:color w:val="555568"/>
          <w:sz w:val="19"/>
        </w:rPr>
        <w:t>Minimal, functional. Provide necessary links without competing with conversion. Final trust signals.</w:t>
      </w:r>
    </w:p>
    <w:p>
      <w:r>
        <w:rPr>
          <w:rFonts w:ascii="Plus Jakarta Sans" w:hAnsi="Plus Jakarta Sans"/>
          <w:b/>
          <w:color w:val="0A0A0F"/>
          <w:sz w:val="28"/>
        </w:rPr>
        <w:t>Content Hierarchy</w:t>
      </w:r>
    </w:p>
    <w:tbl>
      <w:tblPr>
        <w:tblStyle w:val="TableGrid"/>
        <w:tblW w:type="auto" w:w="0"/>
        <w:tblLook w:firstColumn="1" w:firstRow="1" w:lastColumn="0" w:lastRow="0" w:noHBand="0" w:noVBand="1" w:val="04A0"/>
      </w:tblPr>
      <w:tblGrid>
        <w:gridCol w:w="2880"/>
        <w:gridCol w:w="2880"/>
        <w:gridCol w:w="2880"/>
      </w:tblGrid>
      <w:tr>
        <w:tc>
          <w:tcPr>
            <w:tcW w:type="dxa" w:w="2880"/>
            <w:shd w:fill="0A0A0F"/>
          </w:tcPr>
          <w:p>
            <w:pPr>
              <w:jc w:val="left"/>
            </w:pPr>
            <w:r>
              <w:rPr>
                <w:rFonts w:ascii="Inter" w:hAnsi="Inter"/>
                <w:b/>
                <w:color w:val="F0F0F8"/>
                <w:sz w:val="18"/>
              </w:rPr>
              <w:t>Priority</w:t>
            </w:r>
          </w:p>
        </w:tc>
        <w:tc>
          <w:tcPr>
            <w:tcW w:type="dxa" w:w="2880"/>
            <w:shd w:fill="0A0A0F"/>
          </w:tcPr>
          <w:p>
            <w:pPr>
              <w:jc w:val="left"/>
            </w:pPr>
            <w:r>
              <w:rPr>
                <w:rFonts w:ascii="Inter" w:hAnsi="Inter"/>
                <w:b/>
                <w:color w:val="F0F0F8"/>
                <w:sz w:val="18"/>
              </w:rPr>
              <w:t>Element</w:t>
            </w:r>
          </w:p>
        </w:tc>
        <w:tc>
          <w:tcPr>
            <w:tcW w:type="dxa" w:w="2880"/>
            <w:shd w:fill="0A0A0F"/>
          </w:tcPr>
          <w:p>
            <w:pPr>
              <w:jc w:val="left"/>
            </w:pPr>
            <w:r>
              <w:rPr>
                <w:rFonts w:ascii="Inter" w:hAnsi="Inter"/>
                <w:b/>
                <w:color w:val="F0F0F8"/>
                <w:sz w:val="18"/>
              </w:rPr>
              <w:t>Content</w:t>
            </w:r>
          </w:p>
        </w:tc>
      </w:tr>
      <w:tr>
        <w:tc>
          <w:tcPr>
            <w:tcW w:type="dxa" w:w="2880"/>
          </w:tcPr>
          <w:p>
            <w:r>
              <w:rPr>
                <w:rFonts w:ascii="Inter" w:hAnsi="Inter"/>
                <w:color w:val="555568"/>
                <w:sz w:val="17"/>
              </w:rPr>
              <w:t>1</w:t>
            </w:r>
          </w:p>
        </w:tc>
        <w:tc>
          <w:tcPr>
            <w:tcW w:type="dxa" w:w="2880"/>
          </w:tcPr>
          <w:p>
            <w:r>
              <w:rPr>
                <w:rFonts w:ascii="Inter" w:hAnsi="Inter"/>
                <w:color w:val="555568"/>
                <w:sz w:val="17"/>
              </w:rPr>
              <w:t>Logo</w:t>
            </w:r>
          </w:p>
        </w:tc>
        <w:tc>
          <w:tcPr>
            <w:tcW w:type="dxa" w:w="2880"/>
          </w:tcPr>
          <w:p>
            <w:r>
              <w:rPr>
                <w:rFonts w:ascii="Inter" w:hAnsi="Inter"/>
                <w:color w:val="555568"/>
                <w:sz w:val="17"/>
              </w:rPr>
              <w:t>"MV CREATIVES"</w:t>
            </w:r>
          </w:p>
        </w:tc>
      </w:tr>
      <w:tr>
        <w:tc>
          <w:tcPr>
            <w:tcW w:type="dxa" w:w="2880"/>
          </w:tcPr>
          <w:p>
            <w:r>
              <w:rPr>
                <w:rFonts w:ascii="Inter" w:hAnsi="Inter"/>
                <w:color w:val="555568"/>
                <w:sz w:val="17"/>
              </w:rPr>
              <w:t>2</w:t>
            </w:r>
          </w:p>
        </w:tc>
        <w:tc>
          <w:tcPr>
            <w:tcW w:type="dxa" w:w="2880"/>
          </w:tcPr>
          <w:p>
            <w:r>
              <w:rPr>
                <w:rFonts w:ascii="Inter" w:hAnsi="Inter"/>
                <w:color w:val="555568"/>
                <w:sz w:val="17"/>
              </w:rPr>
              <w:t>Tagline</w:t>
            </w:r>
          </w:p>
        </w:tc>
        <w:tc>
          <w:tcPr>
            <w:tcW w:type="dxa" w:w="2880"/>
          </w:tcPr>
          <w:p>
            <w:r>
              <w:rPr>
                <w:rFonts w:ascii="Inter" w:hAnsi="Inter"/>
                <w:color w:val="555568"/>
                <w:sz w:val="17"/>
              </w:rPr>
              <w:t>Body Small: "Architecting digital products, brand systems, and AI-powered experiences."</w:t>
            </w:r>
          </w:p>
        </w:tc>
      </w:tr>
      <w:tr>
        <w:tc>
          <w:tcPr>
            <w:tcW w:type="dxa" w:w="2880"/>
          </w:tcPr>
          <w:p>
            <w:r>
              <w:rPr>
                <w:rFonts w:ascii="Inter" w:hAnsi="Inter"/>
                <w:color w:val="555568"/>
                <w:sz w:val="17"/>
              </w:rPr>
              <w:t>3</w:t>
            </w:r>
          </w:p>
        </w:tc>
        <w:tc>
          <w:tcPr>
            <w:tcW w:type="dxa" w:w="2880"/>
          </w:tcPr>
          <w:p>
            <w:r>
              <w:rPr>
                <w:rFonts w:ascii="Inter" w:hAnsi="Inter"/>
                <w:color w:val="555568"/>
                <w:sz w:val="17"/>
              </w:rPr>
              <w:t>Navigation</w:t>
            </w:r>
          </w:p>
        </w:tc>
        <w:tc>
          <w:tcPr>
            <w:tcW w:type="dxa" w:w="2880"/>
          </w:tcPr>
          <w:p>
            <w:r>
              <w:rPr>
                <w:rFonts w:ascii="Inter" w:hAnsi="Inter"/>
                <w:color w:val="555568"/>
                <w:sz w:val="17"/>
              </w:rPr>
              <w:t>Home, Work, Services, Studio, Insights, Contact</w:t>
            </w:r>
          </w:p>
        </w:tc>
      </w:tr>
      <w:tr>
        <w:tc>
          <w:tcPr>
            <w:tcW w:type="dxa" w:w="2880"/>
          </w:tcPr>
          <w:p>
            <w:r>
              <w:rPr>
                <w:rFonts w:ascii="Inter" w:hAnsi="Inter"/>
                <w:color w:val="555568"/>
                <w:sz w:val="17"/>
              </w:rPr>
              <w:t>4</w:t>
            </w:r>
          </w:p>
        </w:tc>
        <w:tc>
          <w:tcPr>
            <w:tcW w:type="dxa" w:w="2880"/>
          </w:tcPr>
          <w:p>
            <w:r>
              <w:rPr>
                <w:rFonts w:ascii="Inter" w:hAnsi="Inter"/>
                <w:color w:val="555568"/>
                <w:sz w:val="17"/>
              </w:rPr>
              <w:t>Social</w:t>
            </w:r>
          </w:p>
        </w:tc>
        <w:tc>
          <w:tcPr>
            <w:tcW w:type="dxa" w:w="2880"/>
          </w:tcPr>
          <w:p>
            <w:r>
              <w:rPr>
                <w:rFonts w:ascii="Inter" w:hAnsi="Inter"/>
                <w:color w:val="555568"/>
                <w:sz w:val="17"/>
              </w:rPr>
              <w:t>LinkedIn, Twitter/X, Dribbble (if applicable)</w:t>
            </w:r>
          </w:p>
        </w:tc>
      </w:tr>
      <w:tr>
        <w:tc>
          <w:tcPr>
            <w:tcW w:type="dxa" w:w="2880"/>
          </w:tcPr>
          <w:p>
            <w:r>
              <w:rPr>
                <w:rFonts w:ascii="Inter" w:hAnsi="Inter"/>
                <w:color w:val="555568"/>
                <w:sz w:val="17"/>
              </w:rPr>
              <w:t>5</w:t>
            </w:r>
          </w:p>
        </w:tc>
        <w:tc>
          <w:tcPr>
            <w:tcW w:type="dxa" w:w="2880"/>
          </w:tcPr>
          <w:p>
            <w:r>
              <w:rPr>
                <w:rFonts w:ascii="Inter" w:hAnsi="Inter"/>
                <w:color w:val="555568"/>
                <w:sz w:val="17"/>
              </w:rPr>
              <w:t>Legal</w:t>
            </w:r>
          </w:p>
        </w:tc>
        <w:tc>
          <w:tcPr>
            <w:tcW w:type="dxa" w:w="2880"/>
          </w:tcPr>
          <w:p>
            <w:r>
              <w:rPr>
                <w:rFonts w:ascii="Inter" w:hAnsi="Inter"/>
                <w:color w:val="555568"/>
                <w:sz w:val="17"/>
              </w:rPr>
              <w:t>© 2026 MV Creatives. Privacy. Terms.</w:t>
            </w:r>
          </w:p>
        </w:tc>
      </w:tr>
    </w:tbl>
    <w:p>
      <w:r>
        <w:rPr>
          <w:rFonts w:ascii="Plus Jakarta Sans" w:hAnsi="Plus Jakarta Sans"/>
          <w:b/>
          <w:color w:val="0A0A0F"/>
          <w:sz w:val="28"/>
        </w:rPr>
        <w:t>Exact Layout Structure</w:t>
      </w:r>
    </w:p>
    <w:p>
      <w:pPr>
        <w:pStyle w:val="ListBullet"/>
        <w:spacing w:after="40"/>
        <w:ind w:left="360"/>
      </w:pPr>
      <w:r>
        <w:rPr>
          <w:rFonts w:ascii="Inter" w:hAnsi="Inter"/>
          <w:color w:val="555568"/>
          <w:sz w:val="19"/>
        </w:rPr>
        <w:t>Background: #0A0A0F (continues dark)</w:t>
      </w:r>
    </w:p>
    <w:p>
      <w:pPr>
        <w:pStyle w:val="ListBullet"/>
        <w:spacing w:after="40"/>
        <w:ind w:left="360"/>
      </w:pPr>
      <w:r>
        <w:rPr>
          <w:rFonts w:ascii="Inter" w:hAnsi="Inter"/>
          <w:color w:val="555568"/>
          <w:sz w:val="19"/>
        </w:rPr>
        <w:t>Padding: 80px top, 48px bottom</w:t>
      </w:r>
    </w:p>
    <w:p>
      <w:pPr>
        <w:pStyle w:val="ListBullet"/>
        <w:spacing w:after="40"/>
        <w:ind w:left="360"/>
      </w:pPr>
      <w:r>
        <w:rPr>
          <w:rFonts w:ascii="Inter" w:hAnsi="Inter"/>
          <w:color w:val="555568"/>
          <w:sz w:val="19"/>
        </w:rPr>
        <w:t>Top row: Logo (columns 2–4), tagline (columns 5–8), navigation (columns 9–12)</w:t>
      </w:r>
    </w:p>
    <w:p>
      <w:pPr>
        <w:pStyle w:val="ListBullet"/>
        <w:spacing w:after="40"/>
        <w:ind w:left="360"/>
      </w:pPr>
      <w:r>
        <w:rPr>
          <w:rFonts w:ascii="Inter" w:hAnsi="Inter"/>
          <w:color w:val="555568"/>
          <w:sz w:val="19"/>
        </w:rPr>
        <w:t>Bottom row: Social links (left), legal (right). 48px below top row.</w:t>
      </w:r>
    </w:p>
    <w:p>
      <w:pPr>
        <w:pStyle w:val="ListBullet"/>
        <w:spacing w:after="40"/>
        <w:ind w:left="360"/>
      </w:pPr>
      <w:r>
        <w:rPr>
          <w:rFonts w:ascii="Inter" w:hAnsi="Inter"/>
          <w:color w:val="555568"/>
          <w:sz w:val="19"/>
        </w:rPr>
        <w:t>Border top: 1px solid rgba(255,255,255,0.06)</w:t>
      </w:r>
    </w:p>
    <w:p>
      <w:r>
        <w:rPr>
          <w:rFonts w:ascii="Plus Jakarta Sans" w:hAnsi="Plus Jakarta Sans"/>
          <w:b/>
          <w:color w:val="0A0A0F"/>
          <w:sz w:val="28"/>
        </w:rPr>
        <w:t>Visual Direction</w:t>
      </w:r>
    </w:p>
    <w:p>
      <w:pPr>
        <w:pStyle w:val="ListBullet"/>
        <w:spacing w:after="40"/>
        <w:ind w:left="360"/>
      </w:pPr>
      <w:r>
        <w:rPr>
          <w:rFonts w:ascii="Inter" w:hAnsi="Inter"/>
          <w:color w:val="555568"/>
          <w:sz w:val="19"/>
        </w:rPr>
        <w:t>Logo: Plus Jakarta Sans 24px/700, #F0F0F8</w:t>
      </w:r>
    </w:p>
    <w:p>
      <w:pPr>
        <w:pStyle w:val="ListBullet"/>
        <w:spacing w:after="40"/>
        <w:ind w:left="360"/>
      </w:pPr>
      <w:r>
        <w:rPr>
          <w:rFonts w:ascii="Inter" w:hAnsi="Inter"/>
          <w:color w:val="555568"/>
          <w:sz w:val="19"/>
        </w:rPr>
        <w:t>Tagline: Inter 14px/400, #8888A4</w:t>
      </w:r>
    </w:p>
    <w:p>
      <w:pPr>
        <w:pStyle w:val="ListBullet"/>
        <w:spacing w:after="40"/>
        <w:ind w:left="360"/>
      </w:pPr>
      <w:r>
        <w:rPr>
          <w:rFonts w:ascii="Inter" w:hAnsi="Inter"/>
          <w:color w:val="555568"/>
          <w:sz w:val="19"/>
        </w:rPr>
        <w:t>Nav links: Inter 14px/400, #8888A4. Hover: #F0F0F8, 200ms</w:t>
      </w:r>
    </w:p>
    <w:p>
      <w:pPr>
        <w:pStyle w:val="ListBullet"/>
        <w:spacing w:after="40"/>
        <w:ind w:left="360"/>
      </w:pPr>
      <w:r>
        <w:rPr>
          <w:rFonts w:ascii="Inter" w:hAnsi="Inter"/>
          <w:color w:val="555568"/>
          <w:sz w:val="19"/>
        </w:rPr>
        <w:t>Social: Same style as nav</w:t>
      </w:r>
    </w:p>
    <w:p>
      <w:pPr>
        <w:pStyle w:val="ListBullet"/>
        <w:spacing w:after="40"/>
        <w:ind w:left="360"/>
      </w:pPr>
      <w:r>
        <w:rPr>
          <w:rFonts w:ascii="Inter" w:hAnsi="Inter"/>
          <w:color w:val="555568"/>
          <w:sz w:val="19"/>
        </w:rPr>
        <w:t>Legal: Inter 12px/400, #44445A</w:t>
      </w:r>
    </w:p>
    <w:p>
      <w:r>
        <w:rPr>
          <w:rFonts w:ascii="Plus Jakarta Sans" w:hAnsi="Plus Jakarta Sans"/>
          <w:b/>
          <w:color w:val="0A0A0F"/>
          <w:sz w:val="28"/>
        </w:rPr>
        <w:t>Animation Behavior</w:t>
      </w:r>
    </w:p>
    <w:p>
      <w:r>
        <w:rPr>
          <w:rFonts w:ascii="Inter" w:hAnsi="Inter"/>
          <w:b w:val="0"/>
          <w:i w:val="0"/>
          <w:color w:val="555568"/>
          <w:sz w:val="19"/>
        </w:rPr>
        <w:t>None specific. Fade in with page if below fold.</w:t>
      </w:r>
    </w:p>
    <w:p>
      <w:r>
        <w:rPr>
          <w:rFonts w:ascii="Plus Jakarta Sans" w:hAnsi="Plus Jakarta Sans"/>
          <w:b/>
          <w:color w:val="0A0A0F"/>
          <w:sz w:val="28"/>
        </w:rPr>
        <w:t>Hover Interactions</w:t>
      </w:r>
    </w:p>
    <w:p>
      <w:pPr>
        <w:pStyle w:val="ListBullet"/>
        <w:spacing w:after="40"/>
        <w:ind w:left="360"/>
      </w:pPr>
      <w:r>
        <w:rPr>
          <w:rFonts w:ascii="Inter" w:hAnsi="Inter"/>
          <w:color w:val="555568"/>
          <w:sz w:val="19"/>
        </w:rPr>
        <w:t>Nav links: Color shift, 200ms</w:t>
      </w:r>
    </w:p>
    <w:p>
      <w:pPr>
        <w:pStyle w:val="ListBullet"/>
        <w:spacing w:after="40"/>
        <w:ind w:left="360"/>
      </w:pPr>
      <w:r>
        <w:rPr>
          <w:rFonts w:ascii="Inter" w:hAnsi="Inter"/>
          <w:color w:val="555568"/>
          <w:sz w:val="19"/>
        </w:rPr>
        <w:t>Social links: Color shift, 200ms</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Stack: Logo + tagline, then nav (2-column grid), then social, then legal (centered)</w:t>
      </w:r>
    </w:p>
    <w:p>
      <w:r>
        <w:br w:type="page"/>
      </w:r>
    </w:p>
    <w:p>
      <w:r>
        <w:rPr>
          <w:rFonts w:ascii="Plus Jakarta Sans" w:hAnsi="Plus Jakarta Sans"/>
          <w:b/>
          <w:color w:val="5C6CFA"/>
          <w:sz w:val="40"/>
        </w:rPr>
        <w:t>13  CROSS-SECTION ANIMATION SYSTEM</w:t>
      </w:r>
    </w:p>
    <w:p>
      <w:r>
        <w:rPr>
          <w:rFonts w:ascii="Plus Jakarta Sans" w:hAnsi="Plus Jakarta Sans"/>
          <w:b/>
          <w:color w:val="0A0A0F"/>
          <w:sz w:val="28"/>
        </w:rPr>
        <w:t>Scroll Behavior</w:t>
      </w:r>
    </w:p>
    <w:p>
      <w:r>
        <w:rPr>
          <w:rFonts w:ascii="Inter" w:hAnsi="Inter"/>
          <w:b w:val="0"/>
          <w:i w:val="0"/>
          <w:color w:val="555568"/>
          <w:sz w:val="19"/>
        </w:rPr>
        <w:t>Each section is a chapter in a single narrative. Scroll depth = trust depth. No horizontal scroll sections on homepage (reserved for case study pages).</w:t>
      </w:r>
    </w:p>
    <w:p>
      <w:r>
        <w:rPr>
          <w:rFonts w:ascii="Plus Jakarta Sans" w:hAnsi="Plus Jakarta Sans"/>
          <w:b/>
          <w:color w:val="0A0A0F"/>
          <w:sz w:val="28"/>
        </w:rPr>
        <w:t>Page Load Sequence</w:t>
      </w:r>
    </w:p>
    <w:p>
      <w:pPr>
        <w:pStyle w:val="ListBullet"/>
        <w:spacing w:after="40"/>
        <w:ind w:left="360"/>
      </w:pPr>
      <w:r>
        <w:rPr>
          <w:rFonts w:ascii="Inter" w:hAnsi="Inter"/>
          <w:color w:val="555568"/>
          <w:sz w:val="19"/>
        </w:rPr>
        <w:t>1. Navigation fades in (400ms, 200ms delay)</w:t>
      </w:r>
    </w:p>
    <w:p>
      <w:pPr>
        <w:pStyle w:val="ListBullet"/>
        <w:spacing w:after="40"/>
        <w:ind w:left="360"/>
      </w:pPr>
      <w:r>
        <w:rPr>
          <w:rFonts w:ascii="Inter" w:hAnsi="Inter"/>
          <w:color w:val="555568"/>
          <w:sz w:val="19"/>
        </w:rPr>
        <w:t>2. Hero eyebrow (400ms delay)</w:t>
      </w:r>
    </w:p>
    <w:p>
      <w:pPr>
        <w:pStyle w:val="ListBullet"/>
        <w:spacing w:after="40"/>
        <w:ind w:left="360"/>
      </w:pPr>
      <w:r>
        <w:rPr>
          <w:rFonts w:ascii="Inter" w:hAnsi="Inter"/>
          <w:color w:val="555568"/>
          <w:sz w:val="19"/>
        </w:rPr>
        <w:t>3. Hero headline (600ms delay)</w:t>
      </w:r>
    </w:p>
    <w:p>
      <w:pPr>
        <w:pStyle w:val="ListBullet"/>
        <w:spacing w:after="40"/>
        <w:ind w:left="360"/>
      </w:pPr>
      <w:r>
        <w:rPr>
          <w:rFonts w:ascii="Inter" w:hAnsi="Inter"/>
          <w:color w:val="555568"/>
          <w:sz w:val="19"/>
        </w:rPr>
        <w:t>4. Hero subheadline (900ms delay)</w:t>
      </w:r>
    </w:p>
    <w:p>
      <w:pPr>
        <w:pStyle w:val="ListBullet"/>
        <w:spacing w:after="40"/>
        <w:ind w:left="360"/>
      </w:pPr>
      <w:r>
        <w:rPr>
          <w:rFonts w:ascii="Inter" w:hAnsi="Inter"/>
          <w:color w:val="555568"/>
          <w:sz w:val="19"/>
        </w:rPr>
        <w:t>5. Hero CTAs (1100ms+ delay, staggered)</w:t>
      </w:r>
    </w:p>
    <w:p>
      <w:pPr>
        <w:pStyle w:val="ListBullet"/>
        <w:spacing w:after="40"/>
        <w:ind w:left="360"/>
      </w:pPr>
      <w:r>
        <w:rPr>
          <w:rFonts w:ascii="Inter" w:hAnsi="Inter"/>
          <w:color w:val="555568"/>
          <w:sz w:val="19"/>
        </w:rPr>
        <w:t>6. Hero visual (800ms delay)</w:t>
      </w:r>
    </w:p>
    <w:p>
      <w:pPr>
        <w:pStyle w:val="ListBullet"/>
        <w:spacing w:after="40"/>
        <w:ind w:left="360"/>
      </w:pPr>
      <w:r>
        <w:rPr>
          <w:rFonts w:ascii="Inter" w:hAnsi="Inter"/>
          <w:color w:val="555568"/>
          <w:sz w:val="19"/>
        </w:rPr>
        <w:t>7. Scroll indicator appears after all hero content loaded</w:t>
      </w:r>
    </w:p>
    <w:p>
      <w:r>
        <w:rPr>
          <w:rFonts w:ascii="Plus Jakarta Sans" w:hAnsi="Plus Jakarta Sans"/>
          <w:b/>
          <w:color w:val="0A0A0F"/>
          <w:sz w:val="28"/>
        </w:rPr>
        <w:t>Intersection Observer Thresholds</w:t>
      </w:r>
    </w:p>
    <w:p>
      <w:pPr>
        <w:pStyle w:val="ListBullet"/>
        <w:spacing w:after="40"/>
        <w:ind w:left="360"/>
      </w:pPr>
      <w:r>
        <w:rPr>
          <w:rFonts w:ascii="Inter" w:hAnsi="Inter"/>
          <w:color w:val="555568"/>
          <w:sz w:val="19"/>
        </w:rPr>
        <w:t>All sections: Trigger at 15% visibility</w:t>
      </w:r>
    </w:p>
    <w:p>
      <w:pPr>
        <w:pStyle w:val="ListBullet"/>
        <w:spacing w:after="40"/>
        <w:ind w:left="360"/>
      </w:pPr>
      <w:r>
        <w:rPr>
          <w:rFonts w:ascii="Inter" w:hAnsi="Inter"/>
          <w:color w:val="555568"/>
          <w:sz w:val="19"/>
        </w:rPr>
        <w:t>Stagger children: 100ms default, 150ms for cards</w:t>
      </w:r>
    </w:p>
    <w:p>
      <w:r>
        <w:rPr>
          <w:rFonts w:ascii="Plus Jakarta Sans" w:hAnsi="Plus Jakarta Sans"/>
          <w:b/>
          <w:color w:val="0A0A0F"/>
          <w:sz w:val="28"/>
        </w:rPr>
        <w:t>Reduced Motion Fallback</w:t>
      </w:r>
    </w:p>
    <w:p>
      <w:pPr>
        <w:pStyle w:val="ListBullet"/>
        <w:spacing w:after="40"/>
        <w:ind w:left="360"/>
      </w:pPr>
      <w:r>
        <w:rPr>
          <w:rFonts w:ascii="Inter" w:hAnsi="Inter"/>
          <w:color w:val="555568"/>
          <w:sz w:val="19"/>
        </w:rPr>
        <w:t>All animations: instant opacity 1, no transforms</w:t>
      </w:r>
    </w:p>
    <w:p>
      <w:pPr>
        <w:pStyle w:val="ListBullet"/>
        <w:spacing w:after="40"/>
        <w:ind w:left="360"/>
      </w:pPr>
      <w:r>
        <w:rPr>
          <w:rFonts w:ascii="Inter" w:hAnsi="Inter"/>
          <w:color w:val="555568"/>
          <w:sz w:val="19"/>
        </w:rPr>
        <w:t>Counter animations: show final value immediately</w:t>
      </w:r>
    </w:p>
    <w:p>
      <w:pPr>
        <w:pStyle w:val="ListBullet"/>
        <w:spacing w:after="40"/>
        <w:ind w:left="360"/>
      </w:pPr>
      <w:r>
        <w:rPr>
          <w:rFonts w:ascii="Inter" w:hAnsi="Inter"/>
          <w:color w:val="555568"/>
          <w:sz w:val="19"/>
        </w:rPr>
        <w:t>Parallax: disabled</w:t>
      </w:r>
    </w:p>
    <w:p>
      <w:r>
        <w:br w:type="page"/>
      </w:r>
    </w:p>
    <w:p>
      <w:r>
        <w:rPr>
          <w:rFonts w:ascii="Plus Jakarta Sans" w:hAnsi="Plus Jakarta Sans"/>
          <w:b/>
          <w:color w:val="5C6CFA"/>
          <w:sz w:val="40"/>
        </w:rPr>
        <w:t>14  COMPLETE CTA INVENTORY (HOMEPAGE)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A0A0F"/>
          </w:tcPr>
          <w:p>
            <w:pPr>
              <w:jc w:val="left"/>
            </w:pPr>
            <w:r>
              <w:rPr>
                <w:rFonts w:ascii="Inter" w:hAnsi="Inter"/>
                <w:b/>
                <w:color w:val="F0F0F8"/>
                <w:sz w:val="18"/>
              </w:rPr>
              <w:t>CTA</w:t>
            </w:r>
          </w:p>
        </w:tc>
        <w:tc>
          <w:tcPr>
            <w:tcW w:type="dxa" w:w="1728"/>
            <w:shd w:fill="0A0A0F"/>
          </w:tcPr>
          <w:p>
            <w:pPr>
              <w:jc w:val="left"/>
            </w:pPr>
            <w:r>
              <w:rPr>
                <w:rFonts w:ascii="Inter" w:hAnsi="Inter"/>
                <w:b/>
                <w:color w:val="F0F0F8"/>
                <w:sz w:val="18"/>
              </w:rPr>
              <w:t>Text</w:t>
            </w:r>
          </w:p>
        </w:tc>
        <w:tc>
          <w:tcPr>
            <w:tcW w:type="dxa" w:w="1728"/>
            <w:shd w:fill="0A0A0F"/>
          </w:tcPr>
          <w:p>
            <w:pPr>
              <w:jc w:val="left"/>
            </w:pPr>
            <w:r>
              <w:rPr>
                <w:rFonts w:ascii="Inter" w:hAnsi="Inter"/>
                <w:b/>
                <w:color w:val="F0F0F8"/>
                <w:sz w:val="18"/>
              </w:rPr>
              <w:t>Type</w:t>
            </w:r>
          </w:p>
        </w:tc>
        <w:tc>
          <w:tcPr>
            <w:tcW w:type="dxa" w:w="1728"/>
            <w:shd w:fill="0A0A0F"/>
          </w:tcPr>
          <w:p>
            <w:pPr>
              <w:jc w:val="left"/>
            </w:pPr>
            <w:r>
              <w:rPr>
                <w:rFonts w:ascii="Inter" w:hAnsi="Inter"/>
                <w:b/>
                <w:color w:val="F0F0F8"/>
                <w:sz w:val="18"/>
              </w:rPr>
              <w:t>Placement</w:t>
            </w:r>
          </w:p>
        </w:tc>
        <w:tc>
          <w:tcPr>
            <w:tcW w:type="dxa" w:w="1728"/>
            <w:shd w:fill="0A0A0F"/>
          </w:tcPr>
          <w:p>
            <w:pPr>
              <w:jc w:val="left"/>
            </w:pPr>
            <w:r>
              <w:rPr>
                <w:rFonts w:ascii="Inter" w:hAnsi="Inter"/>
                <w:b/>
                <w:color w:val="F0F0F8"/>
                <w:sz w:val="18"/>
              </w:rPr>
              <w:t>Destination</w:t>
            </w:r>
          </w:p>
        </w:tc>
      </w:tr>
      <w:tr>
        <w:tc>
          <w:tcPr>
            <w:tcW w:type="dxa" w:w="1728"/>
          </w:tcPr>
          <w:p>
            <w:r>
              <w:rPr>
                <w:rFonts w:ascii="Inter" w:hAnsi="Inter"/>
                <w:color w:val="555568"/>
                <w:sz w:val="17"/>
              </w:rPr>
              <w:t>Primary</w:t>
            </w:r>
          </w:p>
        </w:tc>
        <w:tc>
          <w:tcPr>
            <w:tcW w:type="dxa" w:w="1728"/>
          </w:tcPr>
          <w:p>
            <w:r>
              <w:rPr>
                <w:rFonts w:ascii="Inter" w:hAnsi="Inter"/>
                <w:color w:val="555568"/>
                <w:sz w:val="17"/>
              </w:rPr>
              <w:t>Start a Project</w:t>
            </w:r>
          </w:p>
        </w:tc>
        <w:tc>
          <w:tcPr>
            <w:tcW w:type="dxa" w:w="1728"/>
          </w:tcPr>
          <w:p>
            <w:r>
              <w:rPr>
                <w:rFonts w:ascii="Inter" w:hAnsi="Inter"/>
                <w:color w:val="555568"/>
                <w:sz w:val="17"/>
              </w:rPr>
              <w:t>Primary</w:t>
            </w:r>
          </w:p>
        </w:tc>
        <w:tc>
          <w:tcPr>
            <w:tcW w:type="dxa" w:w="1728"/>
          </w:tcPr>
          <w:p>
            <w:r>
              <w:rPr>
                <w:rFonts w:ascii="Inter" w:hAnsi="Inter"/>
                <w:color w:val="555568"/>
                <w:sz w:val="17"/>
              </w:rPr>
              <w:t>Nav (fixed), Hero, Final CTA</w:t>
            </w:r>
          </w:p>
        </w:tc>
        <w:tc>
          <w:tcPr>
            <w:tcW w:type="dxa" w:w="1728"/>
          </w:tcPr>
          <w:p>
            <w:r>
              <w:rPr>
                <w:rFonts w:ascii="Inter" w:hAnsi="Inter"/>
                <w:color w:val="555568"/>
                <w:sz w:val="17"/>
              </w:rPr>
              <w:t>Contact page</w:t>
            </w:r>
          </w:p>
        </w:tc>
      </w:tr>
      <w:tr>
        <w:tc>
          <w:tcPr>
            <w:tcW w:type="dxa" w:w="1728"/>
          </w:tcPr>
          <w:p>
            <w:r>
              <w:rPr>
                <w:rFonts w:ascii="Inter" w:hAnsi="Inter"/>
                <w:color w:val="555568"/>
                <w:sz w:val="17"/>
              </w:rPr>
              <w:t>Secondary</w:t>
            </w:r>
          </w:p>
        </w:tc>
        <w:tc>
          <w:tcPr>
            <w:tcW w:type="dxa" w:w="1728"/>
          </w:tcPr>
          <w:p>
            <w:r>
              <w:rPr>
                <w:rFonts w:ascii="Inter" w:hAnsi="Inter"/>
                <w:color w:val="555568"/>
                <w:sz w:val="17"/>
              </w:rPr>
              <w:t>View Our Work</w:t>
            </w:r>
          </w:p>
        </w:tc>
        <w:tc>
          <w:tcPr>
            <w:tcW w:type="dxa" w:w="1728"/>
          </w:tcPr>
          <w:p>
            <w:r>
              <w:rPr>
                <w:rFonts w:ascii="Inter" w:hAnsi="Inter"/>
                <w:color w:val="555568"/>
                <w:sz w:val="17"/>
              </w:rPr>
              <w:t>Secondary</w:t>
            </w:r>
          </w:p>
        </w:tc>
        <w:tc>
          <w:tcPr>
            <w:tcW w:type="dxa" w:w="1728"/>
          </w:tcPr>
          <w:p>
            <w:r>
              <w:rPr>
                <w:rFonts w:ascii="Inter" w:hAnsi="Inter"/>
                <w:color w:val="555568"/>
                <w:sz w:val="17"/>
              </w:rPr>
              <w:t>Hero, Featured Work, Case Study</w:t>
            </w:r>
          </w:p>
        </w:tc>
        <w:tc>
          <w:tcPr>
            <w:tcW w:type="dxa" w:w="1728"/>
          </w:tcPr>
          <w:p>
            <w:r>
              <w:rPr>
                <w:rFonts w:ascii="Inter" w:hAnsi="Inter"/>
                <w:color w:val="555568"/>
                <w:sz w:val="17"/>
              </w:rPr>
              <w:t>Work page</w:t>
            </w:r>
          </w:p>
        </w:tc>
      </w:tr>
      <w:tr>
        <w:tc>
          <w:tcPr>
            <w:tcW w:type="dxa" w:w="1728"/>
          </w:tcPr>
          <w:p>
            <w:r>
              <w:rPr>
                <w:rFonts w:ascii="Inter" w:hAnsi="Inter"/>
                <w:color w:val="555568"/>
                <w:sz w:val="17"/>
              </w:rPr>
              <w:t>Tertiary</w:t>
            </w:r>
          </w:p>
        </w:tc>
        <w:tc>
          <w:tcPr>
            <w:tcW w:type="dxa" w:w="1728"/>
          </w:tcPr>
          <w:p>
            <w:r>
              <w:rPr>
                <w:rFonts w:ascii="Inter" w:hAnsi="Inter"/>
                <w:color w:val="555568"/>
                <w:sz w:val="17"/>
              </w:rPr>
              <w:t>Hire on Contra</w:t>
            </w:r>
          </w:p>
        </w:tc>
        <w:tc>
          <w:tcPr>
            <w:tcW w:type="dxa" w:w="1728"/>
          </w:tcPr>
          <w:p>
            <w:r>
              <w:rPr>
                <w:rFonts w:ascii="Inter" w:hAnsi="Inter"/>
                <w:color w:val="555568"/>
                <w:sz w:val="17"/>
              </w:rPr>
              <w:t>Tertiary</w:t>
            </w:r>
          </w:p>
        </w:tc>
        <w:tc>
          <w:tcPr>
            <w:tcW w:type="dxa" w:w="1728"/>
          </w:tcPr>
          <w:p>
            <w:r>
              <w:rPr>
                <w:rFonts w:ascii="Inter" w:hAnsi="Inter"/>
                <w:color w:val="555568"/>
                <w:sz w:val="17"/>
              </w:rPr>
              <w:t>Hero</w:t>
            </w:r>
          </w:p>
        </w:tc>
        <w:tc>
          <w:tcPr>
            <w:tcW w:type="dxa" w:w="1728"/>
          </w:tcPr>
          <w:p>
            <w:r>
              <w:rPr>
                <w:rFonts w:ascii="Inter" w:hAnsi="Inter"/>
                <w:color w:val="555568"/>
                <w:sz w:val="17"/>
              </w:rPr>
              <w:t>External (Contra)</w:t>
            </w:r>
          </w:p>
        </w:tc>
      </w:tr>
      <w:tr>
        <w:tc>
          <w:tcPr>
            <w:tcW w:type="dxa" w:w="1728"/>
          </w:tcPr>
          <w:p>
            <w:r>
              <w:rPr>
                <w:rFonts w:ascii="Inter" w:hAnsi="Inter"/>
                <w:color w:val="555568"/>
                <w:sz w:val="17"/>
              </w:rPr>
              <w:t>Tertiary</w:t>
            </w:r>
          </w:p>
        </w:tc>
        <w:tc>
          <w:tcPr>
            <w:tcW w:type="dxa" w:w="1728"/>
          </w:tcPr>
          <w:p>
            <w:r>
              <w:rPr>
                <w:rFonts w:ascii="Inter" w:hAnsi="Inter"/>
                <w:color w:val="555568"/>
                <w:sz w:val="17"/>
              </w:rPr>
              <w:t>Explore All Services</w:t>
            </w:r>
          </w:p>
        </w:tc>
        <w:tc>
          <w:tcPr>
            <w:tcW w:type="dxa" w:w="1728"/>
          </w:tcPr>
          <w:p>
            <w:r>
              <w:rPr>
                <w:rFonts w:ascii="Inter" w:hAnsi="Inter"/>
                <w:color w:val="555568"/>
                <w:sz w:val="17"/>
              </w:rPr>
              <w:t>Tertiary</w:t>
            </w:r>
          </w:p>
        </w:tc>
        <w:tc>
          <w:tcPr>
            <w:tcW w:type="dxa" w:w="1728"/>
          </w:tcPr>
          <w:p>
            <w:r>
              <w:rPr>
                <w:rFonts w:ascii="Inter" w:hAnsi="Inter"/>
                <w:color w:val="555568"/>
                <w:sz w:val="17"/>
              </w:rPr>
              <w:t>Capabilities</w:t>
            </w:r>
          </w:p>
        </w:tc>
        <w:tc>
          <w:tcPr>
            <w:tcW w:type="dxa" w:w="1728"/>
          </w:tcPr>
          <w:p>
            <w:r>
              <w:rPr>
                <w:rFonts w:ascii="Inter" w:hAnsi="Inter"/>
                <w:color w:val="555568"/>
                <w:sz w:val="17"/>
              </w:rPr>
              <w:t>Services page</w:t>
            </w:r>
          </w:p>
        </w:tc>
      </w:tr>
      <w:tr>
        <w:tc>
          <w:tcPr>
            <w:tcW w:type="dxa" w:w="1728"/>
          </w:tcPr>
          <w:p>
            <w:r>
              <w:rPr>
                <w:rFonts w:ascii="Inter" w:hAnsi="Inter"/>
                <w:color w:val="555568"/>
                <w:sz w:val="17"/>
              </w:rPr>
              <w:t>Tertiary</w:t>
            </w:r>
          </w:p>
        </w:tc>
        <w:tc>
          <w:tcPr>
            <w:tcW w:type="dxa" w:w="1728"/>
          </w:tcPr>
          <w:p>
            <w:r>
              <w:rPr>
                <w:rFonts w:ascii="Inter" w:hAnsi="Inter"/>
                <w:color w:val="555568"/>
                <w:sz w:val="17"/>
              </w:rPr>
              <w:t>See How We Work</w:t>
            </w:r>
          </w:p>
        </w:tc>
        <w:tc>
          <w:tcPr>
            <w:tcW w:type="dxa" w:w="1728"/>
          </w:tcPr>
          <w:p>
            <w:r>
              <w:rPr>
                <w:rFonts w:ascii="Inter" w:hAnsi="Inter"/>
                <w:color w:val="555568"/>
                <w:sz w:val="17"/>
              </w:rPr>
              <w:t>Tertiary</w:t>
            </w:r>
          </w:p>
        </w:tc>
        <w:tc>
          <w:tcPr>
            <w:tcW w:type="dxa" w:w="1728"/>
          </w:tcPr>
          <w:p>
            <w:r>
              <w:rPr>
                <w:rFonts w:ascii="Inter" w:hAnsi="Inter"/>
                <w:color w:val="555568"/>
                <w:sz w:val="17"/>
              </w:rPr>
              <w:t>Process</w:t>
            </w:r>
          </w:p>
        </w:tc>
        <w:tc>
          <w:tcPr>
            <w:tcW w:type="dxa" w:w="1728"/>
          </w:tcPr>
          <w:p>
            <w:r>
              <w:rPr>
                <w:rFonts w:ascii="Inter" w:hAnsi="Inter"/>
                <w:color w:val="555568"/>
                <w:sz w:val="17"/>
              </w:rPr>
              <w:t>Services page</w:t>
            </w:r>
          </w:p>
        </w:tc>
      </w:tr>
      <w:tr>
        <w:tc>
          <w:tcPr>
            <w:tcW w:type="dxa" w:w="1728"/>
          </w:tcPr>
          <w:p>
            <w:r>
              <w:rPr>
                <w:rFonts w:ascii="Inter" w:hAnsi="Inter"/>
                <w:color w:val="555568"/>
                <w:sz w:val="17"/>
              </w:rPr>
              <w:t>Tertiary</w:t>
            </w:r>
          </w:p>
        </w:tc>
        <w:tc>
          <w:tcPr>
            <w:tcW w:type="dxa" w:w="1728"/>
          </w:tcPr>
          <w:p>
            <w:r>
              <w:rPr>
                <w:rFonts w:ascii="Inter" w:hAnsi="Inter"/>
                <w:color w:val="555568"/>
                <w:sz w:val="17"/>
              </w:rPr>
              <w:t>Meet the Team</w:t>
            </w:r>
          </w:p>
        </w:tc>
        <w:tc>
          <w:tcPr>
            <w:tcW w:type="dxa" w:w="1728"/>
          </w:tcPr>
          <w:p>
            <w:r>
              <w:rPr>
                <w:rFonts w:ascii="Inter" w:hAnsi="Inter"/>
                <w:color w:val="555568"/>
                <w:sz w:val="17"/>
              </w:rPr>
              <w:t>Tertiary</w:t>
            </w:r>
          </w:p>
        </w:tc>
        <w:tc>
          <w:tcPr>
            <w:tcW w:type="dxa" w:w="1728"/>
          </w:tcPr>
          <w:p>
            <w:r>
              <w:rPr>
                <w:rFonts w:ascii="Inter" w:hAnsi="Inter"/>
                <w:color w:val="555568"/>
                <w:sz w:val="17"/>
              </w:rPr>
              <w:t>Why MV</w:t>
            </w:r>
          </w:p>
        </w:tc>
        <w:tc>
          <w:tcPr>
            <w:tcW w:type="dxa" w:w="1728"/>
          </w:tcPr>
          <w:p>
            <w:r>
              <w:rPr>
                <w:rFonts w:ascii="Inter" w:hAnsi="Inter"/>
                <w:color w:val="555568"/>
                <w:sz w:val="17"/>
              </w:rPr>
              <w:t>Studio page</w:t>
            </w:r>
          </w:p>
        </w:tc>
      </w:tr>
      <w:tr>
        <w:tc>
          <w:tcPr>
            <w:tcW w:type="dxa" w:w="1728"/>
          </w:tcPr>
          <w:p>
            <w:r>
              <w:rPr>
                <w:rFonts w:ascii="Inter" w:hAnsi="Inter"/>
                <w:color w:val="555568"/>
                <w:sz w:val="17"/>
              </w:rPr>
              <w:t>Tertiary</w:t>
            </w:r>
          </w:p>
        </w:tc>
        <w:tc>
          <w:tcPr>
            <w:tcW w:type="dxa" w:w="1728"/>
          </w:tcPr>
          <w:p>
            <w:r>
              <w:rPr>
                <w:rFonts w:ascii="Inter" w:hAnsi="Inter"/>
                <w:color w:val="555568"/>
                <w:sz w:val="17"/>
              </w:rPr>
              <w:t>Read Full Case Study</w:t>
            </w:r>
          </w:p>
        </w:tc>
        <w:tc>
          <w:tcPr>
            <w:tcW w:type="dxa" w:w="1728"/>
          </w:tcPr>
          <w:p>
            <w:r>
              <w:rPr>
                <w:rFonts w:ascii="Inter" w:hAnsi="Inter"/>
                <w:color w:val="555568"/>
                <w:sz w:val="17"/>
              </w:rPr>
              <w:t>Tertiary</w:t>
            </w:r>
          </w:p>
        </w:tc>
        <w:tc>
          <w:tcPr>
            <w:tcW w:type="dxa" w:w="1728"/>
          </w:tcPr>
          <w:p>
            <w:r>
              <w:rPr>
                <w:rFonts w:ascii="Inter" w:hAnsi="Inter"/>
                <w:color w:val="555568"/>
                <w:sz w:val="17"/>
              </w:rPr>
              <w:t>Case Study</w:t>
            </w:r>
          </w:p>
        </w:tc>
        <w:tc>
          <w:tcPr>
            <w:tcW w:type="dxa" w:w="1728"/>
          </w:tcPr>
          <w:p>
            <w:r>
              <w:rPr>
                <w:rFonts w:ascii="Inter" w:hAnsi="Inter"/>
                <w:color w:val="555568"/>
                <w:sz w:val="17"/>
              </w:rPr>
              <w:t>Case study page</w:t>
            </w:r>
          </w:p>
        </w:tc>
      </w:tr>
      <w:tr>
        <w:tc>
          <w:tcPr>
            <w:tcW w:type="dxa" w:w="1728"/>
          </w:tcPr>
          <w:p>
            <w:r>
              <w:rPr>
                <w:rFonts w:ascii="Inter" w:hAnsi="Inter"/>
                <w:color w:val="555568"/>
                <w:sz w:val="17"/>
              </w:rPr>
              <w:t>Tertiary</w:t>
            </w:r>
          </w:p>
        </w:tc>
        <w:tc>
          <w:tcPr>
            <w:tcW w:type="dxa" w:w="1728"/>
          </w:tcPr>
          <w:p>
            <w:r>
              <w:rPr>
                <w:rFonts w:ascii="Inter" w:hAnsi="Inter"/>
                <w:color w:val="555568"/>
                <w:sz w:val="17"/>
              </w:rPr>
              <w:t>Read More Stories</w:t>
            </w:r>
          </w:p>
        </w:tc>
        <w:tc>
          <w:tcPr>
            <w:tcW w:type="dxa" w:w="1728"/>
          </w:tcPr>
          <w:p>
            <w:r>
              <w:rPr>
                <w:rFonts w:ascii="Inter" w:hAnsi="Inter"/>
                <w:color w:val="555568"/>
                <w:sz w:val="17"/>
              </w:rPr>
              <w:t>Tertiary</w:t>
            </w:r>
          </w:p>
        </w:tc>
        <w:tc>
          <w:tcPr>
            <w:tcW w:type="dxa" w:w="1728"/>
          </w:tcPr>
          <w:p>
            <w:r>
              <w:rPr>
                <w:rFonts w:ascii="Inter" w:hAnsi="Inter"/>
                <w:color w:val="555568"/>
                <w:sz w:val="17"/>
              </w:rPr>
              <w:t>Testimonials</w:t>
            </w:r>
          </w:p>
        </w:tc>
        <w:tc>
          <w:tcPr>
            <w:tcW w:type="dxa" w:w="1728"/>
          </w:tcPr>
          <w:p>
            <w:r>
              <w:rPr>
                <w:rFonts w:ascii="Inter" w:hAnsi="Inter"/>
                <w:color w:val="555568"/>
                <w:sz w:val="17"/>
              </w:rPr>
              <w:t>Studio page</w:t>
            </w:r>
          </w:p>
        </w:tc>
      </w:tr>
      <w:tr>
        <w:tc>
          <w:tcPr>
            <w:tcW w:type="dxa" w:w="1728"/>
          </w:tcPr>
          <w:p>
            <w:r>
              <w:rPr>
                <w:rFonts w:ascii="Inter" w:hAnsi="Inter"/>
                <w:color w:val="555568"/>
                <w:sz w:val="17"/>
              </w:rPr>
              <w:t>Secondary</w:t>
            </w:r>
          </w:p>
        </w:tc>
        <w:tc>
          <w:tcPr>
            <w:tcW w:type="dxa" w:w="1728"/>
          </w:tcPr>
          <w:p>
            <w:r>
              <w:rPr>
                <w:rFonts w:ascii="Inter" w:hAnsi="Inter"/>
                <w:color w:val="555568"/>
                <w:sz w:val="17"/>
              </w:rPr>
              <w:t>Book a Call</w:t>
            </w:r>
          </w:p>
        </w:tc>
        <w:tc>
          <w:tcPr>
            <w:tcW w:type="dxa" w:w="1728"/>
          </w:tcPr>
          <w:p>
            <w:r>
              <w:rPr>
                <w:rFonts w:ascii="Inter" w:hAnsi="Inter"/>
                <w:color w:val="555568"/>
                <w:sz w:val="17"/>
              </w:rPr>
              <w:t>Secondary</w:t>
            </w:r>
          </w:p>
        </w:tc>
        <w:tc>
          <w:tcPr>
            <w:tcW w:type="dxa" w:w="1728"/>
          </w:tcPr>
          <w:p>
            <w:r>
              <w:rPr>
                <w:rFonts w:ascii="Inter" w:hAnsi="Inter"/>
                <w:color w:val="555568"/>
                <w:sz w:val="17"/>
              </w:rPr>
              <w:t>Final CTA</w:t>
            </w:r>
          </w:p>
        </w:tc>
        <w:tc>
          <w:tcPr>
            <w:tcW w:type="dxa" w:w="1728"/>
          </w:tcPr>
          <w:p>
            <w:r>
              <w:rPr>
                <w:rFonts w:ascii="Inter" w:hAnsi="Inter"/>
                <w:color w:val="555568"/>
                <w:sz w:val="17"/>
              </w:rPr>
              <w:t>Contact page</w:t>
            </w:r>
          </w:p>
        </w:tc>
      </w:tr>
      <w:tr>
        <w:tc>
          <w:tcPr>
            <w:tcW w:type="dxa" w:w="1728"/>
          </w:tcPr>
          <w:p>
            <w:r>
              <w:rPr>
                <w:rFonts w:ascii="Inter" w:hAnsi="Inter"/>
                <w:color w:val="555568"/>
                <w:sz w:val="17"/>
              </w:rPr>
              <w:t>Tertiary</w:t>
            </w:r>
          </w:p>
        </w:tc>
        <w:tc>
          <w:tcPr>
            <w:tcW w:type="dxa" w:w="1728"/>
          </w:tcPr>
          <w:p>
            <w:r>
              <w:rPr>
                <w:rFonts w:ascii="Inter" w:hAnsi="Inter"/>
                <w:color w:val="555568"/>
                <w:sz w:val="17"/>
              </w:rPr>
              <w:t>Partner with Us</w:t>
            </w:r>
          </w:p>
        </w:tc>
        <w:tc>
          <w:tcPr>
            <w:tcW w:type="dxa" w:w="1728"/>
          </w:tcPr>
          <w:p>
            <w:r>
              <w:rPr>
                <w:rFonts w:ascii="Inter" w:hAnsi="Inter"/>
                <w:color w:val="555568"/>
                <w:sz w:val="17"/>
              </w:rPr>
              <w:t>Tertiary</w:t>
            </w:r>
          </w:p>
        </w:tc>
        <w:tc>
          <w:tcPr>
            <w:tcW w:type="dxa" w:w="1728"/>
          </w:tcPr>
          <w:p>
            <w:r>
              <w:rPr>
                <w:rFonts w:ascii="Inter" w:hAnsi="Inter"/>
                <w:color w:val="555568"/>
                <w:sz w:val="17"/>
              </w:rPr>
              <w:t>Final CTA</w:t>
            </w:r>
          </w:p>
        </w:tc>
        <w:tc>
          <w:tcPr>
            <w:tcW w:type="dxa" w:w="1728"/>
          </w:tcPr>
          <w:p>
            <w:r>
              <w:rPr>
                <w:rFonts w:ascii="Inter" w:hAnsi="Inter"/>
                <w:color w:val="555568"/>
                <w:sz w:val="17"/>
              </w:rPr>
              <w:t>Contact page</w:t>
            </w:r>
          </w:p>
        </w:tc>
      </w:tr>
      <w:tr>
        <w:tc>
          <w:tcPr>
            <w:tcW w:type="dxa" w:w="1728"/>
          </w:tcPr>
          <w:p>
            <w:r>
              <w:rPr>
                <w:rFonts w:ascii="Inter" w:hAnsi="Inter"/>
                <w:color w:val="555568"/>
                <w:sz w:val="17"/>
              </w:rPr>
              <w:t>Secondary</w:t>
            </w:r>
          </w:p>
        </w:tc>
        <w:tc>
          <w:tcPr>
            <w:tcW w:type="dxa" w:w="1728"/>
          </w:tcPr>
          <w:p>
            <w:r>
              <w:rPr>
                <w:rFonts w:ascii="Inter" w:hAnsi="Inter"/>
                <w:color w:val="555568"/>
                <w:sz w:val="17"/>
              </w:rPr>
              <w:t>View Full Portfolio</w:t>
            </w:r>
          </w:p>
        </w:tc>
        <w:tc>
          <w:tcPr>
            <w:tcW w:type="dxa" w:w="1728"/>
          </w:tcPr>
          <w:p>
            <w:r>
              <w:rPr>
                <w:rFonts w:ascii="Inter" w:hAnsi="Inter"/>
                <w:color w:val="555568"/>
                <w:sz w:val="17"/>
              </w:rPr>
              <w:t>Secondary</w:t>
            </w:r>
          </w:p>
        </w:tc>
        <w:tc>
          <w:tcPr>
            <w:tcW w:type="dxa" w:w="1728"/>
          </w:tcPr>
          <w:p>
            <w:r>
              <w:rPr>
                <w:rFonts w:ascii="Inter" w:hAnsi="Inter"/>
                <w:color w:val="555568"/>
                <w:sz w:val="17"/>
              </w:rPr>
              <w:t>Featured Work</w:t>
            </w:r>
          </w:p>
        </w:tc>
        <w:tc>
          <w:tcPr>
            <w:tcW w:type="dxa" w:w="1728"/>
          </w:tcPr>
          <w:p>
            <w:r>
              <w:rPr>
                <w:rFonts w:ascii="Inter" w:hAnsi="Inter"/>
                <w:color w:val="555568"/>
                <w:sz w:val="17"/>
              </w:rPr>
              <w:t>Work page</w:t>
            </w:r>
          </w:p>
        </w:tc>
      </w:tr>
    </w:tbl>
    <w:p>
      <w:r>
        <w:br w:type="page"/>
      </w:r>
    </w:p>
    <w:p>
      <w:r>
        <w:rPr>
          <w:rFonts w:ascii="Plus Jakarta Sans" w:hAnsi="Plus Jakarta Sans"/>
          <w:b/>
          <w:color w:val="5C6CFA"/>
          <w:sz w:val="40"/>
        </w:rPr>
        <w:t>15  INSPIRATION TRANSLATION</w:t>
      </w:r>
    </w:p>
    <w:p>
      <w:r>
        <w:rPr>
          <w:rFonts w:ascii="Inter" w:hAnsi="Inter"/>
          <w:b w:val="0"/>
          <w:i w:val="0"/>
          <w:color w:val="555568"/>
          <w:sz w:val="19"/>
        </w:rPr>
        <w:t>The following analysis translates how each inspiration site informs the MV Creatives design without copying. Each source contributes specific qualities that, when synthesized, create MV Creatives' unique position: Architectural Precision meets Liquid Intelligence.</w:t>
      </w:r>
    </w:p>
    <w:p/>
    <w:p>
      <w:r>
        <w:rPr>
          <w:rFonts w:ascii="Plus Jakarta Sans" w:hAnsi="Plus Jakarta Sans"/>
          <w:b/>
          <w:color w:val="0A0A0F"/>
          <w:sz w:val="28"/>
        </w:rPr>
        <w:t>MotionBees (motionbees.com)</w:t>
      </w:r>
    </w:p>
    <w:p>
      <w:pPr>
        <w:pStyle w:val="ListBullet"/>
        <w:spacing w:after="40"/>
        <w:ind w:left="360"/>
      </w:pPr>
      <w:r>
        <w:rPr>
          <w:rFonts w:ascii="Inter" w:hAnsi="Inter"/>
          <w:color w:val="555568"/>
          <w:sz w:val="19"/>
        </w:rPr>
        <w:t>What to Capture: Fluid motion, liquid intelligence feel, premium product aesthetic, bold visual storytelling with work samples</w:t>
      </w:r>
    </w:p>
    <w:p>
      <w:pPr>
        <w:pStyle w:val="ListBullet"/>
        <w:spacing w:after="40"/>
        <w:ind w:left="360"/>
      </w:pPr>
      <w:r>
        <w:rPr>
          <w:rFonts w:ascii="Inter" w:hAnsi="Inter"/>
          <w:color w:val="555568"/>
          <w:sz w:val="19"/>
        </w:rPr>
        <w:t>What to Avoid: Their specific color palette (warm earth tones), their literal bee motif, their cartoon/character animation style</w:t>
      </w:r>
    </w:p>
    <w:p>
      <w:pPr>
        <w:pStyle w:val="ListBullet"/>
        <w:spacing w:after="40"/>
        <w:ind w:left="360"/>
      </w:pPr>
      <w:r>
        <w:rPr>
          <w:rFonts w:ascii="Inter" w:hAnsi="Inter"/>
          <w:color w:val="555568"/>
          <w:sz w:val="19"/>
        </w:rPr>
        <w:t>MV Translation: Use their fluid motion philosophy but apply it to architectural precision — liquid metal, glass refraction, not cartoon characters. Maintain their bold visual confidence but with enterprise sophistication.</w:t>
      </w:r>
    </w:p>
    <w:p/>
    <w:p>
      <w:r>
        <w:rPr>
          <w:rFonts w:ascii="Plus Jakarta Sans" w:hAnsi="Plus Jakarta Sans"/>
          <w:b/>
          <w:color w:val="0A0A0F"/>
          <w:sz w:val="28"/>
        </w:rPr>
        <w:t>Mont Fort (mont-fort.com)</w:t>
      </w:r>
    </w:p>
    <w:p>
      <w:pPr>
        <w:pStyle w:val="ListBullet"/>
        <w:spacing w:after="40"/>
        <w:ind w:left="360"/>
      </w:pPr>
      <w:r>
        <w:rPr>
          <w:rFonts w:ascii="Inter" w:hAnsi="Inter"/>
          <w:color w:val="555568"/>
          <w:sz w:val="19"/>
        </w:rPr>
        <w:t>What to Capture: Editorial rigor, asymmetric layouts, typographic confidence, global presence signaling, structured process presentation</w:t>
      </w:r>
    </w:p>
    <w:p>
      <w:pPr>
        <w:pStyle w:val="ListBullet"/>
        <w:spacing w:after="40"/>
        <w:ind w:left="360"/>
      </w:pPr>
      <w:r>
        <w:rPr>
          <w:rFonts w:ascii="Inter" w:hAnsi="Inter"/>
          <w:color w:val="555568"/>
          <w:sz w:val="19"/>
        </w:rPr>
        <w:t>What to Avoid: Their specific serif choices, their commodity/trading visual language, their corporate-conservative tone</w:t>
      </w:r>
    </w:p>
    <w:p>
      <w:pPr>
        <w:pStyle w:val="ListBullet"/>
        <w:spacing w:after="40"/>
        <w:ind w:left="360"/>
      </w:pPr>
      <w:r>
        <w:rPr>
          <w:rFonts w:ascii="Inter" w:hAnsi="Inter"/>
          <w:color w:val="555568"/>
          <w:sz w:val="19"/>
        </w:rPr>
        <w:t>MV Translation: Adopt their editorial asymmetry and typographic hierarchy but with a design-studio voice. Use their global presence pattern (US • AU) but for a creative agency context. Their process section structure (numbered divisions with clear hierarchy) directly informs the MV Methodology section.</w:t>
      </w:r>
    </w:p>
    <w:p/>
    <w:p>
      <w:r>
        <w:rPr>
          <w:rFonts w:ascii="Plus Jakarta Sans" w:hAnsi="Plus Jakarta Sans"/>
          <w:b/>
          <w:color w:val="0A0A0F"/>
          <w:sz w:val="28"/>
        </w:rPr>
        <w:t>Xulfi (xulfi-me.vercel.app)</w:t>
      </w:r>
    </w:p>
    <w:p>
      <w:pPr>
        <w:pStyle w:val="ListBullet"/>
        <w:spacing w:after="40"/>
        <w:ind w:left="360"/>
      </w:pPr>
      <w:r>
        <w:rPr>
          <w:rFonts w:ascii="Inter" w:hAnsi="Inter"/>
          <w:color w:val="555568"/>
          <w:sz w:val="19"/>
        </w:rPr>
        <w:t>What to Capture: Spatial depth, dimensional layering, architectural precision, dark-mode sophistication, portfolio card treatments with hover reveals</w:t>
      </w:r>
    </w:p>
    <w:p>
      <w:pPr>
        <w:pStyle w:val="ListBullet"/>
        <w:spacing w:after="40"/>
        <w:ind w:left="360"/>
      </w:pPr>
      <w:r>
        <w:rPr>
          <w:rFonts w:ascii="Inter" w:hAnsi="Inter"/>
          <w:color w:val="555568"/>
          <w:sz w:val="19"/>
        </w:rPr>
        <w:t>What to Avoid: Their specific dark palette (deep green tones), their personal-portfolio casualness, their interface complexity</w:t>
      </w:r>
    </w:p>
    <w:p>
      <w:pPr>
        <w:pStyle w:val="ListBullet"/>
        <w:spacing w:after="40"/>
        <w:ind w:left="360"/>
      </w:pPr>
      <w:r>
        <w:rPr>
          <w:rFonts w:ascii="Inter" w:hAnsi="Inter"/>
          <w:color w:val="555568"/>
          <w:sz w:val="19"/>
        </w:rPr>
        <w:t>MV Translation: Use their spatial depth and dimensional layering as the foundation for the dark sections. Their portfolio card hover treatments (image scale + overlay reveal) directly inform the Featured Work section. Their precision in layout spacing informs the MV grid philosophy.</w:t>
      </w:r>
    </w:p>
    <w:p/>
    <w:p>
      <w:r>
        <w:rPr>
          <w:rFonts w:ascii="Plus Jakarta Sans" w:hAnsi="Plus Jakarta Sans"/>
          <w:b/>
          <w:color w:val="0A0A0F"/>
          <w:sz w:val="28"/>
        </w:rPr>
        <w:t>Webnhubs (webnhubs.com)</w:t>
      </w:r>
    </w:p>
    <w:p>
      <w:pPr>
        <w:pStyle w:val="ListBullet"/>
        <w:spacing w:after="40"/>
        <w:ind w:left="360"/>
      </w:pPr>
      <w:r>
        <w:rPr>
          <w:rFonts w:ascii="Inter" w:hAnsi="Inter"/>
          <w:color w:val="555568"/>
          <w:sz w:val="19"/>
        </w:rPr>
        <w:t>What to Capture: Clean capability presentation, trust signal hierarchy, service-card clarity, case study structure, process step visualization</w:t>
      </w:r>
    </w:p>
    <w:p>
      <w:pPr>
        <w:pStyle w:val="ListBullet"/>
        <w:spacing w:after="40"/>
        <w:ind w:left="360"/>
      </w:pPr>
      <w:r>
        <w:rPr>
          <w:rFonts w:ascii="Inter" w:hAnsi="Inter"/>
          <w:color w:val="555568"/>
          <w:sz w:val="19"/>
        </w:rPr>
        <w:t>What to Avoid: Their template-like structure, generic iconography, overly dense content, conservative corporate aesthetic</w:t>
      </w:r>
    </w:p>
    <w:p>
      <w:pPr>
        <w:pStyle w:val="ListBullet"/>
        <w:spacing w:after="40"/>
        <w:ind w:left="360"/>
      </w:pPr>
      <w:r>
        <w:rPr>
          <w:rFonts w:ascii="Inter" w:hAnsi="Inter"/>
          <w:color w:val="555568"/>
          <w:sz w:val="19"/>
        </w:rPr>
        <w:t>MV Translation: Use their clarity in service presentation but elevate it with asymmetric layouts and premium typography. Their case study structure (context → challenge → solution → results) informs the MV Case Study Highlight section. Their process visualization (numbered steps with icons) informs the Methodology section but with MV's refined aesthetic.</w:t>
      </w:r>
    </w:p>
    <w:p/>
    <w:p>
      <w:r>
        <w:rPr>
          <w:rFonts w:ascii="Plus Jakarta Sans" w:hAnsi="Plus Jakarta Sans"/>
          <w:b/>
          <w:color w:val="0A0A0F"/>
          <w:sz w:val="28"/>
        </w:rPr>
        <w:t>The Synthesis</w:t>
      </w:r>
    </w:p>
    <w:p>
      <w:r>
        <w:rPr>
          <w:rFonts w:ascii="Inter" w:hAnsi="Inter"/>
          <w:b/>
          <w:i w:val="0"/>
          <w:color w:val="555568"/>
          <w:sz w:val="19"/>
        </w:rPr>
        <w:t>MotionBees' fluidity + Mont Fort's editorial asymmetry + Xulfi's spatial depth + Webnhubs' clarity = MV Creatives' unique position: Architectural Precision meets Liquid Intelligence.</w:t>
      </w:r>
    </w:p>
    <w:p>
      <w:r>
        <w:rPr>
          <w:rFonts w:ascii="Inter" w:hAnsi="Inter"/>
          <w:b w:val="0"/>
          <w:i w:val="0"/>
          <w:color w:val="555568"/>
          <w:sz w:val="19"/>
        </w:rPr>
        <w:t>The result is a homepage that feels like the interior of a flagship Dieter Rams-era product company, reimagined with the dimensionality of a next-generation AI interface — editorial rigor of Kinfolk magazine running inside the spatial depth of a high-end fintech product.</w:t>
      </w:r>
    </w:p>
    <w:p>
      <w:r>
        <w:br w:type="page"/>
      </w:r>
    </w:p>
    <w:p>
      <w:r>
        <w:rPr>
          <w:rFonts w:ascii="Plus Jakarta Sans" w:hAnsi="Plus Jakarta Sans"/>
          <w:b/>
          <w:color w:val="5C6CFA"/>
          <w:sz w:val="40"/>
        </w:rPr>
        <w:t>BLUEPRINT SIGN-OFF</w:t>
      </w:r>
    </w:p>
    <w:p>
      <w:r>
        <w:rPr>
          <w:rFonts w:ascii="Inter" w:hAnsi="Inter"/>
          <w:b w:val="0"/>
          <w:i w:val="0"/>
          <w:color w:val="555568"/>
          <w:sz w:val="19"/>
        </w:rPr>
        <w:t>This blueprint is complete and ready for UI design execution. It contains:</w:t>
      </w:r>
    </w:p>
    <w:p>
      <w:pPr>
        <w:pStyle w:val="ListBullet"/>
        <w:spacing w:after="40"/>
        <w:ind w:left="360"/>
      </w:pPr>
      <w:r>
        <w:rPr>
          <w:rFonts w:ascii="Inter" w:hAnsi="Inter"/>
          <w:color w:val="555568"/>
          <w:sz w:val="19"/>
        </w:rPr>
        <w:t>All 9 homepage sections with strategic purpose, user mindset, and content hierarchy</w:t>
      </w:r>
    </w:p>
    <w:p>
      <w:pPr>
        <w:pStyle w:val="ListBullet"/>
        <w:spacing w:after="40"/>
        <w:ind w:left="360"/>
      </w:pPr>
      <w:r>
        <w:rPr>
          <w:rFonts w:ascii="Inter" w:hAnsi="Inter"/>
          <w:color w:val="555568"/>
          <w:sz w:val="19"/>
        </w:rPr>
        <w:t>Exact layout structures with column assignments and measurements</w:t>
      </w:r>
    </w:p>
    <w:p>
      <w:pPr>
        <w:pStyle w:val="ListBullet"/>
        <w:spacing w:after="40"/>
        <w:ind w:left="360"/>
      </w:pPr>
      <w:r>
        <w:rPr>
          <w:rFonts w:ascii="Inter" w:hAnsi="Inter"/>
          <w:color w:val="555568"/>
          <w:sz w:val="19"/>
        </w:rPr>
        <w:t>Visual direction referencing approved color, typography, and depth systems</w:t>
      </w:r>
    </w:p>
    <w:p>
      <w:pPr>
        <w:pStyle w:val="ListBullet"/>
        <w:spacing w:after="40"/>
        <w:ind w:left="360"/>
      </w:pPr>
      <w:r>
        <w:rPr>
          <w:rFonts w:ascii="Inter" w:hAnsi="Inter"/>
          <w:color w:val="555568"/>
          <w:sz w:val="19"/>
        </w:rPr>
        <w:t>Imagery direction with specific treatment instructions</w:t>
      </w:r>
    </w:p>
    <w:p>
      <w:pPr>
        <w:pStyle w:val="ListBullet"/>
        <w:spacing w:after="40"/>
        <w:ind w:left="360"/>
      </w:pPr>
      <w:r>
        <w:rPr>
          <w:rFonts w:ascii="Inter" w:hAnsi="Inter"/>
          <w:color w:val="555568"/>
          <w:sz w:val="19"/>
        </w:rPr>
        <w:t>Video direction with performance constraints</w:t>
      </w:r>
    </w:p>
    <w:p>
      <w:pPr>
        <w:pStyle w:val="ListBullet"/>
        <w:spacing w:after="40"/>
        <w:ind w:left="360"/>
      </w:pPr>
      <w:r>
        <w:rPr>
          <w:rFonts w:ascii="Inter" w:hAnsi="Inter"/>
          <w:color w:val="555568"/>
          <w:sz w:val="19"/>
        </w:rPr>
        <w:t>Animation behavior with timing, easing, and trigger specifications</w:t>
      </w:r>
    </w:p>
    <w:p>
      <w:pPr>
        <w:pStyle w:val="ListBullet"/>
        <w:spacing w:after="40"/>
        <w:ind w:left="360"/>
      </w:pPr>
      <w:r>
        <w:rPr>
          <w:rFonts w:ascii="Inter" w:hAnsi="Inter"/>
          <w:color w:val="555568"/>
          <w:sz w:val="19"/>
        </w:rPr>
        <w:t>Hover interactions for every interactive element</w:t>
      </w:r>
    </w:p>
    <w:p>
      <w:pPr>
        <w:pStyle w:val="ListBullet"/>
        <w:spacing w:after="40"/>
        <w:ind w:left="360"/>
      </w:pPr>
      <w:r>
        <w:rPr>
          <w:rFonts w:ascii="Inter" w:hAnsi="Inter"/>
          <w:color w:val="555568"/>
          <w:sz w:val="19"/>
        </w:rPr>
        <w:t>Mobile experience adaptations for every section</w:t>
      </w:r>
    </w:p>
    <w:p>
      <w:pPr>
        <w:pStyle w:val="ListBullet"/>
        <w:spacing w:after="40"/>
        <w:ind w:left="360"/>
      </w:pPr>
      <w:r>
        <w:rPr>
          <w:rFonts w:ascii="Inter" w:hAnsi="Inter"/>
          <w:color w:val="555568"/>
          <w:sz w:val="19"/>
        </w:rPr>
        <w:t>CTA placement and conversion goals per section</w:t>
      </w:r>
    </w:p>
    <w:p>
      <w:pPr>
        <w:pStyle w:val="ListBullet"/>
        <w:spacing w:after="40"/>
        <w:ind w:left="360"/>
      </w:pPr>
      <w:r>
        <w:rPr>
          <w:rFonts w:ascii="Inter" w:hAnsi="Inter"/>
          <w:color w:val="555568"/>
          <w:sz w:val="19"/>
        </w:rPr>
        <w:t>Cross-section animation system</w:t>
      </w:r>
    </w:p>
    <w:p>
      <w:pPr>
        <w:pStyle w:val="ListBullet"/>
        <w:spacing w:after="40"/>
        <w:ind w:left="360"/>
      </w:pPr>
      <w:r>
        <w:rPr>
          <w:rFonts w:ascii="Inter" w:hAnsi="Inter"/>
          <w:color w:val="555568"/>
          <w:sz w:val="19"/>
        </w:rPr>
        <w:t>Complete CTA inventory</w:t>
      </w:r>
    </w:p>
    <w:p>
      <w:pPr>
        <w:pStyle w:val="ListBullet"/>
        <w:spacing w:after="40"/>
        <w:ind w:left="360"/>
      </w:pPr>
      <w:r>
        <w:rPr>
          <w:rFonts w:ascii="Inter" w:hAnsi="Inter"/>
          <w:color w:val="555568"/>
          <w:sz w:val="19"/>
        </w:rPr>
        <w:t>Inspiration translation without copying</w:t>
      </w:r>
    </w:p>
    <w:p/>
    <w:p>
      <w:r>
        <w:rPr>
          <w:rFonts w:ascii="Inter" w:hAnsi="Inter"/>
          <w:b/>
          <w:i w:val="0"/>
          <w:color w:val="5C6CFA"/>
          <w:sz w:val="22"/>
        </w:rPr>
        <w:t>Design Phase Status: READY TO PROCEED</w:t>
      </w:r>
    </w:p>
    <w:p>
      <w:r>
        <w:rPr>
          <w:rFonts w:ascii="Inter" w:hAnsi="Inter"/>
          <w:b w:val="0"/>
          <w:i w:val="0"/>
          <w:color w:val="555568"/>
          <w:sz w:val="19"/>
        </w:rPr>
        <w:t>Next Step: UI designer creates high-fidelity mockups using this blueprint as the single source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A0A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