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색인해 셀을 검색한다. 셀을 머리글 경로와 함께 문장으로 만드는 표현은 MT2Net(Zhao et al., 2022)이 먼저 썼다. 본 연구는 검색기를 학습하지 않고, 셀 문장에 표 제목 라벨을 붙이며, 표·행·청크 단위 색인과 같은 조건에서 통계 검정으로 비교한다.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retrieve cells by writing one sentence per cell, containing a unique label, the row header path, the column header path and the value, and indexing these sentences with an off-the-shelf embedding model without training. Writing a cell as a sentence with its header path was first done by MT2Net (Zhao et al., 2022). This study does not train the retriever, adds a table-title label to each cell sentence, and compares against table-, row- and chunk-level indexes under the same conditions with statistical tests.</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모델(LLM)이 자연어 질문에 답할 때 외부 자료를 문맥으로 받아 쓰는 방식의 하나로 검색 증강 생성(Retrieval-Augmented Generation, RAG)이 있다. Lewis et al.(2020)은 RAG를 사전학습된 생성 모델(매개변수 기억)과 신경망 검색기로 접근하는 외부 문서 색인(비매개변수 기억)을 결합한 생성 모델로 정의했다.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표 RAG에서 흔한 방식은 표를 마크다운 같은 텍스트로 펴는 것이고(Yu et al., 2025, p. 14063), 쉼표 구분(CSV) 형식도 표 입력 형식으로 쓰인다(Sui et al., 2024, p. 10310; Wu et al., 2025a, p. 7111).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기존 표 질의응답 시스템의 입력이 된다는 Lin et al.(2023)의 과제 정의와 같은 취지다. 다만 ITR은 행·열을 검색해 그 교차로 부분 표를 만들고, 본 연구는 셀 하나를 단위로 고른다.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셀을 머리글 경로와 함께 문장으로 만드는 표현은 MT2Net(Zhao et al., 2022, 4장)이 먼저 썼다. 본 연구가 MT2Net과 다른 점은 네 가지다. (1) 검색기를 학습하지 않는다(MT2Net은 정답 근거로 BERT 분류기를 학습한다).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 여기서 고유 라벨은 HiTab이 표에 붙여 둔 표 제목(StatCan·NSF 표는 보고서의 표 제목, ToTTo 출신 표는 위키백과 절 제목)이며, 표의 원 출처인 위키백과 페이지의 제목이 있으면 앞에 붙인다(3.3절).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질문과 가까운 행·열을 찾고, 그 행과 열이 겹치는 셀만 전달)·RandRow(질문의 표에서 행을 무작위 순서로 골라 셀 예산까지 채우는 방법, 검색 없음), 이종 문서용 TableRAG(Yu et al., 2025)의 청크 표현, 본 연구가 정한 설정(1,000자, 머리글 반복)의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이루거나 계산하는 데 쓰인 셀의 참조(reference_cells_map)와 스프레드시트 계산식(answer_formulas)이 주석되어 있고, 계산 종류를 나타내는 집계(aggregation) 라벨이 붙어 있다. 단 최상급·비교(XLOOKUP·IF) 유형은 계산식 대신 답 셀 참조만 주어진다(Cheng et al., 2022, 각주 2). 표마다 행·열 머리글의 계층 트리가 제공된다. 본 연구는 이 계층 트리를 따라 셀의 머리글 경로를 만들고(병합 머리글 때문에 트리에서 빠지는 열은 순서 정보로 보완, 3.2절), 참조 셀 주석을 검색의 정답 근거로 쓴다.</w:t>
      </w:r>
    </w:p>
    <w:p>
      <w:pPr>
        <w:ind w:firstLine="400"/>
        <w:jc w:val="both"/>
      </w:pPr>
      <w:r>
        <w:rPr>
          <w:b/>
          <w:bCs/>
        </w:rPr>
        <w:t xml:space="preserve">MultiHiertt.</w:t>
      </w:r>
      <w:r>
        <w:t xml:space="preserve"> Zhao et al.(2022)의 MultiHiertt는 여러 개의 표(대부분 계층형)와 긴 본문 문단이 든 재무 보고서 문서를 주고, 주로 수치 추론을 요구하는 질문을 모았다. 표와 본문을 함께 써야 하는 질문은 48.74%, 본문만 필요한 질문은 10.24%, 표 하나만 필요한 질문은 33.09%다(원 논문 3.4절). 각 질문에는 답에 필요한 표 셀(table evidence)과 본문 문장(text evidence)이 근거로 표시되어 있고(질문에 따라 한쪽만 있다), 수치 계산이 필요한 질문에는 계산 과정을 나타내는 프로그램도 주석되어 있다. 원 논문은 먼저 사실(fact)을 검색하고 그 결과로 추론하는 2단계 모델을 제안했으며, 검색기 성능을 본문에서 "상위 10개 사실의 재현율 76.4%, 상위 15개 사실의 재현율 80.8%"로 보고했다. 주 결과표(Table 4)에서 MT2Net과 '사실 검색+추론' 비교군은 상위 10개 사실을 고정 입력으로 썼다(원 논문 5.2절; TAPAS 비교군은 상위 15개 사실이 가장 많이 든 표 하나를 입력으로 썼다).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같은 취지다. 다만 ITR이 고르는 단위는 행·열이고 그 교차가 부분 표가 되며, 본 연구는 셀 하나를 고른다. 표 안에서 질문에 필요한 부분(셀 또는 행·열)을 고르는 단계는 논문마다 이름이 다르다. TableRAG(Chen et al., 2024)는 셀을 고르는 단계를 "cell retrieval", ITR은 행·열을 검색해 부분 표를 만드는 단계를 "inner table retriever", TAP4LLM(Sui et al., 2024)은 상위 행·열로 부분 표를 만드는 단계를 "table sampling"이라 부른다.</w:t>
      </w:r>
    </w:p>
    <w:p>
      <w:pPr>
        <w:ind w:firstLine="400"/>
        <w:jc w:val="both"/>
      </w:pPr>
      <w:r>
        <w:rPr>
          <w:b/>
          <w:bCs/>
        </w:rPr>
        <w:t xml:space="preserve">TableRAG(Chen et al., 2024).</w:t>
      </w:r>
      <w:r>
        <w:t xml:space="preserve"> 백만 토큰 규모의 큰 표를 LLM이 다루도록, 표 전체 대신 스키마(열 이름·자료형과, 숫자·날짜 열은 최솟값·최댓값, 범주형 열은 가장 자주 나오는 값 3개)와 셀(열 이름과 셀 값의 쌍)을 따로 검색해 프롬프트를 만든다. 주 실험은 셀 인코딩 예산 B=10,000(셀 색인에 넣는 서로 다른 열-값 쌍의 최대 수), 검색 개수 K=5(LM이 만든 확장 질의 3~5개 각각에서 상위 5개를 찾아 합침)로 설정했고, 비교군인 RandRowSampling과 RowColRetrieval은 K=30으로 늘렸다. 이 논문은 검색 품질을 재현율·정밀도로 따로 보고한다. 본 연구는 TableRAG의 셀·스키마 텍스트 표현과 숫자·날짜 열 판정을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청크(원 논문은 1,000토큰·겹침 200토큰으로 적고, 공개 코드는 1,000자·겹침 200자로 나눈다)로 잘라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MultiHiertt 문서(본문과 계층형 표)와, HiTab 표의 원 웹페이지 본문을 모아 재구성한 문서로 이루어진 코퍼스(DocRAGLib, 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MT2Net(Zhao et al., 2022).</w:t>
      </w:r>
      <w:r>
        <w:t xml:space="preserve"> MultiHiertt의 원 논문이 제시한 MT2Net은 표의 셀마다 계층형 행·열 머리글을 붙인 문장을 만들고, 정답 근거로 학습한 BERT 기반 분류기로 문서 안에서 근거 사실을 검색한다(4장). 셀을 머리글 경로와 함께 문장으로 만드는 표현은 이 연구가 먼저 썼다. 본 연구의 셀 문장도 같은 형태이며, 차이는 네 가지다. (1) 검색기를 학습하지 않는다.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결과가 여러 연구에서 보고되었다. Cuconasu et al.(2024)은 정답 문서에 질문과 의미가 가깝지만 답은 없는 방해 문서를 더하면 1개만 넣어도 정확도가 크게 떨어지고, 개수가 늘수록 대체로 더 떨어진다는 것을 보였다(NQ-open, 7B급 LLM 4개). 표 질의응답에서도 CABINET(Patnaik et al., 2024)은 "대개 표 전체 중 질문의 답을 끌어내는 데 관련된 부분은 작고, 관련 없는 부분은 잡음이자 방해 정보로 작용한다"고 지적했다.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표 질의응답 연구에서는 전체 평가 집합 대신 일부 질의만 평가하기도 한다. Deng et al.(2024)은 100건에서 McNemar 검정 등을 썼고, Wang et al.(2026)은 벤치마크 4개에서 500건씩 뽑은 2,000건으로 평가하고 입력 형식·추론 방식 비교에 2,000건 기준 95% 부트스트랩 신뢰구간(재표집 1,000회)을 붙였으며, TableLlama(Zhang et al., 2024)는 GPT-4 비교군에 한해 과제마다 test에서 500건을 뽑아 썼고, RealHiTBench(Wu et al., 2025a)는 비용이 큰 추론 모델 부록 실험에서 500건을 뽑아 썼다. 네 연구 모두 부분집합을 썼고(Deng·Wang은 평가 전체에, TableLlama·RealHiTBench는 일부 실험에), 그중 TableLlama와 RealHiTBench는 비용(예산, 계산 비용)을 이유로 밝혔다.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값을 따로 싣는 것이 관행이다. TableBench(Wu et al., 2025b)는 전체 점수를 범주별 점수의 가중 평균으로 보고한다(Table 3 주석, 가중치는 밝히지 않음). 본 연구는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1637"/>
        <w:gridCol w:w="1679"/>
        <w:gridCol w:w="2610"/>
      </w:tblGrid>
      <w:tr>
        <w:trPr>
          <w:tblHeader/>
        </w:trPr>
        <w:tc>
          <w:tcPr>
            <w:tcW w:type="dxa" w:w="144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6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6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행·열(교차로 부분 표 구성)</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Recall@K(정답 행·열 전부가 상위 K 안, WikiSQL test)</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MT2Net (Zhao et al., 2022)</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사실(계층형 머리글을 붙인 셀 문장, 본문 문장)</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상위 10·15개 사실의 재현율</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본 방법은 표의 셀 하나하나를 머리글 경로와 함께 독립된 문장으로 만들고(이 표현은 MT2Net(Zhao et al., 2022, 4장)이 먼저 썼다), 그 문장들을 학습하지 않은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표는 머리글 칸 표시(</w:t>
      </w:r>
      <w:r>
        <w:rPr>
          <w:rFonts w:ascii="Consolas" w:eastAsia="한양신명조" w:hAnsi="Consolas"/>
        </w:rPr>
        <w:t xml:space="preserve">&lt;th&gt;</w:t>
      </w:r>
      <w:r>
        <w:t xml:space="preserve">)가 없는 HTML로 주어지고, 머리글 행·열의 수나 층 구조를 따로 담은 항목은 없다. 데이터셋에는 원 저자의 전처리 스크립트가 데이터 셀마다 계층형 머리글을 이어 붙여 만든 문장(table_description)이 함께 제공된다. 원 논문의 MT2Net도 셀마다 계층형 행·열 머리글을 붙인 문장을 만들고, 이를 학습한 BERT 기반 분류기로 근거 사실을 검색한다(Zhao et al., 2022, 4장). 본 연구는 table_description을 쓰지 않고, 규칙으로 추정한 머리글 경로로 셀 문장을 만들었다. 두 문장의 검색 정확도 비교는 5.4.1절에 싣는다.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 제목(StatCan·NSF 표는 보고서의 표 제목, ToTTo 출신 표는 위키백과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G에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off"/>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D).</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8"/>
        <w:gridCol w:w="3833"/>
        <w:gridCol w:w="2489"/>
      </w:tblGrid>
      <w:tr>
        <w:trPr>
          <w:tblHeader/>
        </w:trPr>
        <w:tc>
          <w:tcPr>
            <w:tcW w:type="dxa" w:w="10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38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24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데이터셋이 준 표 제목(StatCan·NSF 표는 보고서의 표 제목, ToTTo 출신 표는 위키백과 절 제목) 앞에 원 출처 위키백과 페이지 제목(있을 때)</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off"/>
        </w:trPr>
        <w:tc>
          <w:tcPr>
            <w:tcW w:type="dxa" w:w="1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3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24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선택과 리더 입력 형식 확인에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분할을 보고 고쳤다(v2·v3은 train 답변 결과의 오류 사례를 읽고, v3.1~v3.3은 모델 출력 없이 train 표 집계로; 단계별 근거는 6.5절).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셀 예산(20), 같은 리더</w:t>
      </w:r>
      <w:r>
        <w:t xml:space="preserve">를 쓰고, RandRow를 뺀 비교군은 </w:t>
      </w:r>
      <w:r>
        <w:rPr>
          <w:b/>
          <w:bCs/>
        </w:rPr>
        <w:t xml:space="preserve">같은 하이브리드 검색기(α=0.7)</w:t>
      </w:r>
      <w:r>
        <w:t xml:space="preserve">를 쓴다. RandRow는 검색기를 쓰지 않고 질의별 시드의 무작위 순서로 행을 넣는다.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 재구현이 원 논문·공식 코드와 다른 점은 부록 H에 모았다.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1571"/>
        <w:gridCol w:w="2346"/>
        <w:gridCol w:w="1791"/>
      </w:tblGrid>
      <w:tr>
        <w:trPr>
          <w:tblHeader/>
        </w:trPr>
        <w:tc>
          <w:tcPr>
            <w:tcW w:type="dxa" w:w="16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5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연구가 정한 설정(1,000자, 머리글 반복)</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표현과 숫자·날짜 열 판정은 공식 코드와 대조. LM 질의 확장·별도 스키마 검색 경로·풀이기 없음(아래)</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off"/>
        </w:trPr>
        <w:tc>
          <w:tcPr>
            <w:tcW w:type="dxa" w:w="1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5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숫자·날짜 열은 최솟값·최댓값, 범주형 열은 자주 나오는 값 3개)는 만들지만, 원 논문처럼 별도 검색 경로로 찾지 않고 셀 문서와 한 색인에 섞어 같은 검색기로 찾는다. 스키마 문서가 전달하는 셀은 숫자·날짜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숫자·날짜 열은 공식 코드의 자료형 추론(숫자 변환을 시도한 뒤, 남은 열에 날짜 변환을 시도)을 그대로 따라 정하고, 개별 값을 색인하지 않고 요약 문서 하나로 접는다(부록 H).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F에 싣는다(머리글 고친 규칙으로 생성한 조건은 규칙 불일치로 표시).</w:t>
      </w:r>
    </w:p>
    <w:p>
      <w:pPr>
        <w:ind w:firstLine="400"/>
        <w:jc w:val="both"/>
      </w:pPr>
      <w:r>
        <w:rPr>
          <w:b/>
          <w:bCs/>
        </w:rPr>
        <w:t xml:space="preserve">RowCol·RandRow 색인 텍스트.</w:t>
      </w:r>
      <w:r>
        <w:t xml:space="preserve"> 두 데이터셋 모두 공개 코드처럼 행(열)의 값을 "|"로 이은 텍스트로 색인하고, 그 앞에 표 제목(행은 행 잎 라벨도)을 붙인다(MultiHiertt는 표 제목이 없어 행 잎 라벨만 붙는다).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F의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공식 저장소의 채점 규칙을 이식하고, 리더가 자유 텍스트로 답하므로 정답이 여러 값이면 답을 값별로 나눠 비교하는 단계와 '$' 제거만 더한 채점기로(부록 H),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규칙은 숫자로 읽히는 예측에서 '-' 기호를 지운 뒤 정답과 비교하므로(공식 저장소 utils/utils.py의 str_to_num), 정답이 음수인 산술 문항은 숫자 형태의 답으로는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McNemar 검정(McNemar, 1947)으로 판정하며, 불일치 쌍에 대한 정확 이항 검정(양측)으로 계산했다. 표에는 "본 방법만 맞힘 : 상대만 맞힘" 형태로 불일치 수를 함께 적는다. 유의 수준은 .05다. 표의 p값은 보정 전 값이고, 여러 비교를 함께 판정하는 곳은 비교 묶음 단위 Holm 보정값(Holm, 1979)을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방식의 출력은 한 건씩 생성한 출력과 바이트 단위로 같지 않았다(문자열 일치 72/120, 부록 C).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.2896 (675:7)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.4067 (560:8)</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.3947 (20:0)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.2407 (138:4)</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17.2</w:t>
            </w:r>
          </w:p>
        </w:tc>
      </w:tr>
      <w:tr>
        <w:trPr>
          <w:tblHeader w:val="off"/>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또 공식 코드의 자료형 추론으로 숫자·날짜가 된 열은 최솟값·최댓값 요약 문서 하나로 접혀 개별 셀이 색인에 없으므로, 검색과 무관하게 정답 셀 전부를 전달할 수 있는 문항의 비율(전달 가능 상한)이 1보다 낮다. 날짜 변환 단계를 포함한 공식 규칙으로 센 이 상한은 HiTab 단일 셀 조회 991건에서 leaf .6761(670건), path .3330(330건)이고, MultiHiertt 2,885건에서 leaf .9858, path .9844다.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769</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6.2×10⁻²²⁵</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4.3×10⁻²²⁴</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.0616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1.8×10⁻²⁵²</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1.4×10⁻²⁵¹</w:t>
            </w:r>
          </w:p>
        </w:tc>
      </w:tr>
      <w:tr>
        <w:trPr>
          <w:tblHeader w:val="off"/>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14.48</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198:3, p=8.4×10⁻⁵⁵, Holm p=5.9×10⁻⁵⁴</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.4457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602</w:t>
            </w:r>
          </w:p>
        </w:tc>
      </w:tr>
      <w:tr>
        <w:trPr>
          <w:tblHeader w:val="off"/>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17.71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.4000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214:2, p=4.5×10⁻⁶¹, Holm p=3.6×10⁻⁶⁰</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.2083 (120)</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574</w:t>
            </w:r>
          </w:p>
        </w:tc>
      </w:tr>
      <w:tr>
        <w:trPr>
          <w:tblHeader w:val="off"/>
        </w:trPr>
        <w:tc>
          <w:tcPr>
            <w:tcW w:type="dxa" w:w="151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정답 표 전체 입력</w:t>
            </w:r>
          </w:p>
        </w:tc>
        <w:tc>
          <w:tcPr>
            <w:tcW w:type="dxa" w:w="691"/>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 표 전체 입력은 검색 단계가 없다.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.6274 (73:3)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.3760 (195:11)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.3494 (1174:57)</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.3806 (1465:72)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.5047 (98:2)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.2698 (229:6)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.3342 (1201:50)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.3470 (1549:59)</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3"/>
      </w:pPr>
      <w:r>
        <w:t xml:space="preserve">5.4.1 데이터셋이 제공한 셀 문장(table_description)과의 비교</w:t>
      </w:r>
    </w:p>
    <w:p>
      <w:pPr>
        <w:ind w:firstLine="400"/>
        <w:jc w:val="both"/>
      </w:pPr>
      <w:r>
        <w:t xml:space="preserve">MultiHiertt가 함께 제공하는 셀 문장(table_description, 3.2절)으로 셀 문장만 바꾸어 검색 정확도를 비교했다. 인코더, 하이브리드 검색(α=0.7), 예산 20셀, 문서 안 검색, 채점 2,885건은 본 방법과 같다. 이 비교는 사전등록(커밋 b4187a0) 후 1회 실행했다. 색인 셀 중 table_description이 없는 셀에는 본 방법 문장을 그대로 썼고, 채점 2,885건의 정답 셀 7,651개는 모두 table_description이 있다. 머리글 규칙은 평가 집합(train)에서 수정되었다(4.1절).</w:t>
      </w:r>
    </w:p>
    <w:p>
      <w:pPr>
        <w:pStyle w:val="TableCaption"/>
      </w:pPr>
      <w:r>
        <w:t xml:space="preserve">[표 5-7] 본 방법과 table_description 셀 문장의 검색 정확도 (MultiHiertt, 문서 안, 예산 20, query count=2,885)</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8"/>
        <w:gridCol w:w="825"/>
        <w:gridCol w:w="726"/>
        <w:gridCol w:w="1864"/>
        <w:gridCol w:w="2142"/>
        <w:gridCol w:w="845"/>
      </w:tblGrid>
      <w:tr>
        <w:trPr>
          <w:tblHeader/>
        </w:trPr>
        <w:tc>
          <w:tcPr>
            <w:tcW w:type="dxa" w:w="9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그룹</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query count</w:t>
            </w:r>
          </w:p>
        </w:tc>
        <w:tc>
          <w:tcPr>
            <w:tcW w:type="dxa" w:w="7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w:t>
            </w:r>
          </w:p>
        </w:tc>
        <w:tc>
          <w:tcPr>
            <w:tcW w:type="dxa" w:w="18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table_description</w:t>
            </w:r>
          </w:p>
        </w:tc>
        <w:tc>
          <w:tcPr>
            <w:tcW w:type="dxa" w:w="21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방법만 : table_description만</w:t>
            </w:r>
          </w:p>
        </w:tc>
        <w:tc>
          <w:tcPr>
            <w:tcW w:type="dxa" w:w="84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212</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367</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.8747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16:15</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2,235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.8273</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111:62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.00096</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전체</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133:82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bl>
    <w:p>
      <w:pPr>
        <w:spacing w:after="120"/>
      </w:pPr>
    </w:p>
    <w:p>
      <w:pPr>
        <w:ind w:firstLine="400"/>
        <w:jc w:val="both"/>
      </w:pPr>
      <w:r>
        <w:t xml:space="preserve">Holm p는 네 그룹을 한 묶음으로 보정한 값이다. 전체는 보정 묶음에 넣지 않았다.</w:t>
      </w:r>
    </w:p>
    <w:p>
      <w:pPr>
        <w:ind w:firstLine="400"/>
        <w:jc w:val="both"/>
      </w:pPr>
      <w:r>
        <w:t xml:space="preserve">전체 검색 정확도는 본 방법 86.34%, table_description 84.58%였다(133:82, p=.00062). 차이는 산술·셀 2개 이상 그룹에서만 났다(111:62, Holm p=.00096). 값을 뺀 문장이 같은 문서의 다른 셀과 같은 셀의 비율은 table_description 7.0%, 본 방법 0%였다. 이 차이가 검색 정확도 차이의 원인인지는 검정하지 않았다.</w:t>
      </w:r>
    </w:p>
    <w:p>
      <w:pPr>
        <w:pStyle w:val="Heading2"/>
      </w:pPr>
      <w:r>
        <w:t xml:space="preserve">5.5 MultiHiertt 답변 정확도</w:t>
      </w:r>
    </w:p>
    <w:p>
      <w:pPr>
        <w:ind w:firstLine="400"/>
        <w:jc w:val="both"/>
      </w:pPr>
      <w:r>
        <w:t xml:space="preserve">표 5-8은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6"/>
          <w:pgSz w:w="11906" w:h="16838" w:orient="portrait"/>
          <w:pgMar w:top="2268" w:right="2268" w:bottom="2268" w:left="2268" w:header="567" w:footer="567" w:gutter="0"/>
          <w:pgNumType w:start="1"/>
          <w:docGrid w:linePitch="360"/>
        </w:sectPr>
      </w:pPr>
    </w:p>
    <w:p>
      <w:pPr>
        <w:pStyle w:val="TableCaption"/>
      </w:pPr>
      <w:r>
        <w:t xml:space="preserve">[표 5-8]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r>
        <w:trPr>
          <w:tblHeader w:val="off"/>
        </w:trPr>
        <w:tc>
          <w:tcPr>
            <w:tcW w:type="dxa" w:w="184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127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참고 조건의 해석.</w:t>
      </w:r>
      <w:r>
        <w:t xml:space="preserve"> 표(문서)를 알고 표 전체가 입력 한도 안에 들어가는 조건에서는, 표 전체 입력과 본 방법의 답변 정확도에 유의한 차이가 없었다(HiTab 237 대 237, MultiHiertt 408 대 378). 검색이 필요한 것은 모을 표가 입력 한도를 넘을 때이며, HiTab test 538표는 합쳐서 427,228토큰으로 입력 한도 32,768의 13배다.</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F에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5-9]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G).</w:t>
      </w:r>
    </w:p>
    <w:p>
      <w:pPr>
        <w:pStyle w:val="Heading2"/>
      </w:pPr>
      <w:r>
        <w:t xml:space="preserve">5.7 질의 그룹 간 차이</w:t>
      </w:r>
    </w:p>
    <w:p>
      <w:pPr>
        <w:ind w:firstLine="400"/>
        <w:jc w:val="both"/>
      </w:pPr>
      <w:r>
        <w:t xml:space="preserve">예산 20 기준 검색 성공률은 정답 셀이 1개인 문항에서 조회 95.8%(203/212), 산술 95.8%(68/71)였다. 1위 적중률은 조회 35.8%(76/212), 산술 63.4%(45/71)로 차이가 있었다(Fisher p=8.8×10⁻⁵). 같은 표의 데이터 셀 가운데, 질문 단어 중 정답 셀 경로에 나온 단어를 모두 경로에 가진 셀의 수를 m이라 하였다. m=1 문항의 1위 적중률은 조회 87.5%(35/40), 산술 88.9%(32/36)로 차이가 검출되지 않았다(Fisher p=1). m=1 문항 비율은 조회 18.9%, 산술 50.7%였다. 값 비교 표현이 있는 조회 문항(사후 단어 목록 기준 141문항) 중 1위 셀이 후보 셀 안에 있는 123문항에서, 관측 1위 적중은 32건이고 후보 셀을 무작위 순서로 놓았을 때의 기대 적중은 29.05건이었다(푸아송 이항 p=.48). 예산 20 기준으로 조회 문항의 성공률은 m≤20에서 99.0%(199/201), m&gt;20에서 36.4%(4/11)였다. 질문 단어 중 정답 경로 단어 비율은 조회 .545, 산술 .402로 조회가 더 높았다. 분류 기준과 m의 정의는 결과를 확인한 뒤 정했으며, 질문 문장을 바꾸는 개입 실험은 하지 않았으므로 인과는 확인하지 않았다.</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않는다(leaf, path). RandRow는 검색 없이 행을 무작위로 고르므로(Chen et al., 2024의 4.2절) 정답 행이 예산 안에 들어오는 비율 자체가 낮다.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F-2)과 같다. 두 규칙에서 문맥이 다른 문항은 57건, 검색 성공 여부가 다른 문항은 12건이었으나 6건씩 반대 방향이라 합계가 같다.</w:t>
      </w: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F에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모드의 정답률은 측정하지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823"/>
        <w:gridCol w:w="3347"/>
        <w:gridCol w:w="825"/>
      </w:tblGrid>
      <w:tr>
        <w:trPr>
          <w:tblHeader/>
        </w:trPr>
        <w:tc>
          <w:tcPr>
            <w:tcW w:type="dxa" w:w="23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3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off"/>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정답 근거 주석의 범위.</w:t>
      </w:r>
      <w:r>
        <w:t xml:space="preserve"> MultiHiertt 주석 지침은 문항마다 표와 본문의 근거를 모두 표시하도록 했으나, 원 논문의 100문항 사람 평가에서 근거 정확성(Support Facts Correctness) 평균 점수가 4점 이상인 문항은 84.9%였다(Zhao et al., 2022, Table 2). 정답 근거 주석에 필요한 셀이 빠진 문항에서는, 정답 셀 포함 여부로 계산한 검색 정확도가 답에 필요한 정보가 문맥에 들어왔는지를 과대평가할 수 있다.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5-9). 882건과 겹치지 않는 문항으로 다시 확인하는 일은 하지 못했다. 또 비공식 재포장본을 썼고, 정답 값만 공식 릴리스에서 읽었다.</w:t>
      </w:r>
    </w:p>
    <w:p>
      <w:pPr>
        <w:ind w:firstLine="400"/>
        <w:jc w:val="both"/>
      </w:pPr>
      <w:r>
        <w:rPr>
          <w:b/>
          <w:bCs/>
        </w:rPr>
        <w:t xml:space="preserve">머리글 규칙 수정 이력.</w:t>
      </w:r>
      <w:r>
        <w:t xml:space="preserve"> v2는 train 답변 실험(1,047건)의 오류를 보고 고쳤고, v3은 train 200건 중 1,000자 고정 청크에 진 19건을 읽고 만들었으며, v3.1~v3.3은 모델 출력 없이 train 표 11,793개로 규칙을 좁혔다. 따라서 MultiHiertt에서 본 방법과 다른 방법의 비교는 본 방법에 유리하게 치우쳤을 수 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셀 검색을 다루었다. 본 방법은 셀마다 고유 라벨, 행 머리글 경로, 열 머리글 경로, 값을 담은 문장을 만들고(셀을 머리글 경로와 함께 문장으로 만드는 표현은 MT2Net(Zhao et al., 2022)이 먼저 썼다),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주석에 필요한 셀이 빠진 문항에서는 검색 정확도가 답에 필요한 정보를 과대평가할 수 있으므로, 주석을 보완한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37 (NeurIPS 2024)</w:t>
      </w:r>
      <w:r>
        <w:t xml:space="preserve">, pp. 74899–74921.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(Volume 1: Long Papers)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V.1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the 64th Annual Meeting of the Association for Computational Linguistics (Volume 1: Long Papers)</w:t>
      </w:r>
      <w:r>
        <w:t xml:space="preserve">, pp. 12161–12189.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.071</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20.0→2.4</w:t>
            </w:r>
          </w:p>
        </w:tc>
      </w:tr>
      <w:tr>
        <w:trPr>
          <w:tblHeader w:val="off"/>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23.3→2.5</w:t>
            </w:r>
          </w:p>
        </w:tc>
      </w:tr>
    </w:tbl>
    <w:p>
      <w:pPr>
        <w:spacing w:after="120"/>
      </w:pPr>
    </w:p>
    <w:p>
      <w:pPr>
        <w:ind w:firstLine="400"/>
        <w:jc w:val="both"/>
      </w:pPr>
      <w:r>
        <w:t xml:space="preserve">TableRAG 셀 검색 재구현 두 행은 숫자·날짜 열 판정을 공식 코드의 규칙으로 바꾼 뒤 같은 300건에서 같은 필터·리더로 다시 잰 값이다(2026-09-28, 사후 추가).</w:t>
      </w: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출력 문자열의 40%가 달랐지만, 추출한 답의 82%가 같았고 정오가 갈린 질의는 양쪽 1건씩이었다. 사전등록 기준(정오 불일치 5건 이하, p≥.05)을 통과해 채택했다.</w:t>
      </w:r>
    </w:p>
    <w:p>
      <w:pPr>
        <w:pStyle w:val="Heading2"/>
      </w:pPr>
      <w:r>
        <w:t xml:space="preserve">부록 D.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E.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F.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F-1에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F-1]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r>
        <w:trPr>
          <w:tblHeader w:val="off"/>
        </w:trPr>
        <w:tc>
          <w:tcPr>
            <w:tcW w:type="dxa" w:w="144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78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F-2]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G.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G-1은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G-1]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p>
      <w:pPr>
        <w:pStyle w:val="Heading2"/>
      </w:pPr>
      <w:r>
        <w:t xml:space="preserve">부록 H. 비교군 재구현과 원 논문·공식 코드의 차이</w:t>
      </w:r>
    </w:p>
    <w:p>
      <w:pPr>
        <w:ind w:firstLine="400"/>
        <w:jc w:val="both"/>
      </w:pPr>
      <w:r>
        <w:t xml:space="preserve">비교군과 채점기를 옮기면서 원 논문이나 공식 코드와 다르게 구현한 점을 모았다. 원 논문·코드의 위치는 Chen et al.(2024)의 NeurIPS 논문집 판과 공식 코드(google-research/table_rag), Yu et al.(2025)의 EMNLP 논문집 판과 공식 코드(yxh-y/TableRAG), Cheng et al.(2022)의 공식 저장소(microsoft/HiTab) 기준이며, 코드 위치는 저장소 안의 파일 이름과 함수 이름으로 줄여 적었다. 본 연구 코드는 검색 스크립트 </w:t>
      </w:r>
      <w:r>
        <w:rPr>
          <w:rFonts w:ascii="Consolas" w:eastAsia="한양신명조" w:hAnsi="Consolas"/>
        </w:rPr>
        <w:t xml:space="preserve">scripts/retrieval_accuracy.py</w:t>
      </w:r>
      <w:r>
        <w:t xml:space="preserve">, TableRAG 표현 </w:t>
      </w:r>
      <w:r>
        <w:rPr>
          <w:rFonts w:ascii="Consolas" w:eastAsia="한양신명조" w:hAnsi="Consolas"/>
        </w:rPr>
        <w:t xml:space="preserve">rag_agent/serialization/tablerag_unit.py</w:t>
      </w:r>
      <w:r>
        <w:t xml:space="preserve">, 청크 표현 </w:t>
      </w:r>
      <w:r>
        <w:rPr>
          <w:rFonts w:ascii="Consolas" w:eastAsia="한양신명조" w:hAnsi="Consolas"/>
        </w:rPr>
        <w:t xml:space="preserve">rag_agent/serialization/chunks.py</w:t>
      </w:r>
      <w:r>
        <w:t xml:space="preserve">, 채점 </w:t>
      </w:r>
      <w:r>
        <w:rPr>
          <w:rFonts w:ascii="Consolas" w:eastAsia="한양신명조" w:hAnsi="Consolas"/>
        </w:rPr>
        <w:t xml:space="preserve">rag_agent/eval/metrics.py</w:t>
      </w:r>
      <w:r>
        <w:t xml:space="preserve">이다.</w:t>
      </w:r>
    </w:p>
    <w:p>
      <w:pPr>
        <w:pStyle w:val="TableCaption"/>
      </w:pPr>
      <w:r>
        <w:t xml:space="preserve">[표 H-1] 비교군 재구현과 원 논문·공식 코드의 차이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7"/>
        <w:gridCol w:w="1015"/>
        <w:gridCol w:w="1421"/>
        <w:gridCol w:w="1456"/>
        <w:gridCol w:w="1871"/>
      </w:tblGrid>
      <w:tr>
        <w:trPr>
          <w:tblHeader/>
        </w:trPr>
        <w:tc>
          <w:tcPr>
            <w:tcW w:type="dxa" w:w="16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0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142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원 논문/코드</w:t>
            </w:r>
          </w:p>
        </w:tc>
        <w:tc>
          <w:tcPr>
            <w:tcW w:type="dxa" w:w="14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연구 재구현</w:t>
            </w:r>
          </w:p>
        </w:tc>
        <w:tc>
          <w:tcPr>
            <w:tcW w:type="dxa" w:w="1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위치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채점기</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여러 값 정답과 '$'</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수치는 허용 오차 안, 문자열은 정규화 후 일치로 비교(원 논문의 execution accuracy)</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리더가 자유 텍스트로 답하므로 정답이 여러 값이면 답을 쉼표, 세미콜론, and, to로 나눠 값별로 비교하고, '$'를 지운다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utils.py(qa/table); 본 연구 채점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문서 내용</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이름·자료형과, 숫자·날짜 열은 최솟값·최댓값, 범주형 열은 가장 자주 나오는 값 3개</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내용은 같고, 숫자 요약 문서의 자료형 표기를 "float64"로 고정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TableRAG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별도 스키마 색인에서 열 이름만 임베딩해 찾고, 요약은 검색 결과에 붙인다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요약 문자열 전체를 셀 문서와 한 색인에 넣어 같은 검색기로 찾는다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라벨 문서</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표를 평평하게 읽으므로 행 라벨이 범주형 열의 셀 문서가 된다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머리글을 데이터와 분리해 읽으므로 행 잎 라벨을 별도 문서로 넣는다(전달하는 셀 없음)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retriever.py의 셀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숫자 열 판정</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pandas 자료형 추론으로 숫자·날짜가 된 열만 최솟값·최댓값 요약 문서 하나로 접고, 변환되지 않은 열은 셀마다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코드의 자료형 추론 함수를 펼친 표(열 이름은 leaf 또는 path, 칸은 값 문자열)에 그대로 적용한다(숫자 변환 뒤 날짜 변환; 이름이 같은 열은 원본처럼 변환 예외로 셀마다 색인). 원고 이전 판은 쉼표를 지우고 비어 있지 않은 셀이 모두 숫자로 읽히는 열을 숫자 열로 보았고 날짜 판정이 없었다. 이전 판 → 공식 규칙 검색 정확도(주 모집단): HiTab 질문의 표 안 leaf .2775→.4067, path .2916→.2896; HiTab 538개 표 leaf .0676→.0616, path .1423→.1413; MultiHiertt leaf .3328→.3470, path .3601→.3806</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utils.py의 자료형 추론 함수, retriever.py의 셀 색인 함수; 본 연구 TableRAG 표현 코드의 숫자 열 판정</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인코딩 예산 B</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빈도순 상위 B=10,000개 열-값 쌍만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적용하지 않음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3.3절·4.3절; 공식 retriever.py의 셀 색인 함수</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확장과 검색 개수 K</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LM이 만든 확장 질의 3~5개 각각에서 상위 K=5를 찾아 합침</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 원문 하나로 검색하고, 서로 다른 셀 20개가 찰 때까지 순위대로 넣는다(3.5절)</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3.3절·3.4절·4.3절; 공식 rag_agent.py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 텍스트</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행과 열을 인코딩한다고만 적고, 공식 코드는 행(열)의 값을 "|"로 잇는다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같은 "|" 텍스트 앞에 표 제목(행은 행 잎 라벨도)을 붙인다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retriever.py의 행·열 색인 함수;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색인하지 않고 행을 균등 확률로 뽑는다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 점수를 쓰지 않고 질의별 시드의 무작위 순서로 행을 넣는다(4.2절의 "같은 하이브리드 검색기"에서 예외)</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 입력</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뽑은 행을 열 이름 줄이 있는 마크다운 표로 준다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값을 "|"로 이은 텍스트(표 제목·행 잎 라벨 포함, 열 이름 없음)로 준다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agent.py; 본 연구 검색 스크립트</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크기·겹침 단위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1,000토큰, 겹침 200토큰으로 적고, 공개 코드는 1,000자, 겹침 200자로 나눈다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공개 코드를 따라 1,000자, 겹침 200자</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5.1.2절; 공식 retriever.py</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변환</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첫 행 뒤에 구분 줄을 넣고, 값이 없는 칸은 건너뛴다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구분 줄 없이 원 격자의 행을 그대로 쓰고, 빈 칸을 유지한다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tool_utils.py의 마크다운 변환 함수; 본 연구 청크 표현 코드</w:t>
            </w:r>
          </w:p>
        </w:tc>
      </w:tr>
      <w:tr>
        <w:trPr>
          <w:tblHeader w:val="off"/>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머리말 이름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파일 이름"</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HiTab은 표 제목(고유 라벨), MultiHiertt는 표 제목이 없어 빈 문자열</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 retriever.py; 본 연구 청크 표현 코드</w:t>
            </w:r>
          </w:p>
        </w:tc>
      </w:tr>
    </w:tbl>
    <w:p>
      <w:pPr>
        <w:spacing w:after="120"/>
      </w:pPr>
    </w:p>
    <w:sectPr>
      <w:pgSz w:w="11906" w:h="16838" w:orient="portrait"/>
      <w:pgMar w:top="2268" w:right="2268" w:bottom="2268" w:left="2268"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2026-09-28T02:11:59.421Z</dcterms:created>
  <dcterms:modified xsi:type="dcterms:W3CDTF">2026-09-28T02:11:59.421Z</dcterms:modified>
</cp:coreProperties>
</file>

<file path=docProps/custom.xml><?xml version="1.0" encoding="utf-8"?>
<Properties xmlns="http://schemas.openxmlformats.org/officeDocument/2006/custom-properties" xmlns:vt="http://schemas.openxmlformats.org/officeDocument/2006/docPropsVTypes"/>
</file>