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1200"/>
        <w:jc w:val="center"/>
      </w:pPr>
      <w:r>
        <w:rPr>
          <w:rFonts w:ascii="Times New Roman" w:eastAsia="Malgun Gothic" w:hAnsi="Times New Roman"/>
          <w:sz w:val="28"/>
          <w:szCs w:val="28"/>
        </w:rPr>
        <w:t xml:space="preserve">석사학위논문</w:t>
      </w:r>
    </w:p>
    <w:p>
      <w:pPr>
        <w:spacing w:after="300" w:before="0"/>
        <w:jc w:val="center"/>
      </w:pPr>
      <w:r>
        <w:rPr>
          <w:rFonts w:ascii="Times New Roman" w:eastAsia="Malgun Gothic" w:hAnsi="Times New Roman"/>
          <w:b/>
          <w:bCs/>
          <w:sz w:val="40"/>
          <w:szCs w:val="40"/>
        </w:rPr>
        <w:t xml:space="preserve">폐쇄된 환경에서 계층형 표 구조의 셀 문장 임베딩 기반 RAG</w:t>
      </w:r>
    </w:p>
    <w:p>
      <w:pPr>
        <w:spacing w:after="2400" w:before="0"/>
        <w:jc w:val="center"/>
      </w:pPr>
      <w:r>
        <w:rPr>
          <w:rFonts w:ascii="Times New Roman" w:eastAsia="Malgun Gothic" w:hAnsi="Times New Roman"/>
          <w:sz w:val="24"/>
          <w:szCs w:val="24"/>
        </w:rPr>
        <w:t xml:space="preserve">Cell-Sentence Embedding RAG for Hierarchical Tables in a Closed Environment</w:t>
      </w:r>
    </w:p>
    <w:p>
      <w:pPr>
        <w:spacing w:after="200" w:before="0"/>
        <w:jc w:val="center"/>
      </w:pPr>
      <w:r>
        <w:rPr>
          <w:rFonts w:ascii="Times New Roman" w:eastAsia="Malgun Gothic" w:hAnsi="Times New Roman"/>
          <w:sz w:val="26"/>
          <w:szCs w:val="26"/>
        </w:rPr>
        <w:t xml:space="preserve">[대학교] [대학원]</w:t>
      </w:r>
    </w:p>
    <w:p>
      <w:pPr>
        <w:spacing w:after="200" w:before="0"/>
        <w:jc w:val="center"/>
      </w:pPr>
      <w:r>
        <w:rPr>
          <w:rFonts w:ascii="Times New Roman" w:eastAsia="Malgun Gothic" w:hAnsi="Times New Roman"/>
          <w:sz w:val="26"/>
          <w:szCs w:val="26"/>
        </w:rPr>
        <w:t xml:space="preserve">[학과]</w:t>
      </w:r>
    </w:p>
    <w:p>
      <w:pPr>
        <w:spacing w:after="200" w:before="0"/>
        <w:jc w:val="center"/>
      </w:pPr>
      <w:r>
        <w:rPr>
          <w:rFonts w:ascii="Times New Roman" w:eastAsia="Malgun Gothic" w:hAnsi="Times New Roman"/>
          <w:sz w:val="26"/>
          <w:szCs w:val="26"/>
        </w:rPr>
        <w:t xml:space="preserve">[저자 성명]</w:t>
      </w:r>
    </w:p>
    <w:p>
      <w:pPr>
        <w:spacing w:after="200" w:before="0"/>
        <w:jc w:val="center"/>
      </w:pPr>
      <w:r>
        <w:rPr>
          <w:rFonts w:ascii="Times New Roman" w:eastAsia="Malgun Gothic" w:hAnsi="Times New Roman"/>
          <w:sz w:val="26"/>
          <w:szCs w:val="26"/>
        </w:rPr>
        <w:t xml:space="preserve">2026년 [월]</w:t>
      </w:r>
    </w:p>
    <w:p>
      <w:pPr>
        <w:sectPr>
          <w:pgSz w:w="11906" w:h="16838" w:orient="portrait"/>
          <w:pgMar w:top="1701" w:right="1701" w:bottom="1417" w:left="1701" w:header="708" w:footer="708" w:gutter="0"/>
          <w:pgNumType/>
          <w:docGrid w:linePitch="360"/>
        </w:sectPr>
      </w:pPr>
    </w:p>
    <w:p>
      <w:pPr>
        <w:pStyle w:val="Heading1"/>
        <w:pageBreakBefore/>
      </w:pPr>
      <w:r>
        <w:t xml:space="preserve">국문 초록</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TableRAG의 표현들, 이종 문서용 청크, 고정 길이 청크와 같은 임베딩 모델·검색기·셀 예산(20셀)으로 비교했다. 본 방법의 검색 정확도는 HiTab 단일 셀 조회 .9586, MultiHiertt 전체 .8638로 모든 비교군보다 높았다(HiTab 산술은 고정 청크와 동률). HiTab에서 데이터셋이 준 표 제목을 라벨로 넣으면 검색 정확도가 유의하게 올랐으며, 문장 틀 자체는 효과가 없었다. MultiHiertt에서는 머리글 추정이 한 층을 놓쳐 셀 문장이 서로 같아진 문항에서 리더가 값을 구별하지 못했고, 머리글 규칙을 고치자 회복되었다. 답변 정확도는 두 데이터셋 모두 검색 방법 중 본 방법이 가장 높았으나(HiTab .7500, MultiHiertt 가중 .3375), 표 전체를 넣는 조건과는 유의한 차이가 없었다.</w:t>
      </w:r>
    </w:p>
    <w:p>
      <w:pPr>
        <w:ind w:firstLine="400"/>
        <w:jc w:val="both"/>
      </w:pPr>
      <w:r>
        <w:t xml:space="preserve">주제어: 계층형 표, 표 질의응답, 검색 증강 생성, 셀 검색, 머리글 경로</w:t>
      </w:r>
    </w:p>
    <w:p>
      <w:pPr>
        <w:pStyle w:val="Heading1"/>
        <w:pageBreakBefore/>
      </w:pPr>
      <w:r>
        <w:t xml:space="preserve">Abstract</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the representations of TableRAG, a heterogeneous-document chunking scheme and fixed-length chunks under the same embedding model, retriever and cell budget (20 cells). Retrieval accuracy is .9586 on HiTab single-cell lookup and .8638 on MultiHiertt overall, higher than every baseline (tied with fixed chunks on HiTab arithmetic). On HiTab, adding the dataset-provided table title as the label significantly improves retrieval, while the sentence template itself has no effect. On MultiHiertt, when header inference missed a level and several cell sentences became identical, the reader could not tell the values apart; fixing the header rule recovered these questions. Answer accuracy is the highest among retrieval methods on both datasets (HiTab .7500, MultiHiertt weighted .3375), but not significantly different from giving the reader the whole table.</w:t>
      </w:r>
    </w:p>
    <w:p>
      <w:pPr>
        <w:ind w:firstLine="400"/>
        <w:jc w:val="both"/>
      </w:pPr>
      <w:r>
        <w:t xml:space="preserve">Keywords: hierarchical tables, table question answering, retrieval-augmented generation, cell retrieval, header paths</w:t>
      </w:r>
    </w:p>
    <w:p>
      <w:pPr>
        <w:pageBreakBefore/>
        <w:spacing w:after="360"/>
        <w:jc w:val="center"/>
      </w:pPr>
      <w:r>
        <w:rPr>
          <w:rFonts w:ascii="Times New Roman" w:eastAsia="Malgun Gothic" w:hAnsi="Times New Roman"/>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제1장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Batang"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두 계층형 표 데이터셋에서 발표된 표 표현들과 같은 조건으로 비교했다.</w:t>
      </w:r>
      <w:r>
        <w:t xml:space="preserve"> TableRAG(Chen et al., 2024)의 셀·스키마 표현 두 가지와 이 논문이 비교군으로 쓴 RowCol·RandRowSampling, 이종 문서용 TableRAG(Yu et al., 2025)의 청크 표현, 업계 관행인 고정 길이 청크를 구현했다. 이들을 같은 임베딩 모델, 같은 검색기, 같은 셀 예산(20셀)에 놓았다. 검색 정확도에서 본 방법은 HiTab 단일 셀 조회(.9586)와 MultiHiertt 네 질의 그룹 모두에서 1위다. 짝지은 McNemar 검정에서 비교 칸 대부분이 유의했다(5장).</w:t>
      </w:r>
    </w:p>
    <w:p>
      <w:pPr>
        <w:ind w:left="500" w:hanging="300"/>
        <w:jc w:val="both"/>
      </w:pPr>
      <w:r>
        <w:t xml:space="preserve">3. </w:t>
      </w:r>
      <w:r>
        <w:rPr>
          <w:b/>
          <w:bCs/>
        </w:rPr>
        <w:t xml:space="preserve">답변 정확도까지 같은 질의로 측정했다.</w:t>
      </w:r>
      <w:r>
        <w:t xml:space="preserve"> 검색 결과를 그대로 로컬 리더에 넣어 HiTab 300건, MultiHiertt 882건의 답변 정확도를 쟀다. 본 방법은 두 데이터셋 모두에서 검색 방법 중 답변 정확도가 가장 높았지만(HiTab .7500, MultiHiertt 가중 .3375), 검색 없이 표 전체를 넣는 조건과는 두 데이터셋 모두 유의한 차이가 없었다(5장).</w:t>
      </w:r>
    </w:p>
    <w:p>
      <w:pPr>
        <w:ind w:left="500" w:hanging="300"/>
        <w:jc w:val="both"/>
      </w:pPr>
      <w:r>
        <w:t xml:space="preserve">4. </w:t>
      </w:r>
      <w:r>
        <w:rPr>
          <w:b/>
          <w:bCs/>
        </w:rPr>
        <w:t xml:space="preserve">셀 문장이 서로 같으면 답변이 틀린다는 것을 확인했다.</w:t>
      </w:r>
      <w:r>
        <w:t xml:space="preserve"> MultiHiertt에서 머리글 추정이 한 층을 놓쳐 셀 문장이 값만 빼고 같아진 문항에서 본 방법의 답변 정확도가 크게 떨어졌고, 머리글을 고치자 회복되었다(5.5.1절).</w:t>
      </w:r>
    </w:p>
    <w:p>
      <w:pPr>
        <w:ind w:left="500" w:hanging="300"/>
        <w:jc w:val="both"/>
      </w:pPr>
      <w:r>
        <w:t xml:space="preserve">5. </w:t>
      </w:r>
      <w:r>
        <w:rPr>
          <w:b/>
          <w:bCs/>
        </w:rPr>
        <w:t xml:space="preserve">한계를 수치로 밝혔다.</w:t>
      </w:r>
      <w:r>
        <w:t xml:space="preserve"> 표 직전 문단을 라벨로 쓰면(MultiHiertt) 검색 정확도가 오히려 떨어진다(.8495→.8304, p=.0014).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결과의 해석과 한계를 논의하고, 7장에서 결론을 맺는다.</w:t>
      </w:r>
    </w:p>
    <w:p>
      <w:pPr>
        <w:pStyle w:val="Heading1"/>
        <w:pageBreakBefore/>
      </w:pPr>
      <w:r>
        <w:t xml:space="preserve">제2장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keepNext/>
        <w:spacing w:after="100" w:before="200"/>
        <w:jc w:val="center"/>
      </w:pPr>
      <w:r>
        <w:rPr>
          <w:b/>
          <w:bCs/>
          <w:sz w:val="20"/>
          <w:szCs w:val="20"/>
        </w:rPr>
        <w:t xml:space="preserve">표 2-1. 선행 연구와 본 연구의 비교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1316"/>
        <w:gridCol w:w="1316"/>
        <w:gridCol w:w="3037"/>
      </w:tblGrid>
      <w:tr>
        <w:trPr>
          <w:tblHeader/>
        </w:trPr>
        <w:tc>
          <w:tcPr>
            <w:tcW w:type="dxa" w:w="28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30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제3장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Batang"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w:t>
      </w:r>
      <w:r>
        <w:t xml:space="preserve"> 고유 라벨은 셀이 속한 표를 다른 표와 구별해 주는 자연어 데이터다.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표에 제목이 주어지지 않는 MultiHiertt에서는 라벨을 쓰지 않는다. 표 직전 문단을 라벨로 쓰는 변형을 사전등록해 시험했으나 검색 정확도가 떨어졌기 때문이다(5.6절).</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분석이다(5.5절). HiTab에는 이 고유화를 적용하지 않았다(6.3절).</w:t>
      </w:r>
    </w:p>
    <w:p>
      <w:pPr>
        <w:ind w:firstLine="400"/>
        <w:jc w:val="both"/>
      </w:pPr>
      <w:r>
        <w:rPr>
          <w:b/>
          <w:bCs/>
        </w:rPr>
        <w:t xml:space="preserve">잎 라벨 머리말(HiTab).</w:t>
      </w:r>
      <w:r>
        <w:t xml:space="preserve"> HiTab의 본 방법은 위 문장 앞에 행 경로와 열 경로의 마지막 층(잎 라벨)을 한 번 더 붙인다.</w:t>
      </w:r>
    </w:p>
    <w:p>
      <w:pPr>
        <w:spacing w:after="80" w:before="80"/>
        <w:ind w:left="700" w:right="400"/>
      </w:pPr>
      <w:r>
        <w:t xml:space="preserve">{행 잎} / {열 잎}: In the table '{고유 라벨}', among {행 경로}, the value of {열 경로} is {값}.</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않았다(.9586 대 .9637, 7:12, p=.36, query count=991). 라벨 효과 실험(5.1절)은 머리말 없는 틀을 기준으로 수행했다.</w:t>
      </w:r>
    </w:p>
    <w:p>
      <w:pPr>
        <w:ind w:firstLine="400"/>
        <w:jc w:val="both"/>
      </w:pPr>
      <w:r>
        <w:t xml:space="preserve">표 3-1은 HiTab의 한 질문에 대해 본 방법과 비교군이 색인하는 단위의 실제 텍스트를 보인다.</w:t>
      </w:r>
    </w:p>
    <w:p>
      <w:pPr>
        <w:keepNext/>
        <w:spacing w:after="100" w:before="200"/>
        <w:jc w:val="center"/>
      </w:pPr>
      <w:r>
        <w:rPr>
          <w:b/>
          <w:bCs/>
          <w:sz w:val="20"/>
          <w:szCs w:val="20"/>
        </w:rPr>
        <w:t xml:space="preserve">표 3-1. 색인 단위 텍스트의 예 (HiTab, 질문: "in eastern ontario, what percent of french-language workers have worked in the restaurant and food services sector?", 정답 52.1)</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82"/>
        <w:gridCol w:w="6222"/>
      </w:tblGrid>
      <w:tr>
        <w:trPr>
          <w:tblHeader/>
        </w:trPr>
        <w:tc>
          <w:tcPr>
            <w:tcW w:type="dxa" w:w="22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62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2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2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food service / french-language workers: 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2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2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2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2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2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62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2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62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2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w:t>
            </w:r>
          </w:p>
        </w:tc>
        <w:tc>
          <w:tcPr>
            <w:tcW w:type="dxa" w:w="62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2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w:t>
            </w:r>
          </w:p>
        </w:tc>
        <w:tc>
          <w:tcPr>
            <w:tcW w:type="dxa" w:w="62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Batang"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Batang"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159토큰).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 그때 0.5와 0.7은 구별되지 않았다.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Batang"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Batang"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제4장 실험 설정</w:t>
      </w:r>
    </w:p>
    <w:p>
      <w:pPr>
        <w:pStyle w:val="Heading2"/>
      </w:pPr>
      <w:r>
        <w:t xml:space="preserve">4.1 데이터와 모집단</w:t>
      </w:r>
    </w:p>
    <w:p>
      <w:pPr>
        <w:ind w:firstLine="400"/>
        <w:jc w:val="both"/>
      </w:pPr>
      <w:r>
        <w:t xml:space="preserve">표 4-1은 두 데이터셋의 평가 조건을 요약한다.</w:t>
      </w:r>
    </w:p>
    <w:p>
      <w:pPr>
        <w:keepNext/>
        <w:spacing w:after="100" w:before="200"/>
        <w:jc w:val="center"/>
      </w:pPr>
      <w:r>
        <w:rPr>
          <w:b/>
          <w:bCs/>
          <w:sz w:val="20"/>
          <w:szCs w:val="20"/>
        </w:rPr>
        <w:t xml:space="preserve">표 4-1. 데이터셋과 평가 조건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14"/>
        <w:gridCol w:w="3158"/>
        <w:gridCol w:w="4132"/>
      </w:tblGrid>
      <w:tr>
        <w:trPr>
          <w:tblHeader/>
        </w:trPr>
        <w:tc>
          <w:tcPr>
            <w:tcW w:type="dxa" w:w="12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1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4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2,871)</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2,871</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공개 test 분할에는 정답 근거 주석이 없으므로 train 분할을 평가에 쓴다. 학습은 하지 않으므로 train 분할은 평가 데이터로만 쓰인다. 7,830 질의 중 본문 문장 근거가 필요한 4,922건은 셀 색인이 원리적으로 담을 수 없어 제외했다. 남은 2,908건 중 정답 근거 셀을 표 격자에 대응시킬 수 있는 2,871건을 채점한다. 질의는 데이터셋의 프로그램 주석 유무로 조회와 산술로 나누고(이 구분은 공식 </w:t>
      </w:r>
      <w:r>
        <w:rPr>
          <w:rFonts w:ascii="Consolas" w:eastAsia="Batang" w:hAnsi="Consolas"/>
        </w:rPr>
        <w:t xml:space="preserve">question_type</w:t>
      </w:r>
      <w:r>
        <w:t xml:space="preserve"> 필드와 100% 일치한다), 정답 근거 셀 수로 1개와 2개 이상으로 나눈다. 네 그룹의 크기는 조회·셀 1개 211, 조회·셀 2개 이상 365, 산술·셀 1개 71, 산술·셀 2개 이상 2,224다.</w:t>
      </w:r>
    </w:p>
    <w:p>
      <w:pPr>
        <w:ind w:firstLine="400"/>
        <w:jc w:val="both"/>
      </w:pPr>
      <w:r>
        <w:t xml:space="preserve">본 연구가 쓴 MultiHiertt 사본은 Hugging Face의 비공식 재포장본(</w:t>
      </w:r>
      <w:r>
        <w:rPr>
          <w:rFonts w:ascii="Consolas" w:eastAsia="Batang"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Batang"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v3.3u는 v1이 머리글 칸으로 잘못 보아 채점에서 뺀 14건을 더 채점할 수 있지만, 모든 비교는 v1 모집단 2,871건(답변은 882건)으로 고정한다. 리더 설정과 라벨 규칙의 선택에는 validation 분할만 썼다.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keepNext/>
        <w:spacing w:after="100" w:before="200"/>
        <w:jc w:val="center"/>
      </w:pPr>
      <w:r>
        <w:rPr>
          <w:b/>
          <w:bCs/>
          <w:sz w:val="20"/>
          <w:szCs w:val="20"/>
        </w:rPr>
        <w:t xml:space="preserve">표 4-2. 비교군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5"/>
        <w:gridCol w:w="1385"/>
        <w:gridCol w:w="3716"/>
        <w:gridCol w:w="2018"/>
      </w:tblGrid>
      <w:tr>
        <w:trPr>
          <w:tblHeader/>
        </w:trPr>
        <w:tc>
          <w:tcPr>
            <w:tcW w:type="dxa" w:w="1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37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2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37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2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37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2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37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2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37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2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w:t>
            </w:r>
          </w:p>
        </w:tc>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37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2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검색기는 본 방법과 같음</w:t>
            </w:r>
          </w:p>
        </w:tc>
      </w:tr>
      <w:tr>
        <w:trPr>
          <w:tblHeader w:val="false"/>
        </w:trPr>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w:t>
            </w:r>
          </w:p>
        </w:tc>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37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2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37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2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MultiHiertt 비교군의 머리글 규칙.</w:t>
      </w:r>
      <w:r>
        <w:t xml:space="preserve"> MultiHiertt 비교군의 주 결과는 사전등록대로 v1 머리글 규칙으로 만든 색인을 쓴다. TableRAG(Chen) leaf·path는 머리글 경로를 텍스트에 담으므로, 본 방법만 고친 머리글(v3.3)을 쓰면 머리글 규칙의 차이가 비교에 섞인다. 그래서 이 두 비교군은 v3.3 머리글로 다시 색인·검색·답변한 결과를 함께 싣는다(사후 조건, 결과 전 등록). 문장 고유화는 본 방법의 구성 요소이므로 비교군에는 넣지 않았다. 고정 청크, TableRAG(Yu) 청크, 표 전체는 원본 격자를 마크다운으로 쓰므로 머리글 규칙의 영향이 작아 v1 그대로 둔다.</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결과는 부록 G에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Batang"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비율(211/365/71/2,224 ÷ 2,871)로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7개 검색 방법과 표 전체 조건이 모두 같은 300건을 쓴다. 이 표본에서 본 방법의 검색 정확도는 .9467로, 991건 전수의 .9586과 1.2%p 차이다.</w:t>
      </w:r>
    </w:p>
    <w:p>
      <w:pPr>
        <w:ind w:firstLine="400"/>
        <w:jc w:val="both"/>
      </w:pPr>
      <w:r>
        <w:rPr>
          <w:b/>
          <w:bCs/>
        </w:rPr>
        <w:t xml:space="preserve">MultiHiertt 답변 표본.</w:t>
      </w:r>
      <w:r>
        <w:t xml:space="preserve"> 그룹마다 질의 id를 정렬한 뒤 seed 20260913으로 최대 300건을 비복원 추출했다. 조회·셀 1개 211건과 산술·셀 1개 71건은 전부, 조회·셀 2개 이상은 365건 중 300건, 산술·셀 2개 이상은 2,224건 중 300건으로 총 882건이다.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검정(불일치 쌍에 대한 이항 검정)으로 판정한다. 표에는 "본 방법만 맞힘 : 상대만 맞힘" 형태로 불일치 수를 함께 적는다. MultiHiertt 가중 전체 정확도와 방법 간 가중 차이의 95% 신뢰구간은 그룹 안에서 질의를 복원 추출하는 층화 부트스트랩(10,000회, seed 0)으로 구한다. 유의 수준은 .05이며, 여러 비교에 대한 보정은 하지 않고 원래 p값을 싣는다.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10.1초에서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제5장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keepNext/>
        <w:spacing w:after="100" w:before="200"/>
        <w:jc w:val="center"/>
      </w:pPr>
      <w:r>
        <w:rPr>
          <w:b/>
          <w:bCs/>
          <w:sz w:val="20"/>
          <w:szCs w:val="20"/>
        </w:rPr>
        <w:t xml:space="preserve">표 5-1. 고유 라벨과 문장 틀의 효과 (HiTab 단일 셀 조회, query count=991,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36"/>
        <w:gridCol w:w="1133"/>
        <w:gridCol w:w="852"/>
        <w:gridCol w:w="852"/>
        <w:gridCol w:w="2392"/>
        <w:gridCol w:w="1639"/>
      </w:tblGrid>
      <w:tr>
        <w:trPr>
          <w:tblHeader/>
        </w:trPr>
        <w:tc>
          <w:tcPr>
            <w:tcW w:type="dxa" w:w="1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8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3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6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3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p=.82</w:t>
            </w:r>
          </w:p>
        </w:tc>
      </w:tr>
      <w:tr>
        <w:trPr>
          <w:tblHeader w:val="false"/>
        </w:trPr>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3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keepNext/>
        <w:spacing w:after="100" w:before="200"/>
        <w:jc w:val="center"/>
      </w:pPr>
      <w:r>
        <w:rPr>
          <w:b/>
          <w:bCs/>
          <w:sz w:val="20"/>
          <w:szCs w:val="20"/>
        </w:rPr>
        <w:t xml:space="preserve">표 5-2. HiTab 유형별 검색 정확도 (질문의 표 안,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69"/>
        <w:gridCol w:w="2417"/>
        <w:gridCol w:w="1880"/>
        <w:gridCol w:w="2238"/>
      </w:tblGrid>
      <w:tr>
        <w:trPr>
          <w:tblHeader/>
        </w:trPr>
        <w:tc>
          <w:tcPr>
            <w:tcW w:type="dxa" w:w="1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241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8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22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r>
      <w:tr>
        <w:trPr>
          <w:tblHeader w:val="false"/>
        </w:trPr>
        <w:tc>
          <w:tcPr>
            <w:tcW w:type="dxa" w:w="1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24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w:t>
            </w:r>
          </w:p>
        </w:tc>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w:t>
            </w:r>
          </w:p>
        </w:tc>
        <w:tc>
          <w:tcPr>
            <w:tcW w:type="dxa" w:w="22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r>
      <w:tr>
        <w:trPr>
          <w:tblHeader w:val="false"/>
        </w:trPr>
        <w:tc>
          <w:tcPr>
            <w:tcW w:type="dxa" w:w="1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24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(107:28, p=4.4×10⁻¹²)</w:t>
            </w:r>
          </w:p>
        </w:tc>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(2:0, p=.50)</w:t>
            </w:r>
          </w:p>
        </w:tc>
        <w:tc>
          <w:tcPr>
            <w:tcW w:type="dxa" w:w="22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w:t>
            </w:r>
            <w:r>
              <w:rPr>
                <w:sz w:val="17"/>
                <w:szCs w:val="17"/>
              </w:rPr>
              <w:t xml:space="preserve"> (23:25, p=.89)</w:t>
            </w:r>
          </w:p>
        </w:tc>
      </w:tr>
      <w:tr>
        <w:trPr>
          <w:tblHeader w:val="false"/>
        </w:trPr>
        <w:tc>
          <w:tcPr>
            <w:tcW w:type="dxa" w:w="1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24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(196:27, p=7.8×10⁻³³)</w:t>
            </w:r>
          </w:p>
        </w:tc>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(6:0, p=.031)</w:t>
            </w:r>
          </w:p>
        </w:tc>
        <w:tc>
          <w:tcPr>
            <w:tcW w:type="dxa" w:w="22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(56:15, p=1.0×10⁻⁶)</w:t>
            </w:r>
          </w:p>
        </w:tc>
      </w:tr>
      <w:tr>
        <w:trPr>
          <w:tblHeader w:val="false"/>
        </w:trPr>
        <w:tc>
          <w:tcPr>
            <w:tcW w:type="dxa" w:w="1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24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(210:17, p=1.7×10⁻⁴³)</w:t>
            </w:r>
          </w:p>
        </w:tc>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(11:1, p=.0063)</w:t>
            </w:r>
          </w:p>
        </w:tc>
        <w:tc>
          <w:tcPr>
            <w:tcW w:type="dxa" w:w="22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(53:9, p=1.1×10⁻⁸)</w:t>
            </w:r>
          </w:p>
        </w:tc>
      </w:tr>
      <w:tr>
        <w:trPr>
          <w:tblHeader w:val="false"/>
        </w:trPr>
        <w:tc>
          <w:tcPr>
            <w:tcW w:type="dxa" w:w="1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24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(584:5)</w:t>
            </w:r>
          </w:p>
        </w:tc>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(20:0)</w:t>
            </w:r>
          </w:p>
        </w:tc>
        <w:tc>
          <w:tcPr>
            <w:tcW w:type="dxa" w:w="22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(130:4)</w:t>
            </w:r>
          </w:p>
        </w:tc>
      </w:tr>
      <w:tr>
        <w:trPr>
          <w:tblHeader w:val="false"/>
        </w:trPr>
        <w:tc>
          <w:tcPr>
            <w:tcW w:type="dxa" w:w="1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w:t>
            </w:r>
          </w:p>
        </w:tc>
        <w:tc>
          <w:tcPr>
            <w:tcW w:type="dxa" w:w="24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(669:8)</w:t>
            </w:r>
          </w:p>
        </w:tc>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(30:0)</w:t>
            </w:r>
          </w:p>
        </w:tc>
        <w:tc>
          <w:tcPr>
            <w:tcW w:type="dxa" w:w="22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(155:11)</w:t>
            </w:r>
          </w:p>
        </w:tc>
      </w:tr>
      <w:tr>
        <w:trPr>
          <w:tblHeader w:val="false"/>
        </w:trPr>
        <w:tc>
          <w:tcPr>
            <w:tcW w:type="dxa" w:w="1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w:t>
            </w:r>
          </w:p>
        </w:tc>
        <w:tc>
          <w:tcPr>
            <w:tcW w:type="dxa" w:w="24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(682:7)</w:t>
            </w:r>
          </w:p>
        </w:tc>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(32:0)</w:t>
            </w:r>
          </w:p>
        </w:tc>
        <w:tc>
          <w:tcPr>
            <w:tcW w:type="dxa" w:w="22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(154:12)</w:t>
            </w:r>
          </w:p>
        </w:tc>
      </w:tr>
    </w:tbl>
    <w:p>
      <w:pPr>
        <w:spacing w:after="120"/>
      </w:pPr>
    </w:p>
    <w:p>
      <w:pPr>
        <w:ind w:firstLine="400"/>
        <w:jc w:val="both"/>
      </w:pPr>
      <w:r>
        <w:t xml:space="preserve">괄호는 본 방법 대비 McNemar "본 방법만 맞힘 : 상대만 맞힘"과 p값이다. RandRow·path·leaf와의 비교는 모두 p&lt;10⁻⁹이다.</w:t>
      </w:r>
    </w:p>
    <w:p>
      <w:pPr>
        <w:ind w:firstLine="400"/>
        <w:jc w:val="both"/>
      </w:pPr>
      <w:r>
        <w:t xml:space="preserve">주 모집단인 단일 셀 조회에서 본 방법은 .9586으로 모든 비교군보다 유의하게 높다. 가장 가까운 고정 청크와의 차이는 8.0%p다(107:28, p=4.4×10⁻¹²). 다중 셀 조회(38건)에서도 본 방법이 가장 높지만, 고정 청크와의 차이(2:0)는 표본이 작아 유의하지 않다.</w:t>
      </w:r>
    </w:p>
    <w:p>
      <w:pPr>
        <w:ind w:firstLine="400"/>
        <w:jc w:val="both"/>
      </w:pPr>
      <w:r>
        <w:rPr>
          <w:b/>
          <w:bCs/>
        </w:rPr>
        <w:t xml:space="preserve">산술 216건에서는 고정 청크가 본 방법보다 0.9%p 높다</w:t>
      </w:r>
      <w:r>
        <w:t xml:space="preserve">(.8704 대 .8611). 다만 불일치가 23:25로 거의 같아 차이는 유의하지 않다(p=.89).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TableRAG(Chen) 표현이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검색기와 스키마 검색 단계를 함께 쓰지 않았다는 점(4.2절)도 고려해야 한다. 이 수치를 원 논문 시스템의 성능으로 인용해서는 안 된다.</w:t>
      </w:r>
    </w:p>
    <w:p>
      <w:pPr>
        <w:pStyle w:val="Heading2"/>
      </w:pPr>
      <w:r>
        <w:t xml:space="preserve">5.3 HiTab 답변 정확도</w:t>
      </w:r>
    </w:p>
    <w:p>
      <w:pPr>
        <w:ind w:firstLine="400"/>
        <w:jc w:val="both"/>
      </w:pPr>
      <w:r>
        <w:t xml:space="preserve">표 5-3은 단일 셀 조회 300건에서 각 방법의 검색 결과를 그대로 리더(Qwen2.5-7B-Instruct 4비트)에 넣었을 때의 답변 정확도다.</w:t>
      </w:r>
    </w:p>
    <w:p>
      <w:pPr>
        <w:keepNext/>
        <w:spacing w:after="100" w:before="200"/>
        <w:jc w:val="center"/>
      </w:pPr>
      <w:r>
        <w:rPr>
          <w:b/>
          <w:bCs/>
          <w:sz w:val="20"/>
          <w:szCs w:val="20"/>
        </w:rPr>
        <w:t xml:space="preserve">표 5-3. HiTab 답변 정확도 (단일 셀 조회 300건, 질문의 표 안,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69"/>
        <w:gridCol w:w="897"/>
        <w:gridCol w:w="897"/>
        <w:gridCol w:w="1874"/>
        <w:gridCol w:w="1479"/>
        <w:gridCol w:w="1188"/>
      </w:tblGrid>
      <w:tr>
        <w:trPr>
          <w:tblHeader/>
        </w:trPr>
        <w:tc>
          <w:tcPr>
            <w:tcW w:type="dxa" w:w="21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8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w:t>
            </w:r>
          </w:p>
        </w:tc>
        <w:tc>
          <w:tcPr>
            <w:tcW w:type="dxa" w:w="14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w:t>
            </w:r>
            <w:r>
              <w:rPr>
                <w:sz w:val="17"/>
                <w:szCs w:val="17"/>
              </w:rPr>
              <w:t xml:space="preserve"> (284)</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52:33, p=.0503</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73:28, p=8.6×10⁻⁶</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106:22, p=2.2×10⁻¹⁴</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190:11, p=2.7×10⁻⁴³</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188:6, p=5.6×10⁻⁴⁸</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204:3, p=1.4×10⁻⁵⁶</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8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31:43, p=.20</w:t>
            </w:r>
          </w:p>
        </w:tc>
        <w:tc>
          <w:tcPr>
            <w:tcW w:type="dxa" w:w="14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w:t>
      </w:r>
    </w:p>
    <w:p>
      <w:pPr>
        <w:ind w:firstLine="400"/>
        <w:jc w:val="both"/>
      </w:pPr>
      <w:r>
        <w:t xml:space="preserve">본 방법은 답변 정확도 .7500으로 검색 방법 7개 중 가장 높다. RandRow·path·leaf·RowCol·TableRAG(Yu) 청크보다는 유의하게 높다. </w:t>
      </w:r>
      <w:r>
        <w:rPr>
          <w:b/>
          <w:bCs/>
        </w:rPr>
        <w:t xml:space="preserve">고정 청크와의 차이(6.3%p, 52:33)는 p=.0503으로 유의 수준 .05에 미치지 못한다.</w:t>
      </w:r>
      <w:r>
        <w:t xml:space="preserve"> 따라서 HiTab 답변 정확도에서 본 방법이 고정 청크보다 낫다고 단정할 수 없다.</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.7500 = .9467 × .7923 + .0533 × 0이다. 검색에 실패한 질의(16건)는 하나도 맞히지 못했으므로, 답변 정확도는 사실상 검색 정확도와 검색 성공 시 정답률의 곱이다. 검색 성공 시 정답률은 본 방법 .7923, 고정 청크 .7833, TableRAG(Yu) 청크 .7682로 비슷하고, RowCol(.6295) 이하에서 크게 떨어진다. 즉 상위 세 방법 사이의 답변 정확도 차이는 주로 검색 정확도에서 온다.</w:t>
      </w:r>
    </w:p>
    <w:p>
      <w:pPr>
        <w:ind w:firstLine="400"/>
        <w:jc w:val="both"/>
      </w:pPr>
      <w:r>
        <w:t xml:space="preserve">검색에 성공해도 정답률은 .79에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1,397토큰으로 청크 표현(645)의 두 배 이상이며,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방법(.7500)보다 4.0%p 높다. 그러나 불일치가 31:43으로 차이는 유의하지 않다(p=.20). 표 전체 조건은 다른 검색 방법 6개보다는 모두 유의하게 높다(고정 청크 대비 39:8, p=5.5×10⁻⁶). 표 전체 입력은 평균 1,005토큰으로 본 방법 20셀 문맥(1,397토큰)보다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5-4는 MultiHiertt train 채점 2,871건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비교군은 사전등록대로 v1 머리글 규칙의 색인을 쓴다. 머리글 규칙을 맞춘 비교는 표 5-6에 따로 싣는다.</w:t>
      </w:r>
    </w:p>
    <w:p>
      <w:pPr>
        <w:keepNext/>
        <w:spacing w:after="100" w:before="200"/>
        <w:jc w:val="center"/>
      </w:pPr>
      <w:r>
        <w:rPr>
          <w:b/>
          <w:bCs/>
          <w:sz w:val="20"/>
          <w:szCs w:val="20"/>
        </w:rPr>
        <w:t xml:space="preserve">표 5-4. MultiHiertt 그룹별 검색 정확도 (문서 안, 예산 20, query count=2,871)</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33"/>
        <w:gridCol w:w="1201"/>
        <w:gridCol w:w="1293"/>
        <w:gridCol w:w="1108"/>
        <w:gridCol w:w="1478"/>
        <w:gridCol w:w="1391"/>
      </w:tblGrid>
      <w:tr>
        <w:trPr>
          <w:tblHeader/>
        </w:trPr>
        <w:tc>
          <w:tcPr>
            <w:tcW w:type="dxa" w:w="20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29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(365)</w:t>
            </w:r>
          </w:p>
        </w:tc>
        <w:tc>
          <w:tcPr>
            <w:tcW w:type="dxa" w:w="110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4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(2,224)</w:t>
            </w:r>
          </w:p>
        </w:tc>
        <w:tc>
          <w:tcPr>
            <w:tcW w:type="dxa" w:w="13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(2,871)</w:t>
            </w:r>
          </w:p>
        </w:tc>
      </w:tr>
      <w:tr>
        <w:trPr>
          <w:tblHeader w:val="false"/>
        </w:trPr>
        <w:tc>
          <w:tcPr>
            <w:tcW w:type="dxa" w:w="20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2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.9573</w:t>
            </w:r>
          </w:p>
        </w:tc>
        <w:tc>
          <w:tcPr>
            <w:tcW w:type="dxa" w:w="12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4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.8498</w:t>
            </w:r>
          </w:p>
        </w:tc>
        <w:tc>
          <w:tcPr>
            <w:tcW w:type="dxa" w:w="1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.8638</w:t>
            </w:r>
          </w:p>
        </w:tc>
      </w:tr>
      <w:tr>
        <w:trPr>
          <w:tblHeader w:val="false"/>
        </w:trPr>
        <w:tc>
          <w:tcPr>
            <w:tcW w:type="dxa" w:w="20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2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.8389 (28:3)</w:t>
            </w:r>
          </w:p>
        </w:tc>
        <w:tc>
          <w:tcPr>
            <w:tcW w:type="dxa" w:w="12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.8000 (55:27)</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4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.6875 (530:169)</w:t>
            </w:r>
          </w:p>
        </w:tc>
        <w:tc>
          <w:tcPr>
            <w:tcW w:type="dxa" w:w="1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.7165 (623:200)</w:t>
            </w:r>
          </w:p>
        </w:tc>
      </w:tr>
      <w:tr>
        <w:trPr>
          <w:tblHeader w:val="false"/>
        </w:trPr>
        <w:tc>
          <w:tcPr>
            <w:tcW w:type="dxa" w:w="20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.8009 (40:7)</w:t>
            </w:r>
          </w:p>
        </w:tc>
        <w:tc>
          <w:tcPr>
            <w:tcW w:type="dxa" w:w="12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.7534 (74:29)</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4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(553:156)</w:t>
            </w:r>
          </w:p>
        </w:tc>
        <w:tc>
          <w:tcPr>
            <w:tcW w:type="dxa" w:w="1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.6956 (676:193)</w:t>
            </w:r>
          </w:p>
        </w:tc>
      </w:tr>
      <w:tr>
        <w:trPr>
          <w:tblHeader w:val="false"/>
        </w:trPr>
        <w:tc>
          <w:tcPr>
            <w:tcW w:type="dxa" w:w="20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12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.6209 (74:3)</w:t>
            </w:r>
          </w:p>
        </w:tc>
        <w:tc>
          <w:tcPr>
            <w:tcW w:type="dxa" w:w="12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.4630 (155:4)</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.5070 (33:1)</w:t>
            </w:r>
          </w:p>
        </w:tc>
        <w:tc>
          <w:tcPr>
            <w:tcW w:type="dxa" w:w="14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.4186 (1024:65)</w:t>
            </w:r>
          </w:p>
        </w:tc>
        <w:tc>
          <w:tcPr>
            <w:tcW w:type="dxa" w:w="1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.4413 (1286:73)</w:t>
            </w:r>
          </w:p>
        </w:tc>
      </w:tr>
      <w:tr>
        <w:trPr>
          <w:tblHeader w:val="false"/>
        </w:trPr>
        <w:tc>
          <w:tcPr>
            <w:tcW w:type="dxa" w:w="20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w:t>
            </w:r>
          </w:p>
        </w:tc>
        <w:tc>
          <w:tcPr>
            <w:tcW w:type="dxa" w:w="12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.5687 (85:3)</w:t>
            </w:r>
          </w:p>
        </w:tc>
        <w:tc>
          <w:tcPr>
            <w:tcW w:type="dxa" w:w="12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.3205 (214:11)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.6338 (24:1)</w:t>
            </w:r>
          </w:p>
        </w:tc>
        <w:tc>
          <w:tcPr>
            <w:tcW w:type="dxa" w:w="14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.3125 (1248:53)</w:t>
            </w:r>
          </w:p>
        </w:tc>
        <w:tc>
          <w:tcPr>
            <w:tcW w:type="dxa" w:w="1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.3403 (1571:68)</w:t>
            </w:r>
          </w:p>
        </w:tc>
      </w:tr>
      <w:tr>
        <w:trPr>
          <w:tblHeader w:val="false"/>
        </w:trPr>
        <w:tc>
          <w:tcPr>
            <w:tcW w:type="dxa" w:w="20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w:t>
            </w:r>
          </w:p>
        </w:tc>
        <w:tc>
          <w:tcPr>
            <w:tcW w:type="dxa" w:w="12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.4550 (109:3)</w:t>
            </w:r>
          </w:p>
        </w:tc>
        <w:tc>
          <w:tcPr>
            <w:tcW w:type="dxa" w:w="12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.2521 (233:5)</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4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.3062 (1261:52)</w:t>
            </w:r>
          </w:p>
        </w:tc>
        <w:tc>
          <w:tcPr>
            <w:tcW w:type="dxa" w:w="1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.3187 (1626:61)</w:t>
            </w:r>
          </w:p>
        </w:tc>
      </w:tr>
      <w:tr>
        <w:trPr>
          <w:tblHeader w:val="false"/>
        </w:trPr>
        <w:tc>
          <w:tcPr>
            <w:tcW w:type="dxa" w:w="20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12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.1659 (168:1)</w:t>
            </w:r>
          </w:p>
        </w:tc>
        <w:tc>
          <w:tcPr>
            <w:tcW w:type="dxa" w:w="12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.1068 (282:1)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.2535 (50:0)</w:t>
            </w:r>
          </w:p>
        </w:tc>
        <w:tc>
          <w:tcPr>
            <w:tcW w:type="dxa" w:w="14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(1688:18)</w:t>
            </w:r>
          </w:p>
        </w:tc>
        <w:tc>
          <w:tcPr>
            <w:tcW w:type="dxa" w:w="1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.1087 (2188:20)</w:t>
            </w:r>
          </w:p>
        </w:tc>
      </w:tr>
    </w:tbl>
    <w:p>
      <w:pPr>
        <w:spacing w:after="120"/>
      </w:pPr>
    </w:p>
    <w:p>
      <w:pPr>
        <w:ind w:firstLine="400"/>
        <w:jc w:val="both"/>
      </w:pPr>
      <w:r>
        <w:t xml:space="preserve">괄호는 본 방법 대비 McNemar 불일치 "본 방법만 : 상대만"이다. p값을 적지 않은 칸은 모두 p&lt;.05다(가장 큰 값은 TableRAG(Yu) 청크 산술·셀 1개의 p=.021).</w:t>
      </w:r>
    </w:p>
    <w:p>
      <w:pPr>
        <w:ind w:firstLine="400"/>
        <w:jc w:val="both"/>
      </w:pPr>
      <w:r>
        <w:t xml:space="preserve">본 방법은 네 그룹 모두에서 1위이고, 24개 비교 칸 모두에서 차이가 유의하다. 전체 2,871건에서 가장 가까운 비교군인 고정 청크보다 14.7%p 높다(623:200, p&lt;10⁻⁵⁰). RowCol·RandRow를 셀 문장으로 묶은 변형의 결과는 부록 G에 싣는다.</w:t>
      </w:r>
    </w:p>
    <w:p>
      <w:pPr>
        <w:ind w:firstLine="400"/>
        <w:jc w:val="both"/>
      </w:pPr>
      <w:r>
        <w:t xml:space="preserve">HiTab 산술(표 5-2)과 달리 MultiHiertt에서는 산술·셀 2개 이상(2,224건) 그룹에서도 본 방법이 고정 청크보다 16.2%p 높다(530:169). 두 데이터셋에서 이 차이가 갈리는 원인은 본 연구에서 측정하지 않았다.</w:t>
      </w:r>
    </w:p>
    <w:p>
      <w:pPr>
        <w:ind w:firstLine="400"/>
        <w:jc w:val="both"/>
      </w:pPr>
      <w:r>
        <w:rPr>
          <w:b/>
          <w:bCs/>
        </w:rPr>
        <w:t xml:space="preserve">머리글 규칙과 문장 고유화의 효과.</w:t>
      </w:r>
      <w:r>
        <w:t xml:space="preserve"> 표 5-5는 본 방법의 머리글 규칙만 바꾼 결과다. 같은 2,871건, 같은 검색기와 예산이다.</w:t>
      </w:r>
    </w:p>
    <w:p>
      <w:pPr>
        <w:keepNext/>
        <w:spacing w:after="100" w:before="200"/>
        <w:jc w:val="center"/>
      </w:pPr>
      <w:r>
        <w:rPr>
          <w:b/>
          <w:bCs/>
          <w:sz w:val="20"/>
          <w:szCs w:val="20"/>
        </w:rPr>
        <w:t xml:space="preserve">표 5-5. 본 방법의 머리글 규칙별 검색 정확도 (MultiHiertt, 문서 안,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91"/>
        <w:gridCol w:w="897"/>
        <w:gridCol w:w="1139"/>
        <w:gridCol w:w="897"/>
        <w:gridCol w:w="1139"/>
        <w:gridCol w:w="1141"/>
      </w:tblGrid>
      <w:tr>
        <w:trPr>
          <w:tblHeader/>
        </w:trPr>
        <w:tc>
          <w:tcPr>
            <w:tcW w:type="dxa" w:w="32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14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.9479</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.8630</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.8215</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.8394</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.9621</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.8712</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.8408</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.8565</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.9573</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.8498</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.8638</w:t>
            </w:r>
          </w:p>
        </w:tc>
      </w:tr>
    </w:tbl>
    <w:p>
      <w:pPr>
        <w:spacing w:after="120"/>
      </w:pPr>
    </w:p>
    <w:p>
      <w:pPr>
        <w:ind w:firstLine="400"/>
        <w:jc w:val="both"/>
      </w:pPr>
      <w:r>
        <w:t xml:space="preserve">v1에서 v3.3으로 머리글을 고치면 전체가 1.7%p 오르고(72:23, p=4.8×10⁻⁷), 여기에 문장 고유화를 더하면 0.7%p 더 오른다(29:8, p=7.5×10⁻⁴). 두 단계 모두 차이는 산술·셀 2개 이상 그룹에서 유의하다(v3.3 대 v1 62:19, p=1.8×10⁻⁶;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ind w:firstLine="400"/>
        <w:jc w:val="both"/>
      </w:pPr>
      <w:r>
        <w:rPr>
          <w:b/>
          <w:bCs/>
        </w:rPr>
        <w:t xml:space="preserve">머리글 규칙을 맞춘 비교.</w:t>
      </w:r>
      <w:r>
        <w:t xml:space="preserve"> 머리글 경로를 텍스트에 담는 비교군 두 개(TableRAG(Chen) path·leaf)를 본 방법과 같은 v3.3 머리글로 다시 색인해 검색했다(사후 조건, 결과를 보기 전에 등록). 값만 이은 RowCol·RandRow는 머리글 경로를 쓰지 않으므로 넣지 않았다. 문장 고유화는 본 방법의 구성 요소이므로 비교군에는 넣지 않았다.</w:t>
      </w:r>
    </w:p>
    <w:p>
      <w:pPr>
        <w:keepNext/>
        <w:spacing w:after="100" w:before="200"/>
        <w:jc w:val="center"/>
      </w:pPr>
      <w:r>
        <w:rPr>
          <w:b/>
          <w:bCs/>
          <w:sz w:val="20"/>
          <w:szCs w:val="20"/>
        </w:rPr>
        <w:t xml:space="preserve">표 5-6. 머리글 규칙을 v3.3으로 맞춘 비교군의 검색 정확도 (MultiHiertt, 문서 안, 예산 20, query count=2,871)</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27"/>
        <w:gridCol w:w="1164"/>
        <w:gridCol w:w="1253"/>
        <w:gridCol w:w="1074"/>
        <w:gridCol w:w="1343"/>
        <w:gridCol w:w="1343"/>
      </w:tblGrid>
      <w:tr>
        <w:trPr>
          <w:tblHeader/>
        </w:trPr>
        <w:tc>
          <w:tcPr>
            <w:tcW w:type="dxa" w:w="23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1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2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0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3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3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23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(v3.3u)</w:t>
            </w:r>
          </w:p>
        </w:tc>
        <w:tc>
          <w:tcPr>
            <w:tcW w:type="dxa" w:w="1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.9573</w:t>
            </w:r>
          </w:p>
        </w:tc>
        <w:tc>
          <w:tcPr>
            <w:tcW w:type="dxa" w:w="12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10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3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.8498</w:t>
            </w:r>
          </w:p>
        </w:tc>
        <w:tc>
          <w:tcPr>
            <w:tcW w:type="dxa" w:w="13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.8638</w:t>
            </w:r>
          </w:p>
        </w:tc>
      </w:tr>
      <w:tr>
        <w:trPr>
          <w:tblHeader w:val="false"/>
        </w:trPr>
        <w:tc>
          <w:tcPr>
            <w:tcW w:type="dxa" w:w="23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 (v3.3)</w:t>
            </w:r>
          </w:p>
        </w:tc>
        <w:tc>
          <w:tcPr>
            <w:tcW w:type="dxa" w:w="1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.5924 (80:3)</w:t>
            </w:r>
          </w:p>
        </w:tc>
        <w:tc>
          <w:tcPr>
            <w:tcW w:type="dxa" w:w="12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.3397 (206:10)</w:t>
            </w:r>
          </w:p>
        </w:tc>
        <w:tc>
          <w:tcPr>
            <w:tcW w:type="dxa" w:w="10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.6338 (24:1)</w:t>
            </w:r>
          </w:p>
        </w:tc>
        <w:tc>
          <w:tcPr>
            <w:tcW w:type="dxa" w:w="13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.3251 (1223:56)</w:t>
            </w:r>
          </w:p>
        </w:tc>
        <w:tc>
          <w:tcPr>
            <w:tcW w:type="dxa" w:w="13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.3542 (1533:70)</w:t>
            </w:r>
          </w:p>
        </w:tc>
      </w:tr>
      <w:tr>
        <w:trPr>
          <w:tblHeader w:val="false"/>
        </w:trPr>
        <w:tc>
          <w:tcPr>
            <w:tcW w:type="dxa" w:w="23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 (v3.3)</w:t>
            </w:r>
          </w:p>
        </w:tc>
        <w:tc>
          <w:tcPr>
            <w:tcW w:type="dxa" w:w="1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.4739 (104:2)</w:t>
            </w:r>
          </w:p>
        </w:tc>
        <w:tc>
          <w:tcPr>
            <w:tcW w:type="dxa" w:w="12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.2493 (235:6)</w:t>
            </w:r>
          </w:p>
        </w:tc>
        <w:tc>
          <w:tcPr>
            <w:tcW w:type="dxa" w:w="10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.6620 (22:1)</w:t>
            </w:r>
          </w:p>
        </w:tc>
        <w:tc>
          <w:tcPr>
            <w:tcW w:type="dxa" w:w="13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.3197 (1230:51)</w:t>
            </w:r>
          </w:p>
        </w:tc>
        <w:tc>
          <w:tcPr>
            <w:tcW w:type="dxa" w:w="13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.3305 (1591:60)</w:t>
            </w:r>
          </w:p>
        </w:tc>
      </w:tr>
    </w:tbl>
    <w:p>
      <w:pPr>
        <w:spacing w:after="120"/>
      </w:pPr>
    </w:p>
    <w:p>
      <w:pPr>
        <w:ind w:firstLine="400"/>
        <w:jc w:val="both"/>
      </w:pPr>
      <w:r>
        <w:t xml:space="preserve">머리글을 고치면 두 비교군의 전체 검색 정확도는 1.2~1.4%p 올랐다(path .3403→.3542, leaf .3187→.3305). 본 방법과의 차이는 8칸 모두에서 여전히 유의하다. 머리글 규칙의 차이는 표 5-4의 순위를 바꾸지 않는다.</w:t>
      </w:r>
    </w:p>
    <w:p>
      <w:pPr>
        <w:pStyle w:val="Heading2"/>
      </w:pPr>
      <w:r>
        <w:t xml:space="preserve">5.5 MultiHiertt 답변 정확도</w:t>
      </w:r>
    </w:p>
    <w:p>
      <w:pPr>
        <w:ind w:firstLine="400"/>
        <w:jc w:val="both"/>
      </w:pPr>
      <w:r>
        <w:t xml:space="preserve">표 5-7은 네 그룹 882건에서 각 방법의 검색 결과를 그대로 리더(Qwen3-8B 4비트, 풀이 허용, 384토큰)에 넣었을 때의 답변 정확도다. 전체 값은 그룹별 정확도를 모집단 비율로 가중한 것이다(4.3절).</w:t>
      </w:r>
    </w:p>
    <w:p>
      <w:pPr>
        <w:keepNext/>
        <w:spacing w:after="100" w:before="200"/>
        <w:jc w:val="center"/>
      </w:pPr>
      <w:r>
        <w:rPr>
          <w:b/>
          <w:bCs/>
          <w:sz w:val="20"/>
          <w:szCs w:val="20"/>
        </w:rPr>
        <w:t xml:space="preserve">표 5-7. MultiHiertt 답변 정확도 (문서 안, 예산 20,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127"/>
        <w:gridCol w:w="1281"/>
        <w:gridCol w:w="1332"/>
        <w:gridCol w:w="1076"/>
        <w:gridCol w:w="1281"/>
        <w:gridCol w:w="1229"/>
        <w:gridCol w:w="1178"/>
      </w:tblGrid>
      <w:tr>
        <w:trPr>
          <w:tblHeader/>
        </w:trPr>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8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0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28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12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1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 이 방법 [95% CI]</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(v3.3u)</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.3375</w:t>
            </w:r>
            <w:r>
              <w:rPr>
                <w:sz w:val="17"/>
                <w:szCs w:val="17"/>
              </w:rPr>
              <w:t xml:space="preserve"> [.2981, .3785]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.2985 [.2611, .3369]</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+.0390 [−.0047, +.0825]</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+.0697 [+.0307, +.1087]</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.5735</w:t>
            </w:r>
            <w:r>
              <w:rPr>
                <w:sz w:val="17"/>
                <w:szCs w:val="17"/>
              </w:rPr>
              <w:t xml:space="preserve"> (22:30, p=.33)</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.5800 (38:20, p=.025)</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.2958 (7:6, p=1)</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.1667 (45:14, p=6.5×10⁻⁵)</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.2523 [.2185, .2863]</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+.0852 [+.0475, +.1235]</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.3223 (63:18, p=5.2×10⁻⁷)</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.3667 (96:14, p=3.3×10⁻¹⁶)</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.1408 (14:2, p=.0042)</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 (62:12, p=2.9×10⁻⁹)</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.1538 [.1268, .1830]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+.1837 [+.1416, +.2273]</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.1043</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.1127</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.0133</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.0462 [.0347, .0592]</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+.2913 [+.2510, +.3323]</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.1232</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.2133</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.0986</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.0438 [.0343, .0545]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+.2938 [+.2534, +.3348]</w:t>
            </w:r>
          </w:p>
        </w:tc>
      </w:tr>
      <w:tr>
        <w:trPr>
          <w:tblHeader w:val="false"/>
        </w:trPr>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.0758</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.1200</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.0141</w:t>
            </w:r>
          </w:p>
        </w:tc>
        <w:tc>
          <w:tcPr>
            <w:tcW w:type="dxa" w:w="12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.0133</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.0315 [.0213, .0435]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+.3060 [+.2647, +.3476]</w:t>
            </w:r>
          </w:p>
        </w:tc>
      </w:tr>
    </w:tbl>
    <w:p>
      <w:pPr>
        <w:spacing w:after="120"/>
      </w:pPr>
    </w:p>
    <w:p>
      <w:pPr>
        <w:ind w:firstLine="400"/>
        <w:jc w:val="both"/>
      </w:pPr>
      <w:r>
        <w:t xml:space="preserve">괄호는 본 방법 대비 McNemar 불일치 "본 방법만 : 상대만"과 p값이다. RandRow·leaf·path와의 비교는 모든 칸에서 p&lt;.01이다. 채점 규칙상 정답을 그대로 넣어도 맞힐 수 없는 문항이 있어 이 882건의 채점 상한은 .9512다(4.3절).</w:t>
      </w:r>
    </w:p>
    <w:p>
      <w:pPr>
        <w:ind w:firstLine="400"/>
        <w:jc w:val="both"/>
      </w:pPr>
      <w:r>
        <w:t xml:space="preserve">본 방법의 가중 전체 답변 정확도는 .3375로, 검색을 하는 방법 중 가장 높다. 모든 검색 비교군과의 가중 차이는 95% 신뢰구간이 0을 포함하지 않는다. 가장 가까운 TableRAG(Yu) 청크보다 7.0%p, 고정 청크보다 8.5%p 높다. 그룹별로 보면 조회·셀 2개 이상과 산술·셀 2개 이상에서 본 방법이 고정 청크보다 유의하게 높다(38:20, 45:14). 반면 조회·셀 1개에서는 고정 청크가 .5735로 본 방법(.5355)보다 높고, 차이는 유의하지 않다(22:30, p=.33).</w:t>
      </w:r>
    </w:p>
    <w:p>
      <w:pPr>
        <w:ind w:firstLine="400"/>
        <w:jc w:val="both"/>
      </w:pPr>
      <w:r>
        <w:rPr>
          <w:b/>
          <w:bCs/>
        </w:rPr>
        <w:t xml:space="preserve">표 전체와의 비교.</w:t>
      </w:r>
      <w:r>
        <w:t xml:space="preserve"> 검색 없이 문서의 표 전부를 넣은 조건(.2985)과 본 방법의 가중 차이는 +3.9%p지만 신뢰구간이 0을 포함한다(−0.5~+8.3%p). 조회·셀 2개 이상에서는 본 방법이 유의하게 높고(42:19, p=.0044), 나머지 그룹의 차이는 유의하지 않다. 표 전체 입력은 평균 1,505토큰으로 본 방법(694토큰)의 두 배가 넘는다. 따라서 MultiHiertt에서도 본 방법의 20셀 문맥이 표 전체보다 답변 정확도가 높다고 단정할 수 없다.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keepNext/>
        <w:spacing w:after="100" w:before="200"/>
        <w:jc w:val="center"/>
      </w:pPr>
      <w:r>
        <w:rPr>
          <w:b/>
          <w:bCs/>
          <w:sz w:val="20"/>
          <w:szCs w:val="20"/>
        </w:rPr>
        <w:t xml:space="preserve">표 5-8. 본 방법의 머리글 규칙별 답변 정확도 (MultiHiertt,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58"/>
        <w:gridCol w:w="1198"/>
        <w:gridCol w:w="1497"/>
        <w:gridCol w:w="1078"/>
        <w:gridCol w:w="1198"/>
        <w:gridCol w:w="1198"/>
        <w:gridCol w:w="1377"/>
      </w:tblGrid>
      <w:tr>
        <w:trPr>
          <w:tblHeader/>
        </w:trPr>
        <w:tc>
          <w:tcPr>
            <w:tcW w:type="dxa" w:w="9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4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0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3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.3375 [.2981, .3785]</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5-5).</w:t>
      </w:r>
    </w:p>
    <w:p>
      <w:pPr>
        <w:ind w:firstLine="400"/>
        <w:jc w:val="both"/>
      </w:pPr>
      <w:r>
        <w:rPr>
          <w:b/>
          <w:bCs/>
        </w:rPr>
        <w:t xml:space="preserve">발견 경위(사후 분석).</w:t>
      </w:r>
      <w:r>
        <w:t xml:space="preserve"> 이 비교는 v1 결과를 분석하다 시작되었다. v1에서 본 방법은 조회 두 그룹을 합쳐 고정 청크에 졌다(45:70, p=.025). 검색에 성공한 조회 459건을 보면, 그중 90건은 정답 셀의 문장(값 제외)이 문맥 속 다른 셀의 문장과 글자까지 같았다. 예를 들어 "Recoveries of loans and leases previously charged off &gt; 2015: 222", "…&gt; 2015: 1,767", "…&gt; 2015: 813", "…&gt; 2015: 732"가 함께 들어 있으면 리더는 어느 값이 질문의 값인지 알 수 없다. 이 90건에서 본 방법은 .278, 고정 청크는 .411이었고(5:17, p=.017), 나머지 369건에서는 .634 대 .642로 차이가 없었다(38:41, p=.82). 같은 90건에서 v3.3은 .433, v3.3u는 .444로 올라 고정 청크(.411)와 차이가 없어졌다(v3.3u 대 고정 청크 14:11, p=.69). 조회 두 그룹 전체에서도 v3.3u 대 고정 청크는 60:50(p=.39)이 되었다. 이 분석은 결과를 본 뒤의 사후 분석이며, 90건의 개선이 머리글 수정 때문인지 고유화 때문인지는 v3.3과 v3.3u가 거의 같아 가를 수 없다.</w:t>
      </w:r>
    </w:p>
    <w:p>
      <w:pPr>
        <w:ind w:firstLine="400"/>
        <w:jc w:val="both"/>
      </w:pPr>
      <w:r>
        <w:rPr>
          <w:b/>
          <w:bCs/>
        </w:rPr>
        <w:t xml:space="preserve">머리글을 맞춘 비교군의 답변.</w:t>
      </w:r>
      <w:r>
        <w:t xml:space="preserve"> 표 5-6의 두 비교군을 v3.3 머리글로 다시 돌린 답변 정확도는 path .0460, leaf .0396으로 v1 때(.0438, .0462)와 거의 같았고, 본 방법과의 가중 차이는 둘 다 신뢰구간이 0을 포함하지 않는다(path +.2916 [+.2508, +.3332], leaf +.2979 [+.2579, +.3389]).</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질문의 문서 안 검색 정확도는 라벨 없음 .8495에서 L1 라벨 .8304로 </w:t>
      </w:r>
      <w:r>
        <w:rPr>
          <w:b/>
          <w:bCs/>
        </w:rPr>
        <w:t xml:space="preserve">떨어졌다</w:t>
      </w:r>
      <w:r>
        <w:t xml:space="preserve">(117:172, p=.0014). 여러 문서의 표를 한 색인에 넣은 조건에서도 .2654에서 .2264로 떨어졌다(160:272, p=7.9×10⁻⁸). 이 비교는 머리글 규칙 v2를 쓴 사전등록 실험의 값이며, 본 논문의 주 비교(v1)와 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w:t>
      </w:r>
    </w:p>
    <w:p>
      <w:pPr>
        <w:pStyle w:val="Heading2"/>
      </w:pPr>
      <w:r>
        <w:t xml:space="preserve">5.7 질의 그룹 간 차이의 해석</w:t>
      </w:r>
    </w:p>
    <w:p>
      <w:pPr>
        <w:ind w:firstLine="400"/>
        <w:jc w:val="both"/>
      </w:pPr>
      <w:r>
        <w:t xml:space="preserve">이 절의 분석은 사전등록 당시 조건(v1)의 검색 순위로 했다. v1에서 셀 1개 그룹의 </w:t>
      </w:r>
      <w:r>
        <w:rPr>
          <w:b/>
          <w:bCs/>
        </w:rPr>
        <w:t xml:space="preserve">1위 적중률</w:t>
      </w:r>
      <w:r>
        <w:t xml:space="preserve">(정답 셀이 검색 1위인 비율)은 산술(.5352)이 조회(.3555)보다 높다. 산술이 더 어려울 것이라는 예상과 반대이므로 원인을 분석했다(사후 분석, 사전등록 없음). 예산 20의 운영점에서는 두 그룹의 차이가 없다(.9479 대 .9577, p=1).</w:t>
      </w:r>
    </w:p>
    <w:p>
      <w:pPr>
        <w:ind w:firstLine="400"/>
        <w:jc w:val="both"/>
      </w:pPr>
      <w:r>
        <w:t xml:space="preserve">원인은 </w:t>
      </w:r>
      <w:r>
        <w:rPr>
          <w:b/>
          <w:bCs/>
        </w:rPr>
        <w:t xml:space="preserve">질문이 정답 셀의 열 머리글을 이름으로 부르는가</w:t>
      </w:r>
      <w:r>
        <w:t xml:space="preserve">였다. 열 머리글을 전부 부르는 질문의 비율은 조회 40%(85/211), 산술 65%(46/71)다. 1위 적중을 종속 변수로 한 로지스틱 회귀에서 그룹만 넣으면 산술의 오즈비가 2.09(p=.008)지만, 질문이 행·열 머리글을 부르는지를 통제하면 1.34(95% CI 0.67–2.69, p=.42)로 유의하지 않다. 열 머리글을 부르지 않는 조회 질문 126건에 정답 셀의 열 머리글을 질문 뒤에 붙여 주는 진단 실험을 하면 1위 적중률이 .254에서 .524로 올랐다. 이미 열 머리글을 부르는 85건은 .506에서 .518로 거의 변하지 않았다. 열 머리글을 부르지 않는 조회 질문은 주로 "가장 큰 값", "특정 값을 넘는 해"처럼 값의 조건으로 셀을 고르는 질문이다.</w:t>
      </w:r>
    </w:p>
    <w:p>
      <w:pPr>
        <w:ind w:firstLine="400"/>
        <w:jc w:val="both"/>
      </w:pPr>
      <w:r>
        <w:t xml:space="preserve">이 분석은 본 방법의 성질을 보여 준다. 셀 문장은 머리글 경로를 담고 있으므로, 질문이 머리글을 이름으로 부를 때 가장 잘 작동한다. 값의 조건으로 셀을 고르는 질문은 셀 문장 하나만 보고는 조건을 판정할 수 없어 어렵다. 이 한계는 6.3절의 조건 셀 누락 문제와 연결된다.</w:t>
      </w:r>
    </w:p>
    <w:p>
      <w:pPr>
        <w:pStyle w:val="Heading1"/>
        <w:pageBreakBefore/>
      </w:pPr>
      <w:r>
        <w:t xml:space="preserve">제6장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5-4에서 본 방법과 가장 큰 차이가 나는 비교군은 TableRAG(Chen)의 leaf·path 표현과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 5.7절의 분석은 이것을 반대 방향에서 보여 준다. 질문이 정답 셀의 열 머리글을 부르지 않으면 1위 적중률이 크게 떨어지고, 머리글을 질문에 붙여 주면 회복된다.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방법이 동률인 것(표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검색 정확도가 높으면 답변 정확도도 그만큼 높을 것이라는 기대는 두 데이터셋 모두에서 성립하지 않았다. 답변 정확도는 "검색이 정답 셀을 넣었는가"와 "리더가 넣어 준 셀로 맞히는가"의 곱으로 나뉜다(5.3절).</w:t>
      </w:r>
    </w:p>
    <w:p>
      <w:pPr>
        <w:ind w:firstLine="400"/>
        <w:jc w:val="both"/>
      </w:pPr>
      <w:r>
        <w:rPr>
          <w:b/>
          <w:bCs/>
        </w:rPr>
        <w:t xml:space="preserve">HiTab.</w:t>
      </w:r>
      <w:r>
        <w:t xml:space="preserve"> 본 방법은 검색에 실패한 질의를 하나도 맞히지 못했으므로 답변 정확도(.7500)는 검색 정확도(.9467)와 검색 성공 시 정답률(.7923)의 곱에 가깝다. 정답 셀만 준 조건의 정답률은 .950이므로, 검색이 성공해도 함께 들어간 나머지 19개 셀이 리더를 방해한다고 볼 수 있다. 검색 없이 표 전체를 넣은 조건은 .7900으로 본 방법과 유의한 차이가 없었다(31:43, p=.20). 따라서 HiTab 단일 셀 조회에서 본 방법의 이점은 검색 정확도에 있고, 답변 정확도에서 표 전체보다 낫다는 근거는 없다.</w:t>
      </w:r>
    </w:p>
    <w:p>
      <w:pPr>
        <w:ind w:firstLine="400"/>
        <w:jc w:val="both"/>
      </w:pPr>
      <w:r>
        <w:rPr>
          <w:b/>
          <w:bCs/>
        </w:rPr>
        <w:t xml:space="preserve">MultiHiertt.</w:t>
      </w:r>
      <w:r>
        <w:t xml:space="preserve"> 본 방법은 검색하는 방법 중 답변 정확도가 가장 높고(.3375), 표 전체와는 유의한 차이가 없다. 검색 정확도가 .85 이상인 산술·셀 2개 이상 그룹에서도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ind w:firstLine="400"/>
        <w:jc w:val="both"/>
      </w:pPr>
      <w:r>
        <w:rPr>
          <w:b/>
          <w:bCs/>
        </w:rPr>
        <w:t xml:space="preserve">셀 문장이 서로 같으면 리더가 틀린다.</w:t>
      </w:r>
      <w:r>
        <w:t xml:space="preserve"> MultiHiertt v1에서 본 방법이 조회 질문에서 고정 청크에 진 부분은 거의 전부, 정답 셀의 문장이 문맥 속 다른 셀과 값만 빼고 같았던 문항에서 나왔다(5.5.1절). 이는 본 연구가 다루는 머리글 소실 문제가 본 방법의 문장 안에서도 생길 수 있다는 뜻이다. 머리글 추정이 한 층을 놓치면 셀 문장끼리 구별되지 않고, 이때는 머리글이 원래 자리에 남아 있는 마크다운 청크가 오히려 유리하다. 머리글 규칙을 고친 뒤(v3.3) 이 문항들의 답변 정확도는 청크 수준으로 올라왔다. 셀 문장 방법은 문장이 셀마다 달라야 작동하므로, 머리글을 규칙으로 추정하는 데이터에서는 머리글 추정의 정확도와 문장의 고유성을 함께 점검해야 한다.</w:t>
      </w:r>
    </w:p>
    <w:p>
      <w:pPr>
        <w:pStyle w:val="Heading2"/>
      </w:pPr>
      <w:r>
        <w:t xml:space="preserve">6.3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특히 조회·셀 1개 그룹에서는 최상급 질문이 많아 누락 후보가 65%에 이른다.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TableRAG(Chen)의 스키마 검색 단계와 원 논문의 검색기, TableRAG(Yu)의 SQL 경로는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2,871건 중 882건의 표본으로 쟀다. 표본은 결과를 보기 전에 고정했고, 검색 정확도는 전수로 보고했다. HiTab 300건의 본 방법 검색 정확도(.9467)는 전수(.9586)와 1.2%p 차이다.</w:t>
      </w:r>
    </w:p>
    <w:p>
      <w:pPr>
        <w:ind w:firstLine="400"/>
        <w:jc w:val="both"/>
      </w:pPr>
      <w:r>
        <w:rPr>
          <w:b/>
          <w:bCs/>
        </w:rPr>
        <w:t xml:space="preserve">MultiHiertt 평가 분할과 사후 변경.</w:t>
      </w:r>
      <w:r>
        <w:t xml:space="preserve"> 공개 test 분할에 정답 근거가 없어 train 분할로 평가했다. 학습을 하지 않으므로 train 분할이 모델 학습에 쓰이지는 않았지만,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5-5,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또 표 안의 글을 붙이는 규칙이 값 조각(예: "$—")을 머리글로 잘못 붙인 셀이 약 1,400개(0.33%) 있다.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제7장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본 방법은 HiTab 단일 셀 조회에서 .9586, MultiHiertt 전체에서 .8638로, TableRAG(Chen)의 표현들과 그 비교군, TableRAG(Yu) 청크, 고정 청크보다 높았다. 예외는 HiTab 산술로, 고정 청크와 차이가 없었다.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셀 문장의 고유성.</w:t>
      </w:r>
      <w:r>
        <w:t xml:space="preserve"> 머리글 추정이 한 층을 놓쳐 셀 문장이 값만 빼고 같아지면, 정답 셀을 검색하고도 리더가 값을 구별하지 못해 틀렸다. 머리글 규칙을 고치자 이 문항들의 답변 정확도가 회복되었다. 셀 문장 방법은 셀마다 문장이 달라야 작동한다.</w:t>
      </w:r>
    </w:p>
    <w:p>
      <w:pPr>
        <w:ind w:left="500" w:hanging="300"/>
        <w:jc w:val="both"/>
      </w:pPr>
      <w:r>
        <w:t xml:space="preserve">4. </w:t>
      </w:r>
      <w:r>
        <w:rPr>
          <w:b/>
          <w:bCs/>
        </w:rPr>
        <w:t xml:space="preserve">답변 정확도.</w:t>
      </w:r>
      <w:r>
        <w:t xml:space="preserve"> 본 방법은 두 데이터셋 모두에서 검색 방법 중 답변 정확도가 가장 높았으나, 검색 없이 표 전체를 넣는 조건과는 유의한 차이가 없었다. MultiHiertt 산술에서는 정보를 모두 주어도 답변 정확도가 낮아, 병목이 리더의 계산에 있다.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Heading1"/>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*Proceedings of ICML 2026*. arXiv:2602.01969.</w:t>
      </w:r>
    </w:p>
    <w:p>
      <w:pPr>
        <w:pStyle w:val="ListParagraph"/>
        <w:numPr>
          <w:ilvl w:val="0"/>
          <w:numId w:val="2"/>
        </w:numPr>
        <w:jc w:val="both"/>
      </w:pPr>
      <w:r>
        <w:t xml:space="preserve">Chen, S.-A., Miculicich, L., Eisenschlos, J. M., et al. (2024). TableRAG: Million-Token Table Understanding with Language Models. In *Advances in Neural Information Processing Systems (NeurIPS 2024)*. arXiv:2410.04739.</w:t>
      </w:r>
    </w:p>
    <w:p>
      <w:pPr>
        <w:pStyle w:val="ListParagraph"/>
        <w:numPr>
          <w:ilvl w:val="0"/>
          <w:numId w:val="2"/>
        </w:numPr>
        <w:jc w:val="both"/>
      </w:pPr>
      <w:r>
        <w:t xml:space="preserve">Cheng, Z., Dong, H., Wang, Z., et al. (2022). HiTab: A Hierarchical Table Dataset for Question Answering and Natural Language Generation. In *Proceedings of the 60th Annual Meeting of the Association for Computational Linguistics (ACL 2022)*, pp. 1094–1110.</w:t>
      </w:r>
    </w:p>
    <w:p>
      <w:pPr>
        <w:pStyle w:val="ListParagraph"/>
        <w:numPr>
          <w:ilvl w:val="0"/>
          <w:numId w:val="2"/>
        </w:numPr>
        <w:jc w:val="both"/>
      </w:pPr>
      <w:r>
        <w:t xml:space="preserve">Cuconasu, F., Trappolini, G., Siciliano, F., et al. (2024). The Power of Noise: Redefining Retrieval for RAG Systems. In *Proceedings of SIGIR 2024*, pp. 719–729.</w:t>
      </w:r>
    </w:p>
    <w:p>
      <w:pPr>
        <w:pStyle w:val="ListParagraph"/>
        <w:numPr>
          <w:ilvl w:val="0"/>
          <w:numId w:val="2"/>
        </w:numPr>
        <w:jc w:val="both"/>
      </w:pPr>
      <w:r>
        <w:t xml:space="preserve">Deng, N., Sun, Z., He, R., et al. (2024). Tables as Texts or Images: Evaluating the Table Reasoning Ability of LLMs and MLLMs. In *Findings of ACL 2024*. arXiv:2402.12424.</w:t>
      </w:r>
    </w:p>
    <w:p>
      <w:pPr>
        <w:pStyle w:val="ListParagraph"/>
        <w:numPr>
          <w:ilvl w:val="0"/>
          <w:numId w:val="2"/>
        </w:numPr>
        <w:jc w:val="both"/>
      </w:pPr>
      <w:r>
        <w:t xml:space="preserve">Lin, W., Blloshmi, R., Byrne, B., de Gispert, A., &amp; Iglesias, G. (2023). An Inner Table Retriever for Robust Table Question Answering. In *Proceedings of the 61st Annual Meeting of the Association for Computational Linguistics (ACL 2023)*, pp. 9909–9926.</w:t>
      </w:r>
    </w:p>
    <w:p>
      <w:pPr>
        <w:pStyle w:val="ListParagraph"/>
        <w:numPr>
          <w:ilvl w:val="0"/>
          <w:numId w:val="2"/>
        </w:numPr>
        <w:jc w:val="both"/>
      </w:pPr>
      <w:r>
        <w:t xml:space="preserve">Liu, N. F., Lin, K., Hewitt, J., et al. (2024). Lost in the Middle: How Language Models Use Long Contexts. *Transactions of the Association for Computational Linguistics*, 12, 157–173.</w:t>
      </w:r>
    </w:p>
    <w:p>
      <w:pPr>
        <w:pStyle w:val="ListParagraph"/>
        <w:numPr>
          <w:ilvl w:val="0"/>
          <w:numId w:val="2"/>
        </w:numPr>
        <w:jc w:val="both"/>
      </w:pPr>
      <w:r>
        <w:t xml:space="preserve">McNemar, Q. (1947). Note on the Sampling Error of the Difference Between Correlated Proportions or Percentages. *Psychometrika*,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*Proceedings of ICLR 2024*.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*Foundations and Trends in Information Retrieval*, 3(4), 333–389.</w:t>
      </w:r>
    </w:p>
    <w:p>
      <w:pPr>
        <w:pStyle w:val="ListParagraph"/>
        <w:numPr>
          <w:ilvl w:val="0"/>
          <w:numId w:val="2"/>
        </w:numPr>
        <w:jc w:val="both"/>
      </w:pPr>
      <w:r>
        <w:t xml:space="preserve">Sui, Y., Zou, J., Zhou, M., et al. (2024). TAP4LLM: Table Provider on Sampling, Augmenting, and Packing Semi-structured Data for Large Language Model Reasoning. In *Findings of EMNLP 2024*.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*Findings of ACL 2025*, pp. 7105–7137.</w:t>
      </w:r>
    </w:p>
    <w:p>
      <w:pPr>
        <w:pStyle w:val="ListParagraph"/>
        <w:numPr>
          <w:ilvl w:val="0"/>
          <w:numId w:val="2"/>
        </w:numPr>
        <w:jc w:val="both"/>
      </w:pPr>
      <w:r>
        <w:t xml:space="preserve">Wu, X., Yang, J., Chai, L., et al. (2025b). TableBench: A Comprehensive and Complex Benchmark for Table Question Answering. In *Proceedings of AAAI 2025*, 39(24), pp. 25497–25506.</w:t>
      </w:r>
    </w:p>
    <w:p>
      <w:pPr>
        <w:pStyle w:val="ListParagraph"/>
        <w:numPr>
          <w:ilvl w:val="0"/>
          <w:numId w:val="2"/>
        </w:numPr>
        <w:jc w:val="both"/>
      </w:pPr>
      <w:r>
        <w:t xml:space="preserve">Xiao, S., Liu, Z., Zhang, P., Muennighoff, N., Lian, D., &amp; Nie, J.-Y. (2024). C-Pack: Packed Resources For General Chinese Embeddings. In *Proceedings of SIGIR 2024*. arXiv:2309.07597.</w:t>
      </w:r>
    </w:p>
    <w:p>
      <w:pPr>
        <w:pStyle w:val="ListParagraph"/>
        <w:numPr>
          <w:ilvl w:val="0"/>
          <w:numId w:val="2"/>
        </w:numPr>
        <w:jc w:val="both"/>
      </w:pPr>
      <w:r>
        <w:t xml:space="preserve">Yu, X., Jian, P., &amp; Chen, C. (2025). TableRAG: A Retrieval Augmented Generation Framework for Heterogeneous Document Reasoning. In *Proceedings of EMNLP 2025*. arXiv:2506.10380.</w:t>
      </w:r>
    </w:p>
    <w:p>
      <w:pPr>
        <w:pStyle w:val="ListParagraph"/>
        <w:numPr>
          <w:ilvl w:val="0"/>
          <w:numId w:val="2"/>
        </w:numPr>
        <w:jc w:val="both"/>
      </w:pPr>
      <w:r>
        <w:t xml:space="preserve">Zhang, C., Chen, Q., &amp; Zhang, M. (2026). Mixture-of-RAG: Integrating Text and Tables with Large Language Models. In *Proceedings of the 32nd ACM SIGKDD Conference on Knowledge Discovery and Data Mining (KDD 2026)*, pp. 1880–1891.</w:t>
      </w:r>
    </w:p>
    <w:p>
      <w:pPr>
        <w:pStyle w:val="ListParagraph"/>
        <w:numPr>
          <w:ilvl w:val="0"/>
          <w:numId w:val="2"/>
        </w:numPr>
        <w:jc w:val="both"/>
      </w:pPr>
      <w:r>
        <w:t xml:space="preserve">Zhang, T., Yue, X., Li, Y., &amp; Sun, H. (2024). TableLlama: Towards Open Large Generalist Models for Tables. In *Proceedings of NAACL 2024*. arXiv:2311.09206.</w:t>
      </w:r>
    </w:p>
    <w:p>
      <w:pPr>
        <w:pStyle w:val="ListParagraph"/>
        <w:numPr>
          <w:ilvl w:val="0"/>
          <w:numId w:val="2"/>
        </w:numPr>
        <w:jc w:val="both"/>
      </w:pPr>
      <w:r>
        <w:t xml:space="preserve">Zhao, Y., Li, Y., Li, C., &amp; Zhang, R. (2022). MultiHiertt: Numerical Reasoning over Multi Hierarchical Tabular and Textual Data. In *Proceedings of the 60th Annual Meeting of the Association for Computational Linguistics (ACL 2022)*, pp. 6588–6600.</w:t>
      </w:r>
    </w:p>
    <w:p>
      <w:pPr>
        <w:pStyle w:val="ListParagraph"/>
        <w:numPr>
          <w:ilvl w:val="0"/>
          <w:numId w:val="2"/>
        </w:numPr>
        <w:jc w:val="both"/>
      </w:pPr>
      <w:r>
        <w:t xml:space="preserve">Zhao, Y., Long, Y., Liu, H., et al. (2024). DocMath-Eval: Evaluating Math Reasoning Capabilities of LLMs in Understanding Long and Specialized Documents. In *Proceedings of ACL 2024*. arXiv:2311.09805.</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*Proceedings of ACL 2026*. arXiv:2510.09671.</w:t>
      </w:r>
    </w:p>
    <w:p>
      <w:pPr>
        <w:pStyle w:val="Heading1"/>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5-3)에 넣지 않았다.</w:t>
      </w:r>
    </w:p>
    <w:p>
      <w:pPr>
        <w:keepNext/>
        <w:spacing w:after="100" w:before="200"/>
        <w:jc w:val="center"/>
      </w:pPr>
      <w:r>
        <w:rPr>
          <w:b/>
          <w:bCs/>
          <w:sz w:val="20"/>
          <w:szCs w:val="20"/>
        </w:rPr>
        <w:t xml:space="preserve">표 A-1. LLM 줄 단위 필터링 전후의 답변 정확도 (HiTab 단일 셀 조회 300건)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63"/>
        <w:gridCol w:w="867"/>
        <w:gridCol w:w="1171"/>
        <w:gridCol w:w="867"/>
        <w:gridCol w:w="1171"/>
        <w:gridCol w:w="1565"/>
      </w:tblGrid>
      <w:tr>
        <w:trPr>
          <w:tblHeader/>
        </w:trPr>
        <w:tc>
          <w:tcPr>
            <w:tcW w:type="dxa" w:w="28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11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8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1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5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5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5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path</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5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leaf</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5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본 방법은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본 방법은 9%(2/22)였다.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본 방법이 평균 1,455로 가장 커서, 비용 면에서 본 방법이 유리하다는 근거는 되지 않는다.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keepNext/>
        <w:spacing w:after="100" w:before="200"/>
        <w:jc w:val="center"/>
      </w:pPr>
      <w:r>
        <w:rPr>
          <w:b/>
          <w:bCs/>
          <w:sz w:val="20"/>
          <w:szCs w:val="20"/>
        </w:rPr>
        <w:t xml:space="preserve">표 C-1. 생성 방식 비교 (본 방법, MultiHiertt train, 같은 문맥)</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0"/>
        <w:gridCol w:w="829"/>
        <w:gridCol w:w="993"/>
        <w:gridCol w:w="829"/>
        <w:gridCol w:w="829"/>
        <w:gridCol w:w="829"/>
        <w:gridCol w:w="995"/>
      </w:tblGrid>
      <w:tr>
        <w:trPr>
          <w:tblHeader/>
        </w:trPr>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99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99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9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9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조건 표현(highest, largest, most, greater than, when, which 등)을 찾는 정규식으로 채점 2,871건을 표시 888건과 미표시 1,983건으로 나누고, 각각에서 seed를 고정해 무작위로 40건과 60건을 뽑아 질문·프로그램·근거 좌표를 직접 읽고 판정했다.</w:t>
      </w:r>
    </w:p>
    <w:p>
      <w:pPr>
        <w:keepNext/>
        <w:spacing w:after="100" w:before="200"/>
        <w:jc w:val="center"/>
      </w:pPr>
      <w:r>
        <w:rPr>
          <w:b/>
          <w:bCs/>
          <w:sz w:val="20"/>
          <w:szCs w:val="20"/>
        </w:rPr>
        <w:t xml:space="preserve">표 D-1. 조건 셀 누락 검토 결과</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13"/>
        <w:gridCol w:w="938"/>
        <w:gridCol w:w="873"/>
        <w:gridCol w:w="873"/>
        <w:gridCol w:w="2627"/>
        <w:gridCol w:w="938"/>
        <w:gridCol w:w="942"/>
      </w:tblGrid>
      <w:tr>
        <w:trPr>
          <w:tblHeader/>
        </w:trPr>
        <w:tc>
          <w:tcPr>
            <w:tcW w:type="dxa" w:w="13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26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9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26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9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26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9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이 그룹 211건 중 표시된 것이 138건(65%)이다. 조회·셀 2개 이상 그룹은 비교 대상 행 전체를 근거로 담는 경우가 많아 누락이 적었고(16건 중 2건, 판정 불가 3건), 산술·셀 2개 이상 그룹은 표시 18건 중 12건, 미표시 59건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재현율은 예산(상위 k개 셀)이 1, 5, 10, 20일 때 각각 .6821, .8718, .9233, .9586이다. 본문의 주 지표는 예산 20의 운영점 하나이며, 이 값들은 참고용이다.</w:t>
      </w:r>
    </w:p>
    <w:p>
      <w:pPr>
        <w:pStyle w:val="Heading2"/>
      </w:pPr>
      <w:r>
        <w:t xml:space="preserve">부록 G. MultiHiertt RowCol·RandRow의 셀 문장 변형</w:t>
      </w:r>
    </w:p>
    <w:p>
      <w:pPr>
        <w:ind w:firstLine="400"/>
        <w:jc w:val="both"/>
      </w:pPr>
      <w:r>
        <w:t xml:space="preserve">MultiHiertt의 처음 실행에서 RowCol·RandRow는 원 논문처럼 값만 이은 텍스트가 아니라, 행(열)에 속한 셀의 셀 문장(본 방법과 같은 머리글 경로를 담은 문장)을 이어 붙인 텍스트로 색인되었다(4.2절). 이 변형은 원 논문 표현이 아니라 본 방법의 문장을 행·열 단위로 묶은 것이다. 표 G-1은 그 결과를 본문의 값만 이은 결과와 나란히 싣는다. 검색기, 예산, 질의, 리더는 모두 같고 색인 텍스트만 다르다.</w:t>
      </w:r>
    </w:p>
    <w:p>
      <w:pPr>
        <w:keepNext/>
        <w:spacing w:after="100" w:before="200"/>
        <w:jc w:val="center"/>
      </w:pPr>
      <w:r>
        <w:rPr>
          <w:b/>
          <w:bCs/>
          <w:sz w:val="20"/>
          <w:szCs w:val="20"/>
        </w:rPr>
        <w:t xml:space="preserve">표 G-1. RowCol·RandRow의 색인 텍스트별 결과 (MultiHiertt, 문서 안,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62"/>
        <w:gridCol w:w="1567"/>
        <w:gridCol w:w="1678"/>
        <w:gridCol w:w="2797"/>
      </w:tblGrid>
      <w:tr>
        <w:trPr>
          <w:tblHeader/>
        </w:trPr>
        <w:tc>
          <w:tcPr>
            <w:tcW w:type="dxa" w:w="24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5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텍스트</w:t>
            </w:r>
          </w:p>
        </w:tc>
        <w:tc>
          <w:tcPr>
            <w:tcW w:type="dxa" w:w="16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 (2,871건)</w:t>
            </w:r>
          </w:p>
        </w:tc>
        <w:tc>
          <w:tcPr>
            <w:tcW w:type="dxa" w:w="27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가중 정확도 (882건) [95% CI]</w:t>
            </w:r>
          </w:p>
        </w:tc>
      </w:tr>
      <w:tr>
        <w:trPr>
          <w:tblHeader w:val="false"/>
        </w:trPr>
        <w:tc>
          <w:tcPr>
            <w:tcW w:type="dxa" w:w="24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15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값만 (본문)</w:t>
            </w:r>
          </w:p>
        </w:tc>
        <w:tc>
          <w:tcPr>
            <w:tcW w:type="dxa" w:w="1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.4413</w:t>
            </w:r>
          </w:p>
        </w:tc>
        <w:tc>
          <w:tcPr>
            <w:tcW w:type="dxa" w:w="27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.1538 [.1268, .1830]</w:t>
            </w:r>
          </w:p>
        </w:tc>
      </w:tr>
      <w:tr>
        <w:trPr>
          <w:tblHeader w:val="false"/>
        </w:trPr>
        <w:tc>
          <w:tcPr>
            <w:tcW w:type="dxa" w:w="24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15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머리글 v1</w:t>
            </w:r>
          </w:p>
        </w:tc>
        <w:tc>
          <w:tcPr>
            <w:tcW w:type="dxa" w:w="1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.7562</w:t>
            </w:r>
          </w:p>
        </w:tc>
        <w:tc>
          <w:tcPr>
            <w:tcW w:type="dxa" w:w="27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.2366 [.2005, .2724]</w:t>
            </w:r>
          </w:p>
        </w:tc>
      </w:tr>
      <w:tr>
        <w:trPr>
          <w:tblHeader w:val="false"/>
        </w:trPr>
        <w:tc>
          <w:tcPr>
            <w:tcW w:type="dxa" w:w="24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RowCol</w:t>
            </w:r>
          </w:p>
        </w:tc>
        <w:tc>
          <w:tcPr>
            <w:tcW w:type="dxa" w:w="15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머리글 v3.3</w:t>
            </w:r>
          </w:p>
        </w:tc>
        <w:tc>
          <w:tcPr>
            <w:tcW w:type="dxa" w:w="1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.7638</w:t>
            </w:r>
          </w:p>
        </w:tc>
        <w:tc>
          <w:tcPr>
            <w:tcW w:type="dxa" w:w="27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.2190 [.1855, .2543]</w:t>
            </w:r>
          </w:p>
        </w:tc>
      </w:tr>
      <w:tr>
        <w:trPr>
          <w:tblHeader w:val="false"/>
        </w:trPr>
        <w:tc>
          <w:tcPr>
            <w:tcW w:type="dxa" w:w="24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15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값만 (본문)</w:t>
            </w:r>
          </w:p>
        </w:tc>
        <w:tc>
          <w:tcPr>
            <w:tcW w:type="dxa" w:w="1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.1087</w:t>
            </w:r>
          </w:p>
        </w:tc>
        <w:tc>
          <w:tcPr>
            <w:tcW w:type="dxa" w:w="27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.0315 [.0213, .0435]</w:t>
            </w:r>
          </w:p>
        </w:tc>
      </w:tr>
      <w:tr>
        <w:trPr>
          <w:tblHeader w:val="false"/>
        </w:trPr>
        <w:tc>
          <w:tcPr>
            <w:tcW w:type="dxa" w:w="24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 RandRow</w:t>
            </w:r>
          </w:p>
        </w:tc>
        <w:tc>
          <w:tcPr>
            <w:tcW w:type="dxa" w:w="15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머리글 v1</w:t>
            </w:r>
          </w:p>
        </w:tc>
        <w:tc>
          <w:tcPr>
            <w:tcW w:type="dxa" w:w="16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.1087</w:t>
            </w:r>
          </w:p>
        </w:tc>
        <w:tc>
          <w:tcPr>
            <w:tcW w:type="dxa" w:w="27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.0580 [.0451, .0732]</w:t>
            </w:r>
          </w:p>
        </w:tc>
      </w:tr>
    </w:tbl>
    <w:p>
      <w:pPr>
        <w:spacing w:after="120"/>
      </w:pPr>
    </w:p>
    <w:p>
      <w:pPr>
        <w:ind w:firstLine="400"/>
        <w:jc w:val="both"/>
      </w:pPr>
      <w:r>
        <w:t xml:space="preserve">RowCol은 셀 문장으로 묶으면 값만 이은 것보다 검색 정확도가 31.5%p 높았고(셀 문장만 맞힘 : 값만 맞힘 = 1,042:138, p&lt;10⁻¹⁰⁰), 답변 가중 정확도도 8.3%p 높았다(129:61, p=9.1×10⁻⁷). RandRow는 순위 없이 무작위로 행을 고르므로 검색 정확도는 같고, 리더가 읽는 문맥만 달라 답변이 2.7%p 높았다(84:28, p=1.1×10⁻⁷). 사전에 예측한 것은 "RowCol 검색 정확도가 셀 문장 변형(.7562)보다 낮다"는 방향 하나이며, 결과는 예측대로다. 셀 문장 변형도 본 방법(검색 .8638, 답변 .3375)보다는 낮다.</w:t>
      </w:r>
    </w:p>
    <w:sectPr>
      <w:footerReference w:type="default" r:id="rId7"/>
      <w:pgSz w:w="11906" w:h="16838" w:orient="portrait"/>
      <w:pgMar w:top="1701" w:right="1701" w:bottom="1417"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sz w:val="22"/>
        <w:szCs w:val="22"/>
      </w:rPr>
    </w:rPrDefault>
    <w:pPrDefault>
      <w:pPr>
        <w:spacing w:after="60" w:line="38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Times New Roman" w:eastAsia="Malgun Gothic" w:hAnsi="Times New Roman"/>
      <w:b/>
      <w:bCs/>
      <w:sz w:val="32"/>
      <w:szCs w:val="32"/>
    </w:rPr>
  </w:style>
  <w:style w:type="paragraph" w:styleId="Heading2">
    <w:name w:val="Heading 2"/>
    <w:basedOn w:val="Normal"/>
    <w:next w:val="Normal"/>
    <w:qFormat/>
    <w:pPr>
      <w:keepNext/>
      <w:spacing w:after="120" w:before="300"/>
      <w:outlineLvl w:val="1"/>
    </w:pPr>
    <w:rPr>
      <w:rFonts w:ascii="Times New Roman" w:eastAsia="Malgun Gothic" w:hAnsi="Times New Roman"/>
      <w:b/>
      <w:bCs/>
      <w:sz w:val="26"/>
      <w:szCs w:val="26"/>
    </w:rPr>
  </w:style>
  <w:style w:type="paragraph" w:styleId="Heading3">
    <w:name w:val="Heading 3"/>
    <w:basedOn w:val="Normal"/>
    <w:next w:val="Normal"/>
    <w:qFormat/>
    <w:pPr>
      <w:keepNext/>
      <w:spacing w:after="80" w:before="200"/>
      <w:outlineLvl w:val="2"/>
    </w:pPr>
    <w:rPr>
      <w:rFonts w:ascii="Times New Roman" w:eastAsia="Malgun Gothic"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2026-09-25T09:13:06.338Z</dcterms:created>
  <dcterms:modified xsi:type="dcterms:W3CDTF">2026-09-25T09:13:06.338Z</dcterms:modified>
</cp:coreProperties>
</file>

<file path=docProps/custom.xml><?xml version="1.0" encoding="utf-8"?>
<Properties xmlns="http://schemas.openxmlformats.org/officeDocument/2006/custom-properties" xmlns:vt="http://schemas.openxmlformats.org/officeDocument/2006/docPropsVTypes"/>
</file>