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Jax Johnson</w:t>
      </w:r>
    </w:p>
    <w:p>
      <w:pPr>
        <w:spacing w:after="20" w:before="0" w:line="234" w:lineRule="auto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Social Media Manager  |  Content &amp; Paid Media  |  Brand Partnerships</w:t>
      </w:r>
    </w:p>
    <w:p>
      <w:pPr>
        <w:spacing w:after="40" w:before="0" w:line="234" w:lineRule="auto"/>
        <w:jc w:val="center"/>
      </w:pPr>
      <w:r>
        <w:rPr>
          <w:rFonts w:ascii="Arial" w:cs="Arial" w:eastAsia="Arial" w:hAnsi="Arial"/>
          <w:sz w:val="16"/>
          <w:szCs w:val="16"/>
        </w:rPr>
        <w:t xml:space="preserve">(469) 978-4476  |  jaxjohnson2027@gmail.com  |  linkedin.com/in/jax-johnson  |  jxcreatives.com</w:t>
      </w:r>
    </w:p>
    <w:p>
      <w:pPr>
        <w:pBdr>
          <w:bottom w:val="single" w:color="000000" w:sz="8"/>
        </w:pBdr>
        <w:spacing w:after="20" w:before="8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PROFESSIONAL SUMMARY</w:t>
      </w:r>
    </w:p>
    <w:p>
      <w:pPr>
        <w:spacing w:after="40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Social media and content leader who runs the full pipeline from creative production to paid media to partnerships. Built a paid ads operation producing 60 creatives per week across $50K to $100K in monthly Meta Ads spend while directing 40+ content creators, and grew personal and brand accounts past 220M lifetime views and 40K followers.</w:t>
      </w:r>
    </w:p>
    <w:p>
      <w:pPr>
        <w:pBdr>
          <w:bottom w:val="single" w:color="000000" w:sz="8"/>
        </w:pBdr>
        <w:spacing w:after="20" w:before="8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CORE COMPETENCIES</w:t>
      </w:r>
    </w:p>
    <w:p>
      <w:pPr>
        <w:spacing w:after="11" w:before="0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Social &amp; Content: </w:t>
      </w:r>
      <w:r>
        <w:rPr>
          <w:rFonts w:ascii="Arial" w:cs="Arial" w:eastAsia="Arial" w:hAnsi="Arial"/>
          <w:sz w:val="18"/>
          <w:szCs w:val="18"/>
        </w:rPr>
        <w:t xml:space="preserve">Short-form video, hook writing, UGC creation, content calendars, trend research, on-camera hosting; TikTok, Instagram, X, Facebook, Snapchat</w:t>
      </w:r>
    </w:p>
    <w:p>
      <w:pPr>
        <w:spacing w:after="11" w:before="0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Paid Media &amp; Performance: </w:t>
      </w:r>
      <w:r>
        <w:rPr>
          <w:rFonts w:ascii="Arial" w:cs="Arial" w:eastAsia="Arial" w:hAnsi="Arial"/>
          <w:sz w:val="18"/>
          <w:szCs w:val="18"/>
        </w:rPr>
        <w:t xml:space="preserve">Meta Ads Manager, full paid ads pipeline, creative and A/B testing, audience targeting, conversion tracking, budget management ($50K to $100K monthly)</w:t>
      </w:r>
    </w:p>
    <w:p>
      <w:pPr>
        <w:spacing w:after="11" w:before="0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Management &amp; Growth: </w:t>
      </w:r>
      <w:r>
        <w:rPr>
          <w:rFonts w:ascii="Arial" w:cs="Arial" w:eastAsia="Arial" w:hAnsi="Arial"/>
          <w:sz w:val="18"/>
          <w:szCs w:val="18"/>
        </w:rPr>
        <w:t xml:space="preserve">Creator and team management (40+), posting schedules, brand outreach and partnerships, sponsorship ROI, campaign planning, analytics</w:t>
      </w:r>
    </w:p>
    <w:p>
      <w:pPr>
        <w:spacing w:after="11" w:before="0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Tools: </w:t>
      </w:r>
      <w:r>
        <w:rPr>
          <w:rFonts w:ascii="Arial" w:cs="Arial" w:eastAsia="Arial" w:hAnsi="Arial"/>
          <w:sz w:val="18"/>
          <w:szCs w:val="18"/>
        </w:rPr>
        <w:t xml:space="preserve">CapCut, Adobe Premiere, Canva, Descript, Meta Business Suite, AI content tools, HubSpot CRM, Salesforce, Microsoft Office (MOS Certified)</w:t>
      </w:r>
    </w:p>
    <w:p>
      <w:pPr>
        <w:pBdr>
          <w:bottom w:val="single" w:color="000000" w:sz="8"/>
        </w:pBdr>
        <w:spacing w:after="20" w:before="8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PROFESSIONAL EXPERIENCE</w:t>
      </w:r>
    </w:p>
    <w:p>
      <w:pPr>
        <w:tabs>
          <w:tab w:val="right" w:pos="11376"/>
        </w:tabs>
        <w:spacing w:after="6" w:before="44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Director of Partnerships &amp; Activation  /  Marketing Director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April 2026 to Present</w:t>
      </w:r>
    </w:p>
    <w:p>
      <w:pPr>
        <w:tabs>
          <w:tab w:val="right" w:pos="11376"/>
        </w:tabs>
        <w:spacing w:after="20" w:before="0" w:line="234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Creed Bible App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As Marketing Director, built and ran the paid ads pipeline end to end, producing 60 creatives per week while managing a team of 40+ content creators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Directed Meta Ads campaigns across $50K to $100K in monthly spend, using creative testing, audience targeting, and conversion tracking to drive installs and growth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Scaled AI-generated content workflows to increase creative volume and testing velocity while controlling production cost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Promoted to Director of Partnerships, closing church and Christian apparel partnerships through 500 weekly emails, cold calls, and custom pitch decks</w:t>
      </w:r>
    </w:p>
    <w:p>
      <w:pPr>
        <w:tabs>
          <w:tab w:val="right" w:pos="11376"/>
        </w:tabs>
        <w:spacing w:after="6" w:before="44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Founder &amp; Creator Manager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2026 to Present</w:t>
      </w:r>
    </w:p>
    <w:p>
      <w:pPr>
        <w:tabs>
          <w:tab w:val="right" w:pos="11376"/>
        </w:tabs>
        <w:spacing w:after="20" w:before="0" w:line="234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JX Creatives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Founded a creator management practice overseeing posting schedules and content output for multiple creators ranging from 10K to 150K followers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Coordinate brand partnerships and sponsored campaigns on behalf of clients, from outreach through deliverables and reporting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Lead side projects and new ventures from concept through launch, building lightweight tools and systems to support creator workflows</w:t>
      </w:r>
    </w:p>
    <w:p>
      <w:pPr>
        <w:tabs>
          <w:tab w:val="right" w:pos="11376"/>
        </w:tabs>
        <w:spacing w:after="6" w:before="44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Content Creator &amp; Brand Partner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2024 to Present</w:t>
      </w:r>
    </w:p>
    <w:p>
      <w:pPr>
        <w:tabs>
          <w:tab w:val="right" w:pos="11376"/>
        </w:tabs>
        <w:spacing w:after="20" w:before="0" w:line="234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Independent (@NotJax, @j.xjohnson) and Sponsored UGC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Virtual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Grew @NotJax on TikTok to 55M+ lifetime views, 20K followers, and 7.9M likes, and Instagram @j.xjohnson to 150M+ views since January with 37.4M accounts reached in 30 days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Generated $15K+ in revenue through brand deals and a 3-month livestream campaign with partners including Gymshark, Yahoo, Snowverb, Dime Inc, Ailith AI, Recapture, Locket, and Sleep Timer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Delivered sponsored UGC for the Creed Bible App (@jax.prays: 14M+ views, 75+ videos per month) and Insight Timer (@jax.relates: 150K+ views in 30 days)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Used analytics to test hooks, refine posting schedules, and lift watch time and engagement across multiple accounts and content formats</w:t>
      </w:r>
    </w:p>
    <w:p>
      <w:pPr>
        <w:tabs>
          <w:tab w:val="right" w:pos="11376"/>
        </w:tabs>
        <w:spacing w:after="6" w:before="44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Social Media Student Worker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Spring 2026</w:t>
      </w:r>
    </w:p>
    <w:p>
      <w:pPr>
        <w:tabs>
          <w:tab w:val="right" w:pos="11376"/>
        </w:tabs>
        <w:spacing w:after="20" w:before="0" w:line="234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Baylor University, Social Media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Produced and curated short-form video, driving 200K+ views across the first three personally created videos, including on-camera interviews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Applied trend forecasting within university brand standards and collaborated with departments to capture major campus and athletics events</w:t>
      </w:r>
    </w:p>
    <w:p>
      <w:pPr>
        <w:tabs>
          <w:tab w:val="right" w:pos="11376"/>
        </w:tabs>
        <w:spacing w:after="6" w:before="44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TikTok Creator Intern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Spring 2026</w:t>
      </w:r>
    </w:p>
    <w:p>
      <w:pPr>
        <w:tabs>
          <w:tab w:val="right" w:pos="11376"/>
        </w:tabs>
        <w:spacing w:after="20" w:before="0" w:line="234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ESPN Central Texas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Built ESPN Central Texas social platforms under new management as part of a three-person production team, producing multiple videos per week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Attended live broadcasts, studio podcasts, and in-field productions, capturing photo and video on-site and editing it into same-week social content</w:t>
      </w:r>
    </w:p>
    <w:p>
      <w:pPr>
        <w:pBdr>
          <w:bottom w:val="single" w:color="000000" w:sz="8"/>
        </w:pBdr>
        <w:spacing w:after="20" w:before="8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EDUCATION &amp; AWARDS</w:t>
      </w:r>
    </w:p>
    <w:p>
      <w:pPr>
        <w:tabs>
          <w:tab w:val="right" w:pos="11376"/>
        </w:tabs>
        <w:spacing w:after="6" w:before="44" w:line="234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Baylor University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May 2027</w:t>
      </w:r>
    </w:p>
    <w:p>
      <w:pPr>
        <w:spacing w:after="16" w:before="0" w:line="234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Bachelor of Business Administration, Business Scholars Honors Program  |  Double Major: Sales Strategy in Sports &amp; Entertainment Marketing and Management Information Systems  |  GPA: 3.3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1st Place Overall, SAP Sponsorship Challenge, judged by executives from SAP, Playfly Sports, and SBRnet; built an enterprise-grade sponsorship website (267 commits, 80+ hours)</w:t>
      </w:r>
    </w:p>
    <w:p>
      <w:pPr>
        <w:pBdr>
          <w:bottom w:val="single" w:color="000000" w:sz="8"/>
        </w:pBdr>
        <w:spacing w:after="20" w:before="8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" w:before="0" w:line="234" w:lineRule="auto"/>
      </w:pPr>
      <w:r>
        <w:rPr>
          <w:rFonts w:ascii="Arial" w:cs="Arial" w:eastAsia="Arial" w:hAnsi="Arial"/>
          <w:sz w:val="18"/>
          <w:szCs w:val="18"/>
        </w:rPr>
        <w:t xml:space="preserve">HubSpot Social Media Marketing Certification  |  Salesforce Trailhead (20,000 points, 80+ badges)  |  Microsoft Office Specialist (Word, Excel)  |  Registered Sports NIL Agent</w:t>
      </w:r>
    </w:p>
    <w:sectPr>
      <w:pgSz w:w="11906" w:h="16838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2026-08-05T19:16:43.906Z</dcterms:created>
  <dcterms:modified xsi:type="dcterms:W3CDTF">2026-08-05T19:16:43.906Z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