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WIRESHARK抓包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22800" cy="2190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通过Ping查出www.xjtu.end.cn的ip地址为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www.xjtu.edu.cn 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IP:202.117.1.1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抓到的包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5420" cy="1856105"/>
            <wp:effectExtent l="0" t="0" r="508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Http分析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Http请求报文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物理层数据帧详细概要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325" cy="1791970"/>
            <wp:effectExtent l="0" t="0" r="317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可以看出以下信息：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为64号帧，线路字节440bit，实际捕获55bit，端口号为0号端口，端口在计算机中明明为WLAN 2，采用的封装方式为Ethernet(1)，捕获的时间为2024年1月5号，09：31：53左右。以及一些和帧有关的时间信息。该帧没有被标记，也没有被忽略。该帧的协议为http，端口号为80。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数据链路层以太帧的首部信息：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1275715"/>
            <wp:effectExtent l="0" t="0" r="1079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目的地的MAC地址: 9c:71:3a:f5:dc:91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源MAC地址:dc:8b:28:9b:46:2d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网络层ip包首部信息：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1755775"/>
            <wp:effectExtent l="0" t="0" r="381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第1行看出使用了IPv4协议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首部长20字节。IP包共长41字节，标记字段为52102，生存周期为128。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源地址为10.173.57.253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目的地址为202.117.1.13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传输层数据包首部信息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3306445"/>
            <wp:effectExtent l="0" t="0" r="1143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可以看出以下信息：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源端口号：1347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目的端口号：80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流量控制端口号：513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应用层分析：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1242695"/>
            <wp:effectExtent l="0" t="0" r="1016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即具体的http报文，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给出了请求主机的地址：202.117.1.13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给出了一些自身信息：这是</w:t>
      </w:r>
      <w:r>
        <w:rPr>
          <w:rFonts w:hint="eastAsia" w:ascii="宋体" w:hAnsi="宋体" w:eastAsia="宋体" w:cs="宋体"/>
          <w:lang w:val="en-US" w:eastAsia="zh-CN"/>
        </w:rPr>
        <w:t>一个在Windows 10上运行的64位系统的浏览器，基于WebKit引擎，其浏览器核心为Chrome（版本号120.0.0.0）和Microsoft Edge（版本号也是120.0.0.0）。</w:t>
      </w:r>
      <w:r>
        <w:rPr>
          <w:rFonts w:hint="eastAsia" w:ascii="宋体" w:hAnsi="宋体" w:eastAsia="宋体" w:cs="宋体"/>
          <w:lang w:val="en-US" w:eastAsia="zh-CN"/>
        </w:rPr>
        <w:t>客户端支持两种压缩算法：gzip和deflate。如果可能的话，首选返回中文内容。如果中文不可用，可以考虑返回英语内容，依次考虑英国英语和美国英语。以及cookie。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http应答报文：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前面的物理层，数据链路层，网络层，传输层，http请求报文大同小异，直接看应用层http报文。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381500" cy="43942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第一行200 ok表示准备好了，后面是一些设定，与请求报文相呼应。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http协议工作过程：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建立连接：客户端与服务器之间通过TCP（通常是TCP）建立连接。默认的HTTP端口是80，或者使用安全的HTTPS协议时为443。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发送请求：客户端发送一个HTTP请求给服务器。这个请求通常包含以下部分：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请求行：包含请求的方法（GET、POST等）、请求的资源路径和使用的协议版本。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请求头部：包含一系列的键值对，描述客户端的信息、所需的文档类型、支持的压缩算法等信息。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请求主体：仅在使用POST、PUT等方法时存在，包含发送给服务器的数据。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3.处理请求：服务器接收并解析请求，然后根据请求执行相应的操作。这可能涉及到从文件系统中获取文件、查询数据库，或执行其他服务器端的逻辑。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发送响应：服务器生成一个HTTP响应，包含以下部分：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状态行（Status Line）：包含协议版本、状态码和状态消息。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响应头部（Response Headers）：与请求头类似，包含服务器信息、响应的文档类型、日期等信息。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响应主体（Response Body）：包含实际的数据，比如HTML页面、图像、文本等。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传输数据：服务器将响应数据通过建立的TCP连接传输到客户端。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 关闭连接：客户端接收到响应后，如果没有指定连接保持活动（HTTP/1.1默认保持活动，除非指定关闭），则客户端或服务器将关闭连接。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TCP分析: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TCP建立连接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1517650"/>
            <wp:effectExtent l="0" t="0" r="127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tcp建立时由客户端端口2764向服务器80端口发送第一次握手SYN=1 seq=0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主机端返回第二次握手SYN=1 ACK=1 seq=0 ack=1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客户端收到后第三次握手ACK=1，seq=1，ack=1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至此，tcp成功建立连接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TCP释放链接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5420" cy="1508125"/>
            <wp:effectExtent l="0" t="0" r="5080" b="31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主机发起请求FIN,ACK（第一次挥手），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本机接收到并返回两个包，一个为ACK（第二次挥手），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另一个为FIN,ACK（第三次挥手），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最后主机发一个ACK返回给本机（第四次挥手）然后结束。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TCP过程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建立连接：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客户端向服务器发送SYN（同步）报文：客户端选择一个随机的初始序列号（ISN）并发送一个带有SYN标志的TCP报文给服务器。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服务器收到SYN报文并回应：服务器接收到客户端的SYN报文后，选择自己的随机ISN，并发送一个带有SYN和ACK（确认）标志的报文给客户端。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客户端发送ACK报文：客户端收到服务器的响应后，发送一个带有ACK标志的报文给服务器，完成连接的建立。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这个过程称为三次握手，建立了双方的连接，确保双方都能够接收和发送数据。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数据传输：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客户端和服务器通过已建立的连接传输数据。数据被分割成TCP段，并分别被封装成TCP报文，然后通过网络传输。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关闭连接：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客户端发送FIN报文：当一方（通常是客户端）希望关闭连接时，它发送一个带有FIN（结束）标志的TCP报文。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服务器收到FIN并回应：服务器收到FIN后，发送一个带有ACK标志的报文给客户端，表示确认收到关闭请求。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服务器发送FIN报文：服务器也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  <w:lang w:val="en-US" w:eastAsia="zh-CN"/>
        </w:rPr>
        <w:t>希望关闭连接，因此发送一个带有FIN标志的报文给客户端。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客户端收到FIN并回应：客户端收到服务器的FIN后，发送一个带有ACK标志的报文，确认收到服务器的关闭请求。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这个过程称为四次挥手，确保双方都完成了数据的传输并准备好关闭连接。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TCP通过这样的握手和挥手过程，提供了可靠的连接，保证了数据的完整性和有序性。这种可靠性建立在序列号、确认和重传机制等基础上，确保数据在传输过程中不会丢失、损坏或乱序。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OTJhOTBiMDNhZDExYTlkZjAxYmRkMmRmZDYzOGMifQ=="/>
  </w:docVars>
  <w:rsids>
    <w:rsidRoot w:val="00000000"/>
    <w:rsid w:val="41333CD4"/>
    <w:rsid w:val="5EC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2024-01-05T03:38:11Z</dcterms:created>
  <dc:creator>23363</dc:creator>
  <cp:lastModifiedBy>侯</cp:lastModifiedBy>
  <dcterms:modified xsi:type="dcterms:W3CDTF">2024-01-05T03:41:34Z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1CA01725E331448EA1232E3479B547D4_12</vt:lpwstr>
  </property>
</Properties>
</file>