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CMS I Exam 6 Cram 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Clinical Medicine and Surgery I · Exam 6 · Class of 2028</w:t>
      </w:r>
    </w:p>
    <w:p>
      <w:pPr>
        <w:spacing w:after="120"/>
      </w:pPr>
      <w:r>
        <w:rPr>
          <w:b w:val="0"/>
          <w:i w:val="0"/>
        </w:rPr>
        <w:t>Respiratory Block Exam I, condensed from the Exam 6 study guide. Lectures covered so far: 33 (oxygen delivery), 34 (acid-base part I), 35 (asthma), 36 (chronic obstructive pulmonary disease). Each lecture opens with a gold card of what its lecturer stressed on the recording (starred); every fact still comes from the slides.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How to use this:</w:t>
            </w:r>
            <w:r>
              <w:rPr>
                <w:b w:val="0"/>
                <w:i w:val="0"/>
              </w:rPr>
              <w:t xml:space="preserve"> this is a condensed, night-before-the-exam reference, not a replacement for the full study guide — it assumes you've already learned the material and just need the highest-yield facts at a glance. If a term feels unfamiliar, go back to the </w:t>
            </w:r>
            <w:r>
              <w:rPr>
                <w:b w:val="0"/>
                <w:i w:val="0"/>
              </w:rPr>
              <w:t>full guide</w:t>
            </w:r>
            <w:r>
              <w:rPr>
                <w:b w:val="0"/>
                <w:i w:val="0"/>
              </w:rPr>
              <w:t xml:space="preserve"> for the explanation.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Professor Emphasized — Who Gets Oxygen, Who Qualifies, Fire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Indications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Hypoxia</w:t>
            </w:r>
            <w:r>
              <w:rPr>
                <w:b w:val="0"/>
                <w:i w:val="0"/>
                <w:sz w:val="18"/>
              </w:rPr>
              <w:t>; acute medical or surgical needs (perioperative, postoperative); respiratory conditions (</w:t>
            </w:r>
            <w:r>
              <w:rPr>
                <w:b/>
                <w:i w:val="0"/>
                <w:sz w:val="18"/>
              </w:rPr>
              <w:t>carbon monoxide poisoning</w:t>
            </w:r>
            <w:r>
              <w:rPr>
                <w:b w:val="0"/>
                <w:i w:val="0"/>
                <w:sz w:val="18"/>
              </w:rPr>
              <w:t xml:space="preserve">); special indications without hypoxia: </w:t>
            </w:r>
            <w:r>
              <w:rPr>
                <w:b/>
                <w:i w:val="0"/>
                <w:sz w:val="18"/>
              </w:rPr>
              <w:t>air hunger</w:t>
            </w:r>
            <w:r>
              <w:rPr>
                <w:b w:val="0"/>
                <w:i w:val="0"/>
                <w:sz w:val="18"/>
              </w:rPr>
              <w:t xml:space="preserve"> (end of life) and </w:t>
            </w:r>
            <w:r>
              <w:rPr>
                <w:b/>
                <w:i w:val="0"/>
                <w:sz w:val="18"/>
              </w:rPr>
              <w:t>cluster headache</w:t>
            </w:r>
            <w:r>
              <w:rPr>
                <w:b w:val="0"/>
                <w:i w:val="0"/>
                <w:sz w:val="18"/>
              </w:rPr>
              <w:t>. “One of the big things.”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Fire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Benefit: correction of hypoxia, symptom relief, therapeutic benefit. Risk: </w:t>
            </w:r>
            <w:r>
              <w:rPr>
                <w:b/>
                <w:i w:val="0"/>
                <w:sz w:val="18"/>
              </w:rPr>
              <w:t>fire hazard</w:t>
            </w:r>
            <w:r>
              <w:rPr>
                <w:b w:val="0"/>
                <w:i w:val="0"/>
                <w:sz w:val="18"/>
              </w:rPr>
              <w:t xml:space="preserve"> — “probably one of the biggest risks.” Also hypercapnia (carbon dioxide retention), mucosal irritation, vasoconstriction.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Myocardial infarction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Vasoconstriction: </w:t>
            </w:r>
            <w:r>
              <w:rPr>
                <w:b/>
                <w:i w:val="0"/>
                <w:sz w:val="18"/>
              </w:rPr>
              <w:t>not given unless saturation is below 91%</w:t>
            </w:r>
            <w:r>
              <w:rPr>
                <w:b w:val="0"/>
                <w:i w:val="0"/>
                <w:sz w:val="18"/>
              </w:rPr>
              <w:t xml:space="preserve"> (the slide’s value; current guidelines use 90%).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Home qualification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Documented hypoxia by arterial blood gas or pulse oximetry at rest, with exertion and/or during sleep, </w:t>
            </w:r>
            <w:r>
              <w:rPr>
                <w:b/>
                <w:i w:val="0"/>
                <w:sz w:val="18"/>
              </w:rPr>
              <w:t>performed at the time of need</w:t>
            </w:r>
            <w:r>
              <w:rPr>
                <w:b w:val="0"/>
                <w:i w:val="0"/>
                <w:sz w:val="18"/>
              </w:rPr>
              <w:t xml:space="preserve">. Rest: saturation </w:t>
            </w:r>
            <w:r>
              <w:rPr>
                <w:b/>
                <w:i w:val="0"/>
                <w:sz w:val="18"/>
              </w:rPr>
              <w:t>≤ 88%</w:t>
            </w:r>
            <w:r>
              <w:rPr>
                <w:b w:val="0"/>
                <w:i w:val="0"/>
                <w:sz w:val="18"/>
              </w:rPr>
              <w:t xml:space="preserve"> on room air or partial pressure of oxygen </w:t>
            </w:r>
            <w:r>
              <w:rPr>
                <w:b/>
                <w:i w:val="0"/>
                <w:sz w:val="18"/>
              </w:rPr>
              <w:t>≤ 55 mm Hg</w:t>
            </w:r>
            <w:r>
              <w:rPr>
                <w:b w:val="0"/>
                <w:i w:val="0"/>
                <w:sz w:val="18"/>
              </w:rPr>
              <w:t xml:space="preserve">. Exertion: </w:t>
            </w:r>
            <w:r>
              <w:rPr>
                <w:b/>
                <w:i w:val="0"/>
                <w:sz w:val="18"/>
              </w:rPr>
              <w:t>≤ 88% and improves with oxygen</w:t>
            </w:r>
            <w:r>
              <w:rPr>
                <w:b w:val="0"/>
                <w:i w:val="0"/>
                <w:sz w:val="18"/>
              </w:rPr>
              <w:t xml:space="preserve">. Sleep: </w:t>
            </w:r>
            <w:r>
              <w:rPr>
                <w:b/>
                <w:i w:val="0"/>
                <w:sz w:val="18"/>
              </w:rPr>
              <w:t>≤ 88% with a drop of 5% or more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Group I vs 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Group I</w:t>
            </w:r>
            <w:r>
              <w:rPr>
                <w:b w:val="0"/>
                <w:i w:val="0"/>
                <w:sz w:val="18"/>
              </w:rPr>
              <w:t xml:space="preserve"> (qualifies): ≤ 55 mm Hg or ≤ 88% → recertify at </w:t>
            </w:r>
            <w:r>
              <w:rPr>
                <w:b/>
                <w:i w:val="0"/>
                <w:sz w:val="18"/>
              </w:rPr>
              <w:t>12 months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Group II</w:t>
            </w:r>
            <w:r>
              <w:rPr>
                <w:b w:val="0"/>
                <w:i w:val="0"/>
                <w:sz w:val="18"/>
              </w:rPr>
              <w:t xml:space="preserve"> (conditional): 56–59 mm Hg or 89% </w:t>
            </w:r>
            <w:r>
              <w:rPr>
                <w:b/>
                <w:i w:val="0"/>
                <w:sz w:val="18"/>
              </w:rPr>
              <w:t>plus</w:t>
            </w:r>
            <w:r>
              <w:rPr>
                <w:b w:val="0"/>
                <w:i w:val="0"/>
                <w:sz w:val="18"/>
              </w:rPr>
              <w:t xml:space="preserve"> pulmonary hypertension, cor pulmonale (right heart failure) or polycythemia (hematocrit above 56%) → recertify at </w:t>
            </w:r>
            <w:r>
              <w:rPr>
                <w:b/>
                <w:i w:val="0"/>
                <w:sz w:val="18"/>
              </w:rPr>
              <w:t>3 months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Delivery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Varies or fixed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Nasal cannula, simple mask: fraction varies with respiratory rate, inspiratory flow, tidal volume. Partial rebreather, non-rebreather: varies with patient demand. </w:t>
            </w:r>
            <w:r>
              <w:rPr>
                <w:b/>
                <w:i w:val="0"/>
                <w:sz w:val="18"/>
              </w:rPr>
              <w:t>Air entrainment (Venturi, air-entrainment nebulizer): fixed</w:t>
            </w:r>
            <w:r>
              <w:rPr>
                <w:b w:val="0"/>
                <w:i w:val="0"/>
                <w:sz w:val="18"/>
              </w:rPr>
              <w:t>, does not fluctuate.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Nasal cannula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Low flow</w:t>
            </w:r>
            <w:r>
              <w:rPr>
                <w:b w:val="0"/>
                <w:i w:val="0"/>
                <w:sz w:val="18"/>
              </w:rPr>
              <w:t xml:space="preserve">, 1–6 L/min, </w:t>
            </w:r>
            <w:r>
              <w:rPr>
                <w:b/>
                <w:i w:val="0"/>
                <w:sz w:val="18"/>
              </w:rPr>
              <w:t>24–44%</w:t>
            </w:r>
            <w:r>
              <w:rPr>
                <w:b w:val="0"/>
                <w:i w:val="0"/>
                <w:sz w:val="18"/>
              </w:rPr>
              <w:t xml:space="preserve"> (room air 21%; about </w:t>
            </w:r>
            <w:r>
              <w:rPr>
                <w:b/>
                <w:i w:val="0"/>
                <w:sz w:val="18"/>
              </w:rPr>
              <w:t>+4% per liter</w:t>
            </w:r>
            <w:r>
              <w:rPr>
                <w:b w:val="0"/>
                <w:i w:val="0"/>
                <w:sz w:val="18"/>
              </w:rPr>
              <w:t xml:space="preserve">: 1 = 24, 2 = 28, 3 = 32, 4 = 36, 5 = 40, 6 = 44). Maxes at 44% even above 6 L/min. </w:t>
            </w:r>
            <w:r>
              <w:rPr>
                <w:b/>
                <w:i w:val="0"/>
                <w:sz w:val="18"/>
              </w:rPr>
              <w:t>Humidity above 4 L/min.</w:t>
            </w:r>
            <w:r>
              <w:rPr>
                <w:b w:val="0"/>
                <w:i w:val="0"/>
                <w:sz w:val="18"/>
              </w:rPr>
              <w:t xml:space="preserve"> Mild hypoxia; most commonly used.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Simple mask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Low flow</w:t>
            </w:r>
            <w:r>
              <w:rPr>
                <w:b w:val="0"/>
                <w:i w:val="0"/>
                <w:sz w:val="18"/>
              </w:rPr>
              <w:t>, 5–10 L/min, .35–.50 (5–6 L/min 35%, 6–7 40%, 7–8 50%). Mild to moderate respiratory distress.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Partial rebreather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Some exhaled gas gets into the reservoir bag; </w:t>
            </w:r>
            <w:r>
              <w:rPr>
                <w:b/>
                <w:i w:val="0"/>
                <w:sz w:val="18"/>
              </w:rPr>
              <w:t>not commonly used</w:t>
            </w:r>
            <w:r>
              <w:rPr>
                <w:b w:val="0"/>
                <w:i w:val="0"/>
                <w:sz w:val="18"/>
              </w:rPr>
              <w:t>. Its fraction differs between slides (60–80% vs .40–.70): never tested.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Non-rebreather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Low flow device, but with a high fraction</w:t>
            </w:r>
            <w:r>
              <w:rPr>
                <w:b w:val="0"/>
                <w:i w:val="0"/>
                <w:sz w:val="18"/>
              </w:rPr>
              <w:t xml:space="preserve">: 10–15 L/min = </w:t>
            </w:r>
            <w:r>
              <w:rPr>
                <w:b/>
                <w:i w:val="0"/>
                <w:sz w:val="18"/>
              </w:rPr>
              <w:t>60–100%</w:t>
            </w:r>
            <w:r>
              <w:rPr>
                <w:b w:val="0"/>
                <w:i w:val="0"/>
                <w:sz w:val="18"/>
              </w:rPr>
              <w:t xml:space="preserve">. Reservoir bag + one-way valve (no inhaling exhaled air). Flow set to </w:t>
            </w:r>
            <w:r>
              <w:rPr>
                <w:b/>
                <w:i w:val="0"/>
                <w:sz w:val="18"/>
              </w:rPr>
              <w:t>keep the bag from collapsing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Severely hypoxic patients still ventilating well.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Venturi mask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High flow</w:t>
            </w:r>
            <w:r>
              <w:rPr>
                <w:b w:val="0"/>
                <w:i w:val="0"/>
                <w:sz w:val="18"/>
              </w:rPr>
              <w:t xml:space="preserve">, precise; ports change the fraction; 4–10 L/min → </w:t>
            </w:r>
            <w:r>
              <w:rPr>
                <w:b/>
                <w:i w:val="0"/>
                <w:sz w:val="18"/>
              </w:rPr>
              <w:t>24–50%</w:t>
            </w:r>
            <w:r>
              <w:rPr>
                <w:b w:val="0"/>
                <w:i w:val="0"/>
                <w:sz w:val="18"/>
              </w:rPr>
              <w:t xml:space="preserve">; total flow above inspiratory demand. </w:t>
            </w:r>
            <w:r>
              <w:rPr>
                <w:b/>
                <w:i w:val="0"/>
                <w:sz w:val="18"/>
              </w:rPr>
              <w:t>Chronic obstructive pulmonary disease</w:t>
            </w:r>
            <w:r>
              <w:rPr>
                <w:b w:val="0"/>
                <w:i w:val="0"/>
                <w:sz w:val="18"/>
              </w:rPr>
              <w:t xml:space="preserve"> (precision).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Air-entrainment nebulizer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Aerosol mask, open face mask, T-piece, tracheostomy collar. Can deliver higher but </w:t>
            </w:r>
            <w:r>
              <w:rPr>
                <w:b/>
                <w:i w:val="0"/>
                <w:sz w:val="18"/>
              </w:rPr>
              <w:t>not recommended above .50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Advanced airways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Bag-valve mask (resuscitator bag); oropharyngeal and nasopharyngeal airways; endotracheal tube, tracheostomy; tube changer and bougie; laryngeal mask airway.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Nebulizers, Response &amp; 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a nebulizer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Liquid medication </w:t>
            </w:r>
            <w:r>
              <w:rPr>
                <w:b/>
                <w:i w:val="0"/>
                <w:sz w:val="18"/>
              </w:rPr>
              <w:t>directly to the airways</w:t>
            </w:r>
            <w:r>
              <w:rPr>
                <w:b w:val="0"/>
                <w:i w:val="0"/>
                <w:sz w:val="18"/>
              </w:rPr>
              <w:t xml:space="preserve">; medication chosen for the specific treatment; </w:t>
            </w:r>
            <w:r>
              <w:rPr>
                <w:b/>
                <w:i w:val="0"/>
                <w:sz w:val="18"/>
              </w:rPr>
              <w:t>secretion clearance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inhalers are challenging</w:t>
            </w:r>
            <w:r>
              <w:rPr>
                <w:b w:val="0"/>
                <w:i w:val="0"/>
                <w:sz w:val="18"/>
              </w:rPr>
              <w:t xml:space="preserve"> in certain situations; </w:t>
            </w:r>
            <w:r>
              <w:rPr>
                <w:b/>
                <w:i w:val="0"/>
                <w:sz w:val="18"/>
              </w:rPr>
              <w:t>severe exacerbations</w:t>
            </w:r>
            <w:r>
              <w:rPr>
                <w:b w:val="0"/>
                <w:i w:val="0"/>
                <w:sz w:val="18"/>
              </w:rPr>
              <w:t xml:space="preserve"> of respiratory illness.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Is it working?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Clinical: symptoms, work of breathing, color and perfusion. Objective: saturation improves (target varies); blood gas shows a </w:t>
            </w:r>
            <w:r>
              <w:rPr>
                <w:b/>
                <w:i w:val="0"/>
                <w:sz w:val="18"/>
              </w:rPr>
              <w:t>higher oxygen without a higher carbon dioxide</w:t>
            </w:r>
            <w:r>
              <w:rPr>
                <w:b w:val="0"/>
                <w:i w:val="0"/>
                <w:sz w:val="18"/>
              </w:rPr>
              <w:t xml:space="preserve"> and a corrected pH. Vital signs; watch for complications.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Home safety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Highly flammable, compressed gas. </w:t>
            </w:r>
            <w:r>
              <w:rPr>
                <w:b/>
                <w:i w:val="0"/>
                <w:sz w:val="18"/>
              </w:rPr>
              <w:t>No smoking</w:t>
            </w:r>
            <w:r>
              <w:rPr>
                <w:b w:val="0"/>
                <w:i w:val="0"/>
                <w:sz w:val="18"/>
              </w:rPr>
              <w:t xml:space="preserve">; “No Smoking” and “Oxygen in Use” signs. </w:t>
            </w:r>
            <w:r>
              <w:rPr>
                <w:b/>
                <w:i w:val="0"/>
                <w:sz w:val="18"/>
              </w:rPr>
              <w:t>At least 10 feet</w:t>
            </w:r>
            <w:r>
              <w:rPr>
                <w:b w:val="0"/>
                <w:i w:val="0"/>
                <w:sz w:val="18"/>
              </w:rPr>
              <w:t xml:space="preserve"> from heat sources (pilot lights, electric appliances, candles). </w:t>
            </w:r>
            <w:r>
              <w:rPr>
                <w:b/>
                <w:i w:val="0"/>
                <w:sz w:val="18"/>
              </w:rPr>
              <w:t>No petroleum products</w:t>
            </w:r>
            <w:r>
              <w:rPr>
                <w:b w:val="0"/>
                <w:i w:val="0"/>
                <w:sz w:val="18"/>
              </w:rPr>
              <w:t xml:space="preserve"> (lip balms, lotions, oils, grease). Smoke and carbon monoxide alarms </w:t>
            </w:r>
            <w:r>
              <w:rPr>
                <w:b/>
                <w:i w:val="0"/>
                <w:sz w:val="18"/>
              </w:rPr>
              <w:t>tested monthly</w:t>
            </w:r>
            <w:r>
              <w:rPr>
                <w:b w:val="0"/>
                <w:i w:val="0"/>
                <w:sz w:val="18"/>
              </w:rPr>
              <w:t>. Proper storage and disposal.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Professor Emphasized — Normals, Winter Formula, Anion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Normal values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pH </w:t>
            </w:r>
            <w:r>
              <w:rPr>
                <w:b/>
                <w:i w:val="0"/>
                <w:sz w:val="18"/>
              </w:rPr>
              <w:t>7.35–7.45</w:t>
            </w:r>
            <w:r>
              <w:rPr>
                <w:b w:val="0"/>
                <w:i w:val="0"/>
                <w:sz w:val="18"/>
              </w:rPr>
              <w:t xml:space="preserve"> (“burn this into your eyeballs”); carbon dioxide </w:t>
            </w:r>
            <w:r>
              <w:rPr>
                <w:b/>
                <w:i w:val="0"/>
                <w:sz w:val="18"/>
              </w:rPr>
              <w:t>36–44</w:t>
            </w:r>
            <w:r>
              <w:rPr>
                <w:b w:val="0"/>
                <w:i w:val="0"/>
                <w:sz w:val="18"/>
              </w:rPr>
              <w:t xml:space="preserve"> mm Hg (midpoint 40); bicarbonate </w:t>
            </w:r>
            <w:r>
              <w:rPr>
                <w:b/>
                <w:i w:val="0"/>
                <w:sz w:val="18"/>
              </w:rPr>
              <w:t>22–26</w:t>
            </w:r>
            <w:r>
              <w:rPr>
                <w:b w:val="0"/>
                <w:i w:val="0"/>
                <w:sz w:val="18"/>
              </w:rPr>
              <w:t xml:space="preserve"> mEq/L (midpoint 24). Acidemia below 7.35, alkalemia above 7.45.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Winter formula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Metabolic acidosis: expected carbon dioxide = </w:t>
            </w:r>
            <w:r>
              <w:rPr>
                <w:b/>
                <w:i w:val="0"/>
                <w:sz w:val="18"/>
              </w:rPr>
              <w:t>1.5 × bicarbonate + 8, ± 2</w:t>
            </w:r>
            <w:r>
              <w:rPr>
                <w:b w:val="0"/>
                <w:i w:val="0"/>
                <w:sz w:val="18"/>
              </w:rPr>
              <w:t xml:space="preserve">. Higher than expected = </w:t>
            </w:r>
            <w:r>
              <w:rPr>
                <w:b/>
                <w:i w:val="0"/>
                <w:sz w:val="18"/>
              </w:rPr>
              <w:t>added respiratory acidosis</w:t>
            </w:r>
            <w:r>
              <w:rPr>
                <w:b w:val="0"/>
                <w:i w:val="0"/>
                <w:sz w:val="18"/>
              </w:rPr>
              <w:t>, can signal impending respiratory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Anion gap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Sodium − (chloride + bicarbonate)</w:t>
            </w:r>
            <w:r>
              <w:rPr>
                <w:b w:val="0"/>
                <w:i w:val="0"/>
                <w:sz w:val="18"/>
              </w:rPr>
              <w:t xml:space="preserve">, normal </w:t>
            </w:r>
            <w:r>
              <w:rPr>
                <w:b/>
                <w:i w:val="0"/>
                <w:sz w:val="18"/>
              </w:rPr>
              <w:t>9–15</w:t>
            </w:r>
            <w:r>
              <w:rPr>
                <w:b w:val="0"/>
                <w:i w:val="0"/>
                <w:sz w:val="18"/>
              </w:rPr>
              <w:t>. Above 15 = elevated-gap acidosis.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“Always going to be correct the underlying disorder.” Therapy aimed at the pH itself only when it is unsustainable: </w:t>
            </w:r>
            <w:r>
              <w:rPr>
                <w:b/>
                <w:i w:val="0"/>
                <w:sz w:val="18"/>
              </w:rPr>
              <w:t>below 6.7 or above 7.6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Frequent questions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Obesity hypoventilation triad; paper bag = placebo; saline responsive is the common alkalosis; carbon dioxide rarely above 55 in compensation; urine chloride splits the alkaloses.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Reading the Gas &amp; Compensation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Steps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1. pH: acidosis or alkalosis. 2. Which value (carbon dioxide or bicarbonate) matches the pH. 3. Mixed? pH more or less than expected. 4. Compensation: respiratory disorder → expected </w:t>
            </w:r>
            <w:r>
              <w:rPr>
                <w:b/>
                <w:i w:val="0"/>
                <w:sz w:val="18"/>
              </w:rPr>
              <w:t>bicarbonate</w:t>
            </w:r>
            <w:r>
              <w:rPr>
                <w:b w:val="0"/>
                <w:i w:val="0"/>
                <w:sz w:val="18"/>
              </w:rPr>
              <w:t xml:space="preserve">; metabolic disorder → expected </w:t>
            </w:r>
            <w:r>
              <w:rPr>
                <w:b/>
                <w:i w:val="0"/>
                <w:sz w:val="18"/>
              </w:rPr>
              <w:t>carbon dioxide</w:t>
            </w:r>
            <w:r>
              <w:rPr>
                <w:b w:val="0"/>
                <w:i w:val="0"/>
                <w:sz w:val="18"/>
              </w:rPr>
              <w:t>. 5. Don’t neglect the patient.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Rules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Compensation </w:t>
            </w:r>
            <w:r>
              <w:rPr>
                <w:b/>
                <w:i w:val="0"/>
                <w:sz w:val="18"/>
              </w:rPr>
              <w:t>never returns pH to normal</w:t>
            </w:r>
            <w:r>
              <w:rPr>
                <w:b w:val="0"/>
                <w:i w:val="0"/>
                <w:sz w:val="18"/>
              </w:rPr>
              <w:t xml:space="preserve"> and never past it; respiratory cause → renal compensation; metabolic cause → respiratory compensation. Normal pH with abnormal values = </w:t>
            </w:r>
            <w:r>
              <w:rPr>
                <w:b/>
                <w:i w:val="0"/>
                <w:sz w:val="18"/>
              </w:rPr>
              <w:t>mixed disorder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Ratios (given in questions)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Respiratory acidosis: bicarbonate +</w:t>
            </w:r>
            <w:r>
              <w:rPr>
                <w:b/>
                <w:i w:val="0"/>
                <w:sz w:val="18"/>
              </w:rPr>
              <w:t>1</w:t>
            </w:r>
            <w:r>
              <w:rPr>
                <w:b w:val="0"/>
                <w:i w:val="0"/>
                <w:sz w:val="18"/>
              </w:rPr>
              <w:t xml:space="preserve"> per 10 mm Hg acute, +</w:t>
            </w:r>
            <w:r>
              <w:rPr>
                <w:b/>
                <w:i w:val="0"/>
                <w:sz w:val="18"/>
              </w:rPr>
              <w:t>3.5</w:t>
            </w:r>
            <w:r>
              <w:rPr>
                <w:b w:val="0"/>
                <w:i w:val="0"/>
                <w:sz w:val="18"/>
              </w:rPr>
              <w:t xml:space="preserve"> chronic. Respiratory alkalosis: −</w:t>
            </w:r>
            <w:r>
              <w:rPr>
                <w:b/>
                <w:i w:val="0"/>
                <w:sz w:val="18"/>
              </w:rPr>
              <w:t>2</w:t>
            </w:r>
            <w:r>
              <w:rPr>
                <w:b w:val="0"/>
                <w:i w:val="0"/>
                <w:sz w:val="18"/>
              </w:rPr>
              <w:t xml:space="preserve"> per 10 acute, −</w:t>
            </w:r>
            <w:r>
              <w:rPr>
                <w:b/>
                <w:i w:val="0"/>
                <w:sz w:val="18"/>
              </w:rPr>
              <w:t>5</w:t>
            </w:r>
            <w:r>
              <w:rPr>
                <w:b w:val="0"/>
                <w:i w:val="0"/>
                <w:sz w:val="18"/>
              </w:rPr>
              <w:t xml:space="preserve"> chronic. Metabolic acidosis: carbon dioxide −1.3 per 1 mEq/L (use Winter). Metabolic alkalosis: +</w:t>
            </w:r>
            <w:r>
              <w:rPr>
                <w:b/>
                <w:i w:val="0"/>
                <w:sz w:val="18"/>
              </w:rPr>
              <w:t>0.75</w:t>
            </w:r>
            <w:r>
              <w:rPr>
                <w:b w:val="0"/>
                <w:i w:val="0"/>
                <w:sz w:val="18"/>
              </w:rPr>
              <w:t xml:space="preserve"> per 1 mEq/L, </w:t>
            </w:r>
            <w:r>
              <w:rPr>
                <w:b/>
                <w:i w:val="0"/>
                <w:sz w:val="18"/>
              </w:rPr>
              <w:t>rarely above 55</w:t>
            </w:r>
            <w:r>
              <w:rPr>
                <w:b w:val="0"/>
                <w:i w:val="0"/>
                <w:sz w:val="18"/>
              </w:rPr>
              <w:t xml:space="preserve"> (above = concurrent respiratory acidosis).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Timing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Renal compensation </w:t>
            </w:r>
            <w:r>
              <w:rPr>
                <w:b/>
                <w:i w:val="0"/>
                <w:sz w:val="18"/>
              </w:rPr>
              <w:t>begins 6–12 hours</w:t>
            </w:r>
            <w:r>
              <w:rPr>
                <w:b w:val="0"/>
                <w:i w:val="0"/>
                <w:sz w:val="18"/>
              </w:rPr>
              <w:t xml:space="preserve"> after onset, complete over </w:t>
            </w:r>
            <w:r>
              <w:rPr>
                <w:b/>
                <w:i w:val="0"/>
                <w:sz w:val="18"/>
              </w:rPr>
              <w:t>days</w:t>
            </w:r>
            <w:r>
              <w:rPr>
                <w:b w:val="0"/>
                <w:i w:val="0"/>
                <w:sz w:val="18"/>
              </w:rPr>
              <w:t>: small bicarbonate change = acute, large = chronic.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Algorithm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 below 7.4 + carbon dioxide above 40 = respiratory acidosis (acute or chronic?); below 40 = compensating metabolic acidosis (check the gap). pH above 7.4 + carbon dioxide above 40 = compensating metabolic alkalosis; below 40 = respiratory alkalosis.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Respiratory Acidosis &amp; Alkalosis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Respiratory acidosis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Hypoventilation → carbon dioxide above 40 → low pH, ± hypoxemia. Somnolence, confusion, altered mental status, asterixis, myoclonus; severe: raised cerebral blood flow and intracranial pressure, papilledema. Labs: low pH, high carbon dioxide, high bicarbonate, </w:t>
            </w:r>
            <w:r>
              <w:rPr>
                <w:b/>
                <w:i w:val="0"/>
                <w:sz w:val="18"/>
              </w:rPr>
              <w:t>hypochloremia if chronic</w:t>
            </w:r>
            <w:r>
              <w:rPr>
                <w:b w:val="0"/>
                <w:i w:val="0"/>
                <w:sz w:val="18"/>
              </w:rPr>
              <w:t xml:space="preserve"> (ammonium chloride excretion).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causes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Airway obstruction; pneumonia, asthma, pulmonary edema, aspiration pneumonitis; central nervous system depression (recreational drugs, intracranial catastrophe, intravenous sedation); myasthenia gravis, Guillain-Barré syndrome; pneumothorax, flail chest.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 causes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Chronic obstructive pulmonary disease</w:t>
            </w:r>
            <w:r>
              <w:rPr>
                <w:b w:val="0"/>
                <w:i w:val="0"/>
                <w:sz w:val="18"/>
              </w:rPr>
              <w:t xml:space="preserve"> (“first thing that comes to mind”), interstitial lung disease, idiopathic pulmonary fibrosis; muscular dystrophy, amyotrophic lateral sclerosis; </w:t>
            </w:r>
            <w:r>
              <w:rPr>
                <w:b/>
                <w:i w:val="0"/>
                <w:sz w:val="18"/>
              </w:rPr>
              <w:t>★ obesity hypoventilation (Pickwickian) syndrome: obesity + sleep disordered breathing + chronic hypercapnia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Underlying cause. Acute: </w:t>
            </w:r>
            <w:r>
              <w:rPr>
                <w:b/>
                <w:i w:val="0"/>
                <w:sz w:val="18"/>
              </w:rPr>
              <w:t>restore ventilation</w:t>
            </w:r>
            <w:r>
              <w:rPr>
                <w:b w:val="0"/>
                <w:i w:val="0"/>
                <w:sz w:val="18"/>
              </w:rPr>
              <w:t xml:space="preserve">. Chronic: </w:t>
            </w:r>
            <w:r>
              <w:rPr>
                <w:b/>
                <w:i w:val="0"/>
                <w:sz w:val="18"/>
              </w:rPr>
              <w:t>careful oxygen titration</w:t>
            </w:r>
            <w:r>
              <w:rPr>
                <w:b w:val="0"/>
                <w:i w:val="0"/>
                <w:sz w:val="18"/>
              </w:rPr>
              <w:t xml:space="preserve">; avoid rapid carbon dioxide reduction → </w:t>
            </w:r>
            <w:r>
              <w:rPr>
                <w:b/>
                <w:i w:val="0"/>
                <w:sz w:val="18"/>
              </w:rPr>
              <w:t>post-hypercapnic metabolic alkalosis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Respiratory alkalosis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Hyperventilation → low carbon dioxide → high pH. Light-headedness, anxiety, perioral numbness, paresthesias; severe: </w:t>
            </w:r>
            <w:r>
              <w:rPr>
                <w:b/>
                <w:i w:val="0"/>
                <w:sz w:val="18"/>
              </w:rPr>
              <w:t>tetany</w:t>
            </w:r>
            <w:r>
              <w:rPr>
                <w:b w:val="0"/>
                <w:i w:val="0"/>
                <w:sz w:val="18"/>
              </w:rPr>
              <w:t xml:space="preserve"> (high pH binds calcium to albumin). Compensation: cells trade hydrogen ions for potassium, then kidneys excrete bicarbonate and keep chloride (low bicarbonate, hypokalemia, hyperchloremia).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Alkalosis causes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Psychogenic, stroke, raised intracranial pressure; hypoxia (high altitude, severe anemia, ventilation-perfusion mismatch, hypotension); salicylates, caffeine, nicotine, catecholamines, thyroxine; pulmonary embolism, pneumonia, pulmonary edema, mechanical hyperventilation, interstitial lung disease; pregnancy, hyperthyroidism; septicemia, heat exposure, hepatic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Underlying cause; usually self-limited. </w:t>
            </w:r>
            <w:r>
              <w:rPr>
                <w:b/>
                <w:i w:val="0"/>
                <w:sz w:val="18"/>
              </w:rPr>
              <w:t>★ Paper bag not necessary</w:t>
            </w:r>
            <w:r>
              <w:rPr>
                <w:b w:val="0"/>
                <w:i w:val="0"/>
                <w:sz w:val="18"/>
              </w:rPr>
              <w:t>: does not correct carbon dioxide, may lower oxygen, placebo. Rapid correction of chronic alkalosis → post-hypocapnia metabolic acidosis.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Metabolic Alkalosis &amp; Acidosis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Metabolic alkalosis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 bicarbonate → high pH. No characteristic findings; orthostatic hypotension; hypokalemia → weakness, hyporeflexia. Labs: high pH and bicarbonate, raised carbon dioxide, low potassium, low chloride.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Urine chloride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Below 25 mEq/L = saline responsive</w:t>
            </w:r>
            <w:r>
              <w:rPr>
                <w:b w:val="0"/>
                <w:i w:val="0"/>
                <w:sz w:val="18"/>
              </w:rPr>
              <w:t xml:space="preserve"> (more common; volume contraction): diuretics, post-hypercapnia, vomiting or nasogastric suction, antacids, volume contraction. </w:t>
            </w:r>
            <w:r>
              <w:rPr>
                <w:b/>
                <w:i w:val="0"/>
                <w:sz w:val="18"/>
              </w:rPr>
              <w:t>Above 40 = saline unresponsive</w:t>
            </w:r>
            <w:r>
              <w:rPr>
                <w:b w:val="0"/>
                <w:i w:val="0"/>
                <w:sz w:val="18"/>
              </w:rPr>
              <w:t xml:space="preserve"> (euvolemic or hypervolemic) → check </w:t>
            </w:r>
            <w:r>
              <w:rPr>
                <w:b/>
                <w:i w:val="0"/>
                <w:sz w:val="18"/>
              </w:rPr>
              <w:t>blood pressure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Unresponsive groups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Normotensive:</w:t>
            </w:r>
            <w:r>
              <w:rPr>
                <w:b w:val="0"/>
                <w:i w:val="0"/>
                <w:sz w:val="18"/>
              </w:rPr>
              <w:t xml:space="preserve"> severe potassium depletion; hypoparathyroidism and hypercalcemia. </w:t>
            </w:r>
            <w:r>
              <w:rPr>
                <w:b/>
                <w:i w:val="0"/>
                <w:sz w:val="18"/>
              </w:rPr>
              <w:t>Hypertensive:</w:t>
            </w:r>
            <w:r>
              <w:rPr>
                <w:b w:val="0"/>
                <w:i w:val="0"/>
                <w:sz w:val="18"/>
              </w:rPr>
              <w:t xml:space="preserve"> primary aldosteronism, exogenous alkali, mineralocorticoids, </w:t>
            </w:r>
            <w:r>
              <w:rPr>
                <w:b/>
                <w:i w:val="0"/>
                <w:sz w:val="18"/>
              </w:rPr>
              <w:t>licorice</w:t>
            </w:r>
            <w:r>
              <w:rPr>
                <w:b w:val="0"/>
                <w:i w:val="0"/>
                <w:sz w:val="18"/>
              </w:rPr>
              <w:t xml:space="preserve"> (“a unicorn”).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 alkalosis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Underlying cause; saline responsive: </w:t>
            </w:r>
            <w:r>
              <w:rPr>
                <w:b/>
                <w:i w:val="0"/>
                <w:sz w:val="18"/>
              </w:rPr>
              <w:t>isotonic saline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stop diuretics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Metabolic acidosis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Low bicarbonate → low pH, low carbon dioxide; hyperkalemia may be present. Signs of the cause + compensatory hyperventilation; </w:t>
            </w:r>
            <w:r>
              <w:rPr>
                <w:b/>
                <w:i w:val="0"/>
                <w:sz w:val="18"/>
              </w:rPr>
              <w:t>Kussmaul respirations</w:t>
            </w:r>
            <w:r>
              <w:rPr>
                <w:b w:val="0"/>
                <w:i w:val="0"/>
                <w:sz w:val="18"/>
              </w:rPr>
              <w:t xml:space="preserve"> (increased tidal volume and tachypnea) in diabetic ketoacidosis. Normal gap = hyperchloremic; elevated gap = normochloremic.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Elevated gap: MUDPILES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Methanol, metformin · uremia · diabetic ketoacidosis · paraldehyde · isoniazid, iron · lactic acidosis · ethylene glycol · salicylates, starvation.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Normal gap: USEDCAR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Ureteral diversion · saline infusion · exogenous acid · diarrhea · carbonic anhydrase inhibitors · adrenal insufficiency · renal tubular acidosis (bicarbonate loss, chloride retention).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Gap pitfalls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Albumin makes most of the normal gap; </w:t>
            </w:r>
            <w:r>
              <w:rPr>
                <w:b/>
                <w:i w:val="0"/>
                <w:sz w:val="18"/>
              </w:rPr>
              <w:t>hypoalbuminemia</w:t>
            </w:r>
            <w:r>
              <w:rPr>
                <w:b w:val="0"/>
                <w:i w:val="0"/>
                <w:sz w:val="18"/>
              </w:rPr>
              <w:t>, sodium extremes and antibiotics distort it. A normal gap does not exclude acidosis and should not override clinical concern. Fewer unmeasured cations (calcium, magnesium, potassium) raise it.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Electrolytes &amp; Oxygen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Potassium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Acidosis</w:t>
            </w:r>
            <w:r>
              <w:rPr>
                <w:b w:val="0"/>
                <w:i w:val="0"/>
                <w:sz w:val="18"/>
              </w:rPr>
              <w:t xml:space="preserve">: hydrogen into cells, potassium out → </w:t>
            </w:r>
            <w:r>
              <w:rPr>
                <w:b/>
                <w:i w:val="0"/>
                <w:sz w:val="18"/>
              </w:rPr>
              <w:t>hyperkalemia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Alkalosis</w:t>
            </w:r>
            <w:r>
              <w:rPr>
                <w:b w:val="0"/>
                <w:i w:val="0"/>
                <w:sz w:val="18"/>
              </w:rPr>
              <w:t xml:space="preserve">: potassium into cells → </w:t>
            </w:r>
            <w:r>
              <w:rPr>
                <w:b/>
                <w:i w:val="0"/>
                <w:sz w:val="18"/>
              </w:rPr>
              <w:t>hypokalemia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Oxygen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Acidosis</w:t>
            </w:r>
            <w:r>
              <w:rPr>
                <w:b w:val="0"/>
                <w:i w:val="0"/>
                <w:sz w:val="18"/>
              </w:rPr>
              <w:t xml:space="preserve">: lower hemoglobin affinity, curve </w:t>
            </w:r>
            <w:r>
              <w:rPr>
                <w:b/>
                <w:i w:val="0"/>
                <w:sz w:val="18"/>
              </w:rPr>
              <w:t>right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more</w:t>
            </w:r>
            <w:r>
              <w:rPr>
                <w:b w:val="0"/>
                <w:i w:val="0"/>
                <w:sz w:val="18"/>
              </w:rPr>
              <w:t xml:space="preserve"> oxygen to tissues. </w:t>
            </w:r>
            <w:r>
              <w:rPr>
                <w:b/>
                <w:i w:val="0"/>
                <w:sz w:val="18"/>
              </w:rPr>
              <w:t>Alkalosis</w:t>
            </w:r>
            <w:r>
              <w:rPr>
                <w:b w:val="0"/>
                <w:i w:val="0"/>
                <w:sz w:val="18"/>
              </w:rPr>
              <w:t xml:space="preserve">: higher affinity, curve </w:t>
            </w:r>
            <w:r>
              <w:rPr>
                <w:b/>
                <w:i w:val="0"/>
                <w:sz w:val="18"/>
              </w:rPr>
              <w:t>left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less</w:t>
            </w:r>
            <w:r>
              <w:rPr>
                <w:b w:val="0"/>
                <w:i w:val="0"/>
                <w:sz w:val="18"/>
              </w:rPr>
              <w:t xml:space="preserve"> oxygen to tissues.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Unsustainable pH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Below 6.7 or above 7.6</w:t>
            </w:r>
            <w:r>
              <w:rPr>
                <w:b w:val="0"/>
                <w:i w:val="0"/>
                <w:sz w:val="18"/>
              </w:rPr>
              <w:t>: cardiac hypocontractility and irritability, seizures, cerebral edema, metabolic disturbances.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Buffers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Chemical buffering (extracellular, intracellular), respiratory (carbon dioxide, fast), renal (bicarbonate, hours to days). Water + carbon dioxide ↔ carbonic acid ↔ hydrogen ion + bicarbonate. Brainstem chemoreceptor: more carbon dioxide → lower cerebral pH → more breathing. Hypercapnia usually from </w:t>
            </w:r>
            <w:r>
              <w:rPr>
                <w:b/>
                <w:i w:val="0"/>
                <w:sz w:val="18"/>
              </w:rPr>
              <w:t>under-excretion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Professor Emphasized — Severity, Education,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Severity from a description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Table for </w:t>
            </w:r>
            <w:r>
              <w:rPr>
                <w:b/>
                <w:i w:val="0"/>
                <w:sz w:val="18"/>
              </w:rPr>
              <w:t>12 years and older</w:t>
            </w:r>
            <w:r>
              <w:rPr>
                <w:b w:val="0"/>
                <w:i w:val="0"/>
                <w:sz w:val="18"/>
              </w:rPr>
              <w:t xml:space="preserve">; severity goes to the </w:t>
            </w:r>
            <w:r>
              <w:rPr>
                <w:b/>
                <w:i w:val="0"/>
                <w:sz w:val="18"/>
              </w:rPr>
              <w:t>most severe category in which any feature occurs</w:t>
            </w:r>
            <w:r>
              <w:rPr>
                <w:b w:val="0"/>
                <w:i w:val="0"/>
                <w:sz w:val="18"/>
              </w:rPr>
              <w:t xml:space="preserve">. Intermittent = “rule of twos” (2 or fewer days/week, 2 or fewer nights/month). Focus on </w:t>
            </w:r>
            <w:r>
              <w:rPr>
                <w:b/>
                <w:i w:val="0"/>
                <w:sz w:val="18"/>
              </w:rPr>
              <w:t>mild and moderate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Persistent cut-offs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Mild:</w:t>
            </w:r>
            <w:r>
              <w:rPr>
                <w:b w:val="0"/>
                <w:i w:val="0"/>
                <w:sz w:val="18"/>
              </w:rPr>
              <w:t xml:space="preserve"> symptoms more than 2 days/week but not daily; 3–4 nights/month; 1-second volume above 80%. </w:t>
            </w:r>
            <w:r>
              <w:rPr>
                <w:b/>
                <w:i w:val="0"/>
                <w:sz w:val="18"/>
              </w:rPr>
              <w:t>Moderate:</w:t>
            </w:r>
            <w:r>
              <w:rPr>
                <w:b w:val="0"/>
                <w:i w:val="0"/>
                <w:sz w:val="18"/>
              </w:rPr>
              <w:t xml:space="preserve"> daily; more than once/week but not nightly; 60–80%. </w:t>
            </w:r>
            <w:r>
              <w:rPr>
                <w:b/>
                <w:i w:val="0"/>
                <w:sz w:val="18"/>
              </w:rPr>
              <w:t>Severe:</w:t>
            </w:r>
            <w:r>
              <w:rPr>
                <w:b w:val="0"/>
                <w:i w:val="0"/>
                <w:sz w:val="18"/>
              </w:rPr>
              <w:t xml:space="preserve"> all day; often 7/week; below 60%.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Patient education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Written action plan; inhaler, spacer and nebulizer technique; peak flow zones; triggers; rinse the mouth after an inhaled steroid; vaccines. “Really important is the patient education.”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Classes, not brands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Know the </w:t>
            </w:r>
            <w:r>
              <w:rPr>
                <w:b/>
                <w:i w:val="0"/>
                <w:sz w:val="18"/>
              </w:rPr>
              <w:t>class</w:t>
            </w:r>
            <w:r>
              <w:rPr>
                <w:b w:val="0"/>
                <w:i w:val="0"/>
                <w:sz w:val="18"/>
              </w:rPr>
              <w:t>: short-acting beta-2 agonist (rescue), inhaled corticosteroid (first-line controller), long-acting beta-2 agonist (never alone), leukotriene modifier (add-on).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tested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Epidemiology numbers; emergency management (slides 97–105); age-normal ratio values; any question with conflicting rescue-inhaler guidance.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Definition, Types &amp;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Definition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Chronic inflammatory airway disorder, </w:t>
            </w:r>
            <w:r>
              <w:rPr>
                <w:b/>
                <w:i w:val="0"/>
                <w:sz w:val="18"/>
              </w:rPr>
              <w:t>reversible</w:t>
            </w:r>
            <w:r>
              <w:rPr>
                <w:b w:val="0"/>
                <w:i w:val="0"/>
                <w:sz w:val="18"/>
              </w:rPr>
              <w:t xml:space="preserve"> obstruction (some long-standing cases irreversible); trouble getting air </w:t>
            </w:r>
            <w:r>
              <w:rPr>
                <w:b/>
                <w:i w:val="0"/>
                <w:sz w:val="18"/>
              </w:rPr>
              <w:t>out</w:t>
            </w:r>
            <w:r>
              <w:rPr>
                <w:b w:val="0"/>
                <w:i w:val="0"/>
                <w:sz w:val="18"/>
              </w:rPr>
              <w:t>. Hyper-responsiveness: excessive constriction to a trigger a normal airway ignores.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Course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Any age, peak 3 years; may quiet in adolescence and return. Severity rarely changes: </w:t>
            </w:r>
            <w:r>
              <w:rPr>
                <w:b/>
                <w:i w:val="0"/>
                <w:sz w:val="18"/>
              </w:rPr>
              <w:t>mild rarely becomes severe; severe usually severe at onset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Death risk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Frequent bronchodilator use; no or poorly taken inhaled steroid; previous near-fatal admission.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Extrinsic vs intrinsic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Extrinsic:</w:t>
            </w:r>
            <w:r>
              <w:rPr>
                <w:b w:val="0"/>
                <w:i w:val="0"/>
                <w:sz w:val="18"/>
              </w:rPr>
              <w:t xml:space="preserve"> allergen-triggered, atopic, most common (atopic triad: rhinitis, asthma, eczema). </w:t>
            </w:r>
            <w:r>
              <w:rPr>
                <w:b/>
                <w:i w:val="0"/>
                <w:sz w:val="18"/>
              </w:rPr>
              <w:t>Intrinsic:</w:t>
            </w:r>
            <w:r>
              <w:rPr>
                <w:b w:val="0"/>
                <w:i w:val="0"/>
                <w:sz w:val="18"/>
              </w:rPr>
              <w:t xml:space="preserve"> about 10%, adult onset, negative skin tests, normal immunoglobulin E, </w:t>
            </w:r>
            <w:r>
              <w:rPr>
                <w:b/>
                <w:i w:val="0"/>
                <w:sz w:val="18"/>
              </w:rPr>
              <w:t>nasal polyps, may be aspirin sensitive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types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Occupational (better weekends and vacations); catamenial (menstrual cycle); “cardiac” (decompensated heart failure); exercise-induced (starts within 3 minutes, peaks 10–15, gone by 60); aspirin-sensitive (1–5%, minutes to 12 hours).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Triggers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Dust mites (most common), pet dander, cockroaches, pollens, fungal spores; viruses; </w:t>
            </w:r>
            <w:r>
              <w:rPr>
                <w:b/>
                <w:i w:val="0"/>
                <w:sz w:val="18"/>
              </w:rPr>
              <w:t>aspirin and beta blockers</w:t>
            </w:r>
            <w:r>
              <w:rPr>
                <w:b w:val="0"/>
                <w:i w:val="0"/>
                <w:sz w:val="18"/>
              </w:rPr>
              <w:t>; exercise; cold air; pollution; smoke; stress; occupational agents.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Risk factors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Atopy; obesity (body mass index above 30); early viral infection. Allergen avoidance does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prevent asthma; early exposure may protect.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Diagnosis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Exam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Often normal between attacks. Exacerbation: accessory muscles, leaning forward; </w:t>
            </w:r>
            <w:r>
              <w:rPr>
                <w:b/>
                <w:i w:val="0"/>
                <w:sz w:val="18"/>
              </w:rPr>
              <w:t>wheeze may vanish</w:t>
            </w:r>
            <w:r>
              <w:rPr>
                <w:b w:val="0"/>
                <w:i w:val="0"/>
                <w:sz w:val="18"/>
              </w:rPr>
              <w:t xml:space="preserve"> (decreased breath sounds, prolonged expiration). Worse at night (peak 3–4 am).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Spirometry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Before and after a short-acting bronchodilator; reduced 1-second volume and ratio; </w:t>
            </w:r>
            <w:r>
              <w:rPr>
                <w:b/>
                <w:i w:val="0"/>
                <w:sz w:val="18"/>
              </w:rPr>
              <w:t>12% or more improvement</w:t>
            </w:r>
            <w:r>
              <w:rPr>
                <w:b w:val="0"/>
                <w:i w:val="0"/>
                <w:sz w:val="18"/>
              </w:rPr>
              <w:t xml:space="preserve"> supports asthma. Effort-dependent: coach. Repeat </w:t>
            </w:r>
            <w:r>
              <w:rPr>
                <w:b/>
                <w:i w:val="0"/>
                <w:sz w:val="18"/>
              </w:rPr>
              <w:t>yearly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tests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Provocation (methacholine, histamine) if spirometry is not diagnostic, </w:t>
            </w:r>
            <w:r>
              <w:rPr>
                <w:b/>
                <w:i w:val="0"/>
                <w:sz w:val="18"/>
              </w:rPr>
              <w:t>not below 65% predicted</w:t>
            </w:r>
            <w:r>
              <w:rPr>
                <w:b w:val="0"/>
                <w:i w:val="0"/>
                <w:sz w:val="18"/>
              </w:rPr>
              <w:t>; exercise challenge for exercise-induced bronchospasm; allergy testing for triggers; exhaled nitric oxide = inflammation; chest x-ray normal or hyperinflated.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Peak flow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Home baseline; </w:t>
            </w:r>
            <w:r>
              <w:rPr>
                <w:b/>
                <w:i w:val="0"/>
                <w:sz w:val="18"/>
              </w:rPr>
              <w:t>morning before, afternoon after</w:t>
            </w:r>
            <w:r>
              <w:rPr>
                <w:b w:val="0"/>
                <w:i w:val="0"/>
                <w:sz w:val="18"/>
              </w:rPr>
              <w:t xml:space="preserve"> the bronchodilator; </w:t>
            </w:r>
            <w:r>
              <w:rPr>
                <w:b/>
                <w:i w:val="0"/>
                <w:sz w:val="18"/>
              </w:rPr>
              <w:t>20% change</w:t>
            </w:r>
            <w:r>
              <w:rPr>
                <w:b w:val="0"/>
                <w:i w:val="0"/>
                <w:sz w:val="18"/>
              </w:rPr>
              <w:t xml:space="preserve"> between them or day to day = poor control.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Action plan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Green</w:t>
            </w:r>
            <w:r>
              <w:rPr>
                <w:b w:val="0"/>
                <w:i w:val="0"/>
                <w:sz w:val="18"/>
              </w:rPr>
              <w:t xml:space="preserve"> 80% or more of personal best; </w:t>
            </w:r>
            <w:r>
              <w:rPr>
                <w:b/>
                <w:i w:val="0"/>
                <w:sz w:val="18"/>
              </w:rPr>
              <w:t>yellow</w:t>
            </w:r>
            <w:r>
              <w:rPr>
                <w:b w:val="0"/>
                <w:i w:val="0"/>
                <w:sz w:val="18"/>
              </w:rPr>
              <w:t xml:space="preserve"> 50–79% (add quick-relief, keep controller); </w:t>
            </w:r>
            <w:r>
              <w:rPr>
                <w:b/>
                <w:i w:val="0"/>
                <w:sz w:val="18"/>
              </w:rPr>
              <w:t>red</w:t>
            </w:r>
            <w:r>
              <w:rPr>
                <w:b w:val="0"/>
                <w:i w:val="0"/>
                <w:sz w:val="18"/>
              </w:rPr>
              <w:t xml:space="preserve"> under 50%, very short of breath or quick-relief failing (medical alert). Danger signs: cannot walk or talk, blue lips or nails.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Visit sequence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Initial: diagnose, classify, start medicine and demonstrate, written plan, schedule follow-up. Follow-up: control, compliance, adjust, update plan.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Differential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Vocal fold dysfunction or paralysis, foreign body, laryngotracheal mass; chronic obstructive pulmonary disease, bronchiectasis, cystic fibrosis; conversion disorder, emotional laryngeal wheezing, factitious disorder; aspergillosis.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Aspergillosis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Allergic bronchopulmonary aspergillosis: hypersensitivity to </w:t>
            </w:r>
            <w:r>
              <w:rPr>
                <w:b w:val="0"/>
                <w:i/>
                <w:sz w:val="18"/>
              </w:rPr>
              <w:t>Aspergillus fumigatus</w:t>
            </w:r>
            <w:r>
              <w:rPr>
                <w:b w:val="0"/>
                <w:i w:val="0"/>
                <w:sz w:val="18"/>
              </w:rPr>
              <w:t>, almost only in asthma or cystic fibrosis; vigorous immunoglobulin E and G response; exacerbations.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Treatment by 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Rescue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Every patient needs a </w:t>
            </w:r>
            <w:r>
              <w:rPr>
                <w:b/>
                <w:i w:val="0"/>
                <w:sz w:val="18"/>
              </w:rPr>
              <w:t>short-acting beta-2 agonist</w:t>
            </w:r>
            <w:r>
              <w:rPr>
                <w:b w:val="0"/>
                <w:i w:val="0"/>
                <w:sz w:val="18"/>
              </w:rPr>
              <w:t xml:space="preserve"> (albuterol); 3–6 hours; before exercise prevents exercise-induced bronchospasm; rising use = poor control; tremor, palpitations.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Inhaled corticosteroid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Preferred first-line</w:t>
            </w:r>
            <w:r>
              <w:rPr>
                <w:b w:val="0"/>
                <w:i w:val="0"/>
                <w:sz w:val="18"/>
              </w:rPr>
              <w:t xml:space="preserve"> for persistent asthma; twice daily; full effect takes months; hoarseness, cough, thrush → </w:t>
            </w:r>
            <w:r>
              <w:rPr>
                <w:b/>
                <w:i w:val="0"/>
                <w:sz w:val="18"/>
              </w:rPr>
              <w:t>spacer, rinse and spit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Systemic steroid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Exacerbations: short course, </w:t>
            </w:r>
            <w:r>
              <w:rPr>
                <w:b/>
                <w:i w:val="0"/>
                <w:sz w:val="18"/>
              </w:rPr>
              <w:t>no taper</w:t>
            </w:r>
            <w:r>
              <w:rPr>
                <w:b w:val="0"/>
                <w:i w:val="0"/>
                <w:sz w:val="18"/>
              </w:rPr>
              <w:t>. Long-term only if refractory, minimum dose, with calcium and vitamin D. Side effects: truncal obesity, osteoporosis, bruising, ulcers, depression, hypertension.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Long-acting beta-2 agonist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Up to 12 hours; </w:t>
            </w:r>
            <w:r>
              <w:rPr>
                <w:b/>
                <w:i w:val="0"/>
                <w:sz w:val="18"/>
              </w:rPr>
              <w:t>never alone</w:t>
            </w:r>
            <w:r>
              <w:rPr>
                <w:b w:val="0"/>
                <w:i w:val="0"/>
                <w:sz w:val="18"/>
              </w:rPr>
              <w:t xml:space="preserve"> (no anti-inflammatory effect); pair with inhaled steroid.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controllers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Cromolyn: prevents, does not relieve. Tiotropium: slow, weak, few side effects. Theophylline: narrow range; nausea, vomiting, arrhythmias, seizures, high glucose, low potassium. Leukotriene modifiers: add-on, helpful for exercise-induced. Monoclonal antibodies: specialist, spare steroids.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Avoid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Aspirin and non-selective anti-inflammatory drugs</w:t>
            </w:r>
            <w:r>
              <w:rPr>
                <w:b w:val="0"/>
                <w:i w:val="0"/>
                <w:sz w:val="18"/>
              </w:rPr>
              <w:t xml:space="preserve"> (ibuprofen, naproxen, diclofenac, indomethacin) in aspirin-sensitive asthma; selective ones (celecoxib, meloxicam) allowed. </w:t>
            </w:r>
            <w:r>
              <w:rPr>
                <w:b/>
                <w:i w:val="0"/>
                <w:sz w:val="18"/>
              </w:rPr>
              <w:t>Beta blockers.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Immunotherapy &amp; vaccines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Immunotherapy: allergic triggers, single allergen, </w:t>
            </w:r>
            <w:r>
              <w:rPr>
                <w:b/>
                <w:i w:val="0"/>
                <w:sz w:val="18"/>
              </w:rPr>
              <w:t>controlled setting only</w:t>
            </w:r>
            <w:r>
              <w:rPr>
                <w:b w:val="0"/>
                <w:i w:val="0"/>
                <w:sz w:val="18"/>
              </w:rPr>
              <w:t xml:space="preserve">. Influenza yearly and pneumococcal; </w:t>
            </w:r>
            <w:r>
              <w:rPr>
                <w:b/>
                <w:i w:val="0"/>
                <w:sz w:val="18"/>
              </w:rPr>
              <w:t>caution with intranasal influenza vaccine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Poor control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Check </w:t>
            </w:r>
            <w:r>
              <w:rPr>
                <w:b/>
                <w:i w:val="0"/>
                <w:sz w:val="18"/>
              </w:rPr>
              <w:t>compliance and technique first</w:t>
            </w:r>
            <w:r>
              <w:rPr>
                <w:b w:val="0"/>
                <w:i w:val="0"/>
                <w:sz w:val="18"/>
              </w:rPr>
              <w:t xml:space="preserve"> (most common reason); steroid resistance is very rare; refractory asthma → specialist.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Key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Diagnosis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Spirometry before and after a bronchodilator: ratio of 1-second volume to forced vital capacity </w:t>
            </w:r>
            <w:r>
              <w:rPr>
                <w:b/>
                <w:i w:val="0"/>
                <w:sz w:val="18"/>
              </w:rPr>
              <w:t>below 0.70</w:t>
            </w:r>
            <w:r>
              <w:rPr>
                <w:b w:val="0"/>
                <w:i w:val="0"/>
                <w:sz w:val="18"/>
              </w:rPr>
              <w:t xml:space="preserve">; response </w:t>
            </w:r>
            <w:r>
              <w:rPr>
                <w:b/>
                <w:i w:val="0"/>
                <w:sz w:val="18"/>
              </w:rPr>
              <w:t>under 12%</w:t>
            </w:r>
            <w:r>
              <w:rPr>
                <w:b w:val="0"/>
                <w:i w:val="0"/>
                <w:sz w:val="18"/>
              </w:rPr>
              <w:t xml:space="preserve"> = irreversible. Chronic bronchitis </w:t>
            </w:r>
            <w:r>
              <w:rPr>
                <w:b/>
                <w:i w:val="0"/>
                <w:sz w:val="18"/>
              </w:rPr>
              <w:t>without obstruction is not</w:t>
            </w:r>
            <w:r>
              <w:rPr>
                <w:b w:val="0"/>
                <w:i w:val="0"/>
                <w:sz w:val="18"/>
              </w:rPr>
              <w:t xml:space="preserve"> this disease.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Airflow grade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Post-bronchodilator 1-second volume: </w:t>
            </w:r>
            <w:r>
              <w:rPr>
                <w:b/>
                <w:i w:val="0"/>
                <w:sz w:val="18"/>
              </w:rPr>
              <w:t>1 mild ≥80%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2 moderate 50–79%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3 severe 30–49%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4 very severe &lt;30%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Symptoms &amp; risk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Assessment test </w:t>
            </w:r>
            <w:r>
              <w:rPr>
                <w:b/>
                <w:i w:val="0"/>
                <w:sz w:val="18"/>
              </w:rPr>
              <w:t>≥10</w:t>
            </w:r>
            <w:r>
              <w:rPr>
                <w:b w:val="0"/>
                <w:i w:val="0"/>
                <w:sz w:val="18"/>
              </w:rPr>
              <w:t xml:space="preserve"> or dyspnea grade </w:t>
            </w:r>
            <w:r>
              <w:rPr>
                <w:b/>
                <w:i w:val="0"/>
                <w:sz w:val="18"/>
              </w:rPr>
              <w:t>≥2</w:t>
            </w:r>
            <w:r>
              <w:rPr>
                <w:b w:val="0"/>
                <w:i w:val="0"/>
                <w:sz w:val="18"/>
              </w:rPr>
              <w:t xml:space="preserve"> = more symptoms. High risk = </w:t>
            </w:r>
            <w:r>
              <w:rPr>
                <w:b/>
                <w:i w:val="0"/>
                <w:sz w:val="18"/>
              </w:rPr>
              <w:t>2 or more moderate exacerbations or 1 hospitalization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Groups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2020: A low/low, B high symptoms/low risk, C low symptoms/high risk, D high/high. 2023–2026: A, B, and </w:t>
            </w:r>
            <w:r>
              <w:rPr>
                <w:b/>
                <w:i w:val="0"/>
                <w:sz w:val="18"/>
              </w:rPr>
              <w:t>E = any high risk</w:t>
            </w:r>
            <w:r>
              <w:rPr>
                <w:b w:val="0"/>
                <w:i w:val="0"/>
                <w:sz w:val="18"/>
              </w:rPr>
              <w:t>. “S × R = group.”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Start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A: one bronchodilator. B: long-acting beta agonist + long-acting antimuscarinic. E: that pair, </w:t>
            </w:r>
            <w:r>
              <w:rPr>
                <w:b/>
                <w:i w:val="0"/>
                <w:sz w:val="18"/>
              </w:rPr>
              <w:t>add inhaled steroid if eosinophils ≥300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Survival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Only </w:t>
            </w:r>
            <w:r>
              <w:rPr>
                <w:b/>
                <w:i w:val="0"/>
                <w:sz w:val="18"/>
              </w:rPr>
              <w:t>smoking cessation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long-term oxygen</w:t>
            </w:r>
            <w:r>
              <w:rPr>
                <w:b w:val="0"/>
                <w:i w:val="0"/>
                <w:sz w:val="18"/>
              </w:rPr>
              <w:t xml:space="preserve"> (severe resting hypoxemia) and </w:t>
            </w:r>
            <w:r>
              <w:rPr>
                <w:b/>
                <w:i w:val="0"/>
                <w:sz w:val="18"/>
              </w:rPr>
              <w:t>noninvasive ventilation</w:t>
            </w:r>
            <w:r>
              <w:rPr>
                <w:b w:val="0"/>
                <w:i w:val="0"/>
                <w:sz w:val="18"/>
              </w:rPr>
              <w:t xml:space="preserve"> (hypercapnic exacerbation) improve survival.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Subtypes, Causes &amp; 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Definition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Persistent airflow obstruction + respiratory symptoms from inhaled particles; umbrella of chronic bronchitis (cough ≥3 months/year for 2 years) and emphysema (alveolar destruction).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Blue bloater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Chronic bronchitis: sputum, rhonchi, cyanosis, edema; early hypoxemia and hypercapnia; normal diffusing capacity; bronchial wall thickening.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Pink puffer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Emphysema: thin, pursed lips, barrel chest, distant sounds, hyperresonance; gas exchange late; </w:t>
            </w:r>
            <w:r>
              <w:rPr>
                <w:b/>
                <w:i w:val="0"/>
                <w:sz w:val="18"/>
              </w:rPr>
              <w:t>reduced diffusing capacity</w:t>
            </w:r>
            <w:r>
              <w:rPr>
                <w:b w:val="0"/>
                <w:i w:val="0"/>
                <w:sz w:val="18"/>
              </w:rPr>
              <w:t>; flat diaphragm, bullae.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Causes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Tobacco ~90% (primary); biomass smoke (low-income countries, never-smokers); coal, gold mining, welding; inactivity. Cessation is the key treatment.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Alpha-1 antitrypsin deficiency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Age ≤45, nonsmoker, </w:t>
            </w:r>
            <w:r>
              <w:rPr>
                <w:b/>
                <w:i w:val="0"/>
                <w:sz w:val="18"/>
              </w:rPr>
              <w:t>basilar panlobular</w:t>
            </w:r>
            <w:r>
              <w:rPr>
                <w:b w:val="0"/>
                <w:i w:val="0"/>
                <w:sz w:val="18"/>
              </w:rPr>
              <w:t xml:space="preserve"> emphysema, family history; level &lt;11 micromol/L + deficient genotype. Smokers: centrilobular, upper lobe.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Early sign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Dyspnea on exertion</w:t>
            </w:r>
            <w:r>
              <w:rPr>
                <w:b w:val="0"/>
                <w:i w:val="0"/>
                <w:sz w:val="18"/>
              </w:rPr>
              <w:t>. Not always thin; not always productive. Pursed lips keep airways open. Screen: heart disease, lung cancer, osteoporosis, depression, reflux, anemia.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Exam extras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Flat diaphragm → lower intercostal retraction on inspiration; neck veins distend in expiration; cor pulmonale; syncope and falls (poor perfusion).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Patterns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 ratio = obstruction. Obstruction + low forced vital capacity = possible mixed (confirm with total lung capacity). Normal ratio + low forced vital capacity = possible restriction.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Physiology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Air trapping (residual volume up), hyperinflation, dynamic hyperinflation with exertion; </w:t>
            </w:r>
            <w:r>
              <w:rPr>
                <w:b/>
                <w:i w:val="0"/>
                <w:sz w:val="18"/>
              </w:rPr>
              <w:t>scooped</w:t>
            </w:r>
            <w:r>
              <w:rPr>
                <w:b w:val="0"/>
                <w:i w:val="0"/>
                <w:sz w:val="18"/>
              </w:rPr>
              <w:t xml:space="preserve"> expiratory limb.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tests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Blood gas only if deteriorating (carbon dioxide &gt;45, bicarbonate up = compensatory metabolic alkalosis); blood count (anemia, eosinophils); B-type natriuretic peptide for heart failure; chest film rules out other causes; computed tomography rarely needed.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Scores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BODE</w:t>
            </w:r>
            <w:r>
              <w:rPr>
                <w:b w:val="0"/>
                <w:i w:val="0"/>
                <w:sz w:val="18"/>
              </w:rPr>
              <w:t xml:space="preserve"> (body mass index, obstruction, dyspnea, exercise) → 4-year survival: 0–2 = 80%, 3–4 = 67%, 5–6 = 57%, 7–10 = 18%. 1-second volume ≥65 = 0, 50–64 = 1, 36–49 = 2, ≤35 = 3; walk ≥350 m = 0, 150–249 = 2, ≤149 = 3; dyspnea 0–1 = 0, 2 = 1, 3 = 2, 4 = 3; body mass index ≤21 = 1.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Non-drug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Cessation (essential, all groups, </w:t>
            </w:r>
            <w:r>
              <w:rPr>
                <w:b/>
                <w:i w:val="0"/>
                <w:sz w:val="18"/>
              </w:rPr>
              <w:t>with counseling</w:t>
            </w:r>
            <w:r>
              <w:rPr>
                <w:b w:val="0"/>
                <w:i w:val="0"/>
                <w:sz w:val="18"/>
              </w:rPr>
              <w:t xml:space="preserve">); </w:t>
            </w:r>
            <w:r>
              <w:rPr>
                <w:b/>
                <w:i w:val="0"/>
                <w:sz w:val="18"/>
              </w:rPr>
              <w:t>rehabilitation essential for B and E</w:t>
            </w:r>
            <w:r>
              <w:rPr>
                <w:b w:val="0"/>
                <w:i w:val="0"/>
                <w:sz w:val="18"/>
              </w:rPr>
              <w:t>; activity; yearly influenza vaccine; pneumococcal at 65 (earlier if 1-second volume &lt;40% or cardiac disease).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Five A's / FRAMES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Ask, Advise, Assess, Assist, Arrange. Feedback, Responsibility, Advice, Menu, Empathy, Self-efficacy.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Drug cautions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Long-acting beta agonist: arrhythmia, worse atrial fibrillation. Antimuscarinic: dry mouth, anticholinergic burden in elders. Inhaled steroid: </w:t>
            </w:r>
            <w:r>
              <w:rPr>
                <w:b/>
                <w:i w:val="0"/>
                <w:sz w:val="18"/>
              </w:rPr>
              <w:t>never alone</w:t>
            </w:r>
            <w:r>
              <w:rPr>
                <w:b w:val="0"/>
                <w:i w:val="0"/>
                <w:sz w:val="18"/>
              </w:rPr>
              <w:t xml:space="preserve">, pneumonia, fractures. Albuterol: not excessively. </w:t>
            </w:r>
            <w:r>
              <w:rPr>
                <w:b/>
                <w:i w:val="0"/>
                <w:sz w:val="18"/>
              </w:rPr>
              <w:t>Oral steroids: exacerbations only.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Older adults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Fixed 0.70 ratio may overdiagnose; arthritis, tremor, cognition, low flow limit dry powder inhalers → spacer, soft mist, nebulizer; refer to rehabilitation actively; palliative care early.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Oxygen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Treat arterial oxygen &lt;55 mmHg or saturation &lt;88%. Rest ≤88% → long-term oxygen &gt;15 hours/day; rest 89–93% → none; exertion ≤88% → with exertion; night only → sleep apnea workup.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Refer to pulmonology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Uncertain diagnosis, early onset or deficiency, exacerbations despite optimal therapy, oxygen, noninvasive ventilation, surgery, symptoms out of proportion.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Exacerbations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Definition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Acute worsening over </w:t>
            </w:r>
            <w:r>
              <w:rPr>
                <w:b/>
                <w:i w:val="0"/>
                <w:sz w:val="18"/>
              </w:rPr>
              <w:t>14 days or less</w:t>
            </w:r>
            <w:r>
              <w:rPr>
                <w:b w:val="0"/>
                <w:i w:val="0"/>
                <w:sz w:val="18"/>
              </w:rPr>
              <w:t xml:space="preserve">; exclude pneumonia, embolism, acute heart failure, pneumothorax. </w:t>
            </w:r>
            <w:r>
              <w:rPr>
                <w:b/>
                <w:i w:val="0"/>
                <w:sz w:val="18"/>
              </w:rPr>
              <w:t>&gt;80% outpatient.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Admit / intensive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Admit: marked symptoms, noninvasive ventilation, new edema, arrhythmia, comorbidity, no home support. Intensive care: unstable, major infection, invasive ventilation, sepsis, altered mental status, acidosis.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Bronchodilators, steroids, oxygen; </w:t>
            </w:r>
            <w:r>
              <w:rPr>
                <w:b/>
                <w:i w:val="0"/>
                <w:sz w:val="18"/>
              </w:rPr>
              <w:t>antibiotics if more and purulent sputum</w:t>
            </w:r>
            <w:r>
              <w:rPr>
                <w:b w:val="0"/>
                <w:i w:val="0"/>
                <w:sz w:val="18"/>
              </w:rPr>
              <w:t xml:space="preserve"> (doxycycline, macrolide, trimethoprim-sulfamethoxazole, amoxicillin-clavulanate; </w:t>
            </w:r>
            <w:r>
              <w:rPr>
                <w:b/>
                <w:i w:val="0"/>
                <w:sz w:val="18"/>
              </w:rPr>
              <w:t>levofloxacin for pseudomonal concern</w:t>
            </w:r>
            <w:r>
              <w:rPr>
                <w:b w:val="0"/>
                <w:i w:val="0"/>
                <w:sz w:val="18"/>
              </w:rPr>
              <w:t xml:space="preserve">); high-flow for hypoxia; </w:t>
            </w:r>
            <w:r>
              <w:rPr>
                <w:b/>
                <w:i w:val="0"/>
                <w:sz w:val="18"/>
              </w:rPr>
              <w:t>noninvasive ventilation for hypercapnia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Discharge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Albuterol no more than every 4 hours; stable 12–24 hours; walks across room; eats and sleeps; home arrangements. Recovery </w:t>
            </w:r>
            <w:r>
              <w:rPr>
                <w:b/>
                <w:i w:val="0"/>
                <w:sz w:val="18"/>
              </w:rPr>
              <w:t>4–6 weeks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Condensed from the CMS I Exam 6 Study Guide (Class of 2028). For the full explanation behind any of these, see the full guide.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