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7A2D47"/>
        </w:rPr>
        <w:t>Interpretation of Medical Literature — Master Study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1 · Introduction, Bias &amp; Validity</w:t>
      </w:r>
    </w:p>
    <w:p>
      <w:pPr>
        <w:spacing w:after="120"/>
      </w:pPr>
      <w:r>
        <w:rPr>
          <w:b w:val="0"/>
          <w:i w:val="0"/>
        </w:rPr>
        <w:t>Megan B. Finck, MMS, PA-C · Session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epidemiologic data sources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Distinguish peer reviewed literature sources from non-peer reviewed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trustworthy web-based resources of scientific evidence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purposes of research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various types of bias in medical research including: Selection/sampling bias, Measurement bias, Confounding, Procedural bias, Attrition effect, Non-response bias, Reporting Bias, Publication bias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chance and how it affects medical research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internal and external validity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What epidemiology is</w:t>
      </w:r>
    </w:p>
    <w:p>
      <w:pPr>
        <w:spacing w:after="120"/>
      </w:pPr>
      <w:r>
        <w:rPr>
          <w:b w:val="0"/>
          <w:i w:val="0"/>
        </w:rPr>
        <w:t xml:space="preserve">The </w:t>
      </w:r>
      <w:r>
        <w:rPr>
          <w:b w:val="0"/>
          <w:i w:val="0"/>
        </w:rPr>
        <w:t>study of the distribution and determinants of health-related states among specified populations, and the application of that study to the control of health problems.</w:t>
      </w:r>
      <w:r>
        <w:rPr>
          <w:b w:val="0"/>
          <w:i w:val="0"/>
        </w:rPr>
        <w:t xml:space="preserve"> The second half of the definition is the part people forget: it is an applied discipline, not a descriptive one.</w:t>
      </w:r>
    </w:p>
    <w:p>
      <w:pPr>
        <w:spacing w:after="120"/>
      </w:pPr>
      <w:r>
        <w:rPr>
          <w:b/>
          <w:i w:val="0"/>
        </w:rPr>
        <w:t>Purposes in public health practice:</w:t>
      </w:r>
      <w:r>
        <w:rPr>
          <w:b w:val="0"/>
          <w:i w:val="0"/>
        </w:rPr>
        <w:t xml:space="preserve"> discover agent, host and environmental factors affecting health; determine the relative importance of causes of illness, disability and death; identify the population segments at greatest risk; evaluate whether health programs and services actually improve population health.</w:t>
      </w:r>
    </w:p>
    <w:p>
      <w:pPr>
        <w:spacing w:after="120"/>
      </w:pPr>
      <w:r>
        <w:rPr>
          <w:b/>
          <w:i w:val="0"/>
        </w:rPr>
        <w:t>Contributions to medicine:</w:t>
      </w:r>
      <w:r>
        <w:rPr>
          <w:b w:val="0"/>
          <w:i w:val="0"/>
        </w:rPr>
        <w:t xml:space="preserve"> investigating new disease transmission · determining preventable causes · determining natural history · studying the biological spectrum of disease · evaluating community interventions · setting disease control priorities · improving health services research · providing expert testimony.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1 — Epidemiologic data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holds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United Nations</w:t>
            </w:r>
            <w:r>
              <w:rPr>
                <w:b w:val="0"/>
                <w:i w:val="0"/>
                <w:sz w:val="18"/>
              </w:rPr>
              <w:t xml:space="preserve"> Demographic Yearbook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Demographic and social statistics, international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World Health Organization</w:t>
            </w:r>
            <w:r>
              <w:rPr>
                <w:b w:val="0"/>
                <w:i w:val="0"/>
                <w:sz w:val="18"/>
              </w:rPr>
              <w:t xml:space="preserve"> World Health Statistics Manual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 statistics for member states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Population census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National, state and county level data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Vital Statistics System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Births, deaths, causes of death, marriages, divorces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National Center for Health Statistics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Periodic surveys of disease and disability (National Health Interview Survey, National Health and Nutrition Examination Survey)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Disease reporting system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Centers for Disease Control and Prevention with state and county health departments — reportable diseases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Behavioral Risk Factor Surveillance Survey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Telephone survey: risk behaviors, chronic conditions, preventive service use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Disease registries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State-run, disease-specific; the value is </w:t>
            </w:r>
            <w:r>
              <w:rPr>
                <w:b w:val="0"/>
                <w:i/>
                <w:sz w:val="18"/>
              </w:rPr>
              <w:t>trends over time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Other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Hospital data (emergency, admissions, discharges) and clinic data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Reportable disease lists are long and varied.</w:t>
      </w:r>
      <w:r>
        <w:rPr>
          <w:b w:val="0"/>
          <w:i w:val="0"/>
        </w:rPr>
        <w:t xml:space="preserve"> A single state list runs from acquired immunodeficiency syndrome and anthrax through arsenic and carbon monoxide poisoning to cancer and congenital anomalies — not just infections.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Clinical epidemiology and evidence-based medicine</w:t>
      </w:r>
    </w:p>
    <w:p>
      <w:pPr>
        <w:spacing w:after="120"/>
      </w:pPr>
      <w:r>
        <w:rPr>
          <w:b/>
          <w:i w:val="0"/>
        </w:rPr>
        <w:t>Clinical epidemiology</w:t>
      </w:r>
      <w:r>
        <w:rPr>
          <w:b w:val="0"/>
          <w:i w:val="0"/>
        </w:rPr>
        <w:t xml:space="preserve"> makes predictions about individual patients from events in groups of similar patients. Strong scientific methods are what make those predictions accurate.</w:t>
      </w:r>
    </w:p>
    <w:p>
      <w:pPr>
        <w:spacing w:after="120"/>
      </w:pPr>
      <w:r>
        <w:rPr>
          <w:b/>
          <w:i w:val="0"/>
        </w:rPr>
        <w:t>Evidence-based medicine</w:t>
      </w:r>
      <w:r>
        <w:rPr>
          <w:b w:val="0"/>
          <w:i w:val="0"/>
        </w:rPr>
        <w:t xml:space="preserve"> applies clinical epidemiology to patient care: using clinical judgment to assess available research for validity and applicability, then applying it to decisions.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Three inputs to good clinical decision making:</w:t>
            </w:r>
            <w:r>
              <w:rPr>
                <w:b w:val="0"/>
                <w:i w:val="0"/>
              </w:rPr>
              <w:t xml:space="preserve"> clinical expertise · external clinical evidence · patient values and preferences. The output is not just a decision — it is improved patient care.</w:t>
            </w:r>
          </w:p>
        </w:tc>
      </w:tr>
    </w:tbl>
    <w:p>
      <w:pPr>
        <w:spacing w:after="80"/>
      </w:pP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The alternatives to evidence (know these by name)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is substituted for evidence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Eminence-based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Senior colleagues who hold experience to trump evidence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Vehemence-based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Volume and stridency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Eloquence (elegance)-based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Sartorial elegance and verbal eloquence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Providence-based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decision is left in the hands of the Almighty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Diffidence-based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Too timid to make any decision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Nervousness-based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Fear of litigation → over-investigation and overtreatment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Confidence-based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Bravado</w:t>
            </w:r>
          </w:p>
        </w:tc>
      </w:tr>
    </w:tbl>
    <w:p>
      <w:pPr>
        <w:spacing w:after="80"/>
      </w:pP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The five As</w:t>
      </w:r>
    </w:p>
    <w:p>
      <w:pPr>
        <w:spacing w:after="120"/>
      </w:pPr>
      <w:r>
        <w:rPr>
          <w:b/>
          <w:i w:val="0"/>
        </w:rPr>
        <w:t>Ask</w:t>
      </w:r>
      <w:r>
        <w:rPr>
          <w:b w:val="0"/>
          <w:i w:val="0"/>
        </w:rPr>
        <w:t xml:space="preserve"> (define the clinical question) → </w:t>
      </w:r>
      <w:r>
        <w:rPr>
          <w:b/>
          <w:i w:val="0"/>
        </w:rPr>
        <w:t>Acquire</w:t>
      </w:r>
      <w:r>
        <w:rPr>
          <w:b w:val="0"/>
          <w:i w:val="0"/>
        </w:rPr>
        <w:t xml:space="preserve"> (systematic retrieval) → </w:t>
      </w:r>
      <w:r>
        <w:rPr>
          <w:b/>
          <w:i w:val="0"/>
        </w:rPr>
        <w:t>Appraise</w:t>
      </w:r>
      <w:r>
        <w:rPr>
          <w:b w:val="0"/>
          <w:i w:val="0"/>
        </w:rPr>
        <w:t xml:space="preserve"> (validity and applicability) → </w:t>
      </w:r>
      <w:r>
        <w:rPr>
          <w:b/>
          <w:i w:val="0"/>
        </w:rPr>
        <w:t>Apply</w:t>
      </w:r>
      <w:r>
        <w:rPr>
          <w:b w:val="0"/>
          <w:i w:val="0"/>
        </w:rPr>
        <w:t xml:space="preserve"> (change practice) → </w:t>
      </w:r>
      <w:r>
        <w:rPr>
          <w:b/>
          <w:i w:val="0"/>
        </w:rPr>
        <w:t>Assess</w:t>
      </w:r>
      <w:r>
        <w:rPr>
          <w:b w:val="0"/>
          <w:i w:val="0"/>
        </w:rPr>
        <w:t xml:space="preserve"> (evaluate outcomes on patient care).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4 — Purposes of research</w:t>
      </w:r>
    </w:p>
    <w:p>
      <w:pPr>
        <w:pStyle w:val="ListBullet"/>
        <w:spacing w:after="40"/>
      </w:pPr>
      <w:r>
        <w:rPr>
          <w:b/>
          <w:i w:val="0"/>
          <w:sz w:val="20"/>
        </w:rPr>
        <w:t>Exploration</w:t>
      </w:r>
      <w:r>
        <w:rPr>
          <w:b w:val="0"/>
          <w:i w:val="0"/>
          <w:sz w:val="20"/>
        </w:rPr>
        <w:t xml:space="preserve"> — new or understudied topic; satisfy curiosity; test feasibility of a more careful study; develop its methods.</w:t>
      </w:r>
    </w:p>
    <w:p>
      <w:pPr>
        <w:pStyle w:val="ListBullet"/>
        <w:spacing w:after="40"/>
      </w:pPr>
      <w:r>
        <w:rPr>
          <w:b/>
          <w:i w:val="0"/>
          <w:sz w:val="20"/>
        </w:rPr>
        <w:t>Description</w:t>
      </w:r>
      <w:r>
        <w:rPr>
          <w:b w:val="0"/>
          <w:i w:val="0"/>
          <w:sz w:val="20"/>
        </w:rPr>
        <w:t xml:space="preserve"> — careful deliberate observation and a description of what is found (disease rates, demographics of those affected).</w:t>
      </w:r>
    </w:p>
    <w:p>
      <w:pPr>
        <w:pStyle w:val="ListBullet"/>
        <w:spacing w:after="40"/>
      </w:pPr>
      <w:r>
        <w:rPr>
          <w:b/>
          <w:i w:val="0"/>
          <w:sz w:val="20"/>
        </w:rPr>
        <w:t>Explanation</w:t>
      </w:r>
      <w:r>
        <w:rPr>
          <w:b w:val="0"/>
          <w:i w:val="0"/>
          <w:sz w:val="20"/>
        </w:rPr>
        <w:t xml:space="preserve"> — attempt to explain </w:t>
      </w:r>
      <w:r>
        <w:rPr>
          <w:b w:val="0"/>
          <w:i/>
          <w:sz w:val="20"/>
        </w:rPr>
        <w:t>why</w:t>
      </w:r>
      <w:r>
        <w:rPr>
          <w:b w:val="0"/>
          <w:i w:val="0"/>
          <w:sz w:val="20"/>
        </w:rPr>
        <w:t>.</w:t>
      </w:r>
    </w:p>
    <w:p>
      <w:pPr>
        <w:spacing w:after="120"/>
      </w:pPr>
      <w:r>
        <w:rPr>
          <w:b/>
          <w:i w:val="0"/>
        </w:rPr>
        <w:t>Primary research</w:t>
      </w:r>
      <w:r>
        <w:rPr>
          <w:b w:val="0"/>
          <w:i w:val="0"/>
        </w:rPr>
        <w:t xml:space="preserve"> uses data the researcher collects personally (questionnaires, surveys, clinical measurements, laboratory results) — e.g. original research articles. </w:t>
      </w:r>
      <w:r>
        <w:rPr>
          <w:b/>
          <w:i w:val="0"/>
        </w:rPr>
        <w:t>Secondary research</w:t>
      </w:r>
      <w:r>
        <w:rPr>
          <w:b w:val="0"/>
          <w:i w:val="0"/>
        </w:rPr>
        <w:t xml:space="preserve"> analyses existing data — meta-analyses, systematic reviews.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Basic vocabulary</w:t>
      </w:r>
    </w:p>
    <w:p>
      <w:pPr>
        <w:pStyle w:val="ListBullet"/>
        <w:spacing w:after="40"/>
      </w:pPr>
      <w:r>
        <w:rPr>
          <w:b/>
          <w:i w:val="0"/>
          <w:sz w:val="20"/>
        </w:rPr>
        <w:t>Independent variable</w:t>
      </w:r>
      <w:r>
        <w:rPr>
          <w:b w:val="0"/>
          <w:i w:val="0"/>
          <w:sz w:val="20"/>
        </w:rPr>
        <w:t xml:space="preserve"> — the possible </w:t>
      </w:r>
      <w:r>
        <w:rPr>
          <w:b w:val="0"/>
          <w:i/>
          <w:sz w:val="20"/>
        </w:rPr>
        <w:t>cause</w:t>
      </w:r>
      <w:r>
        <w:rPr>
          <w:b w:val="0"/>
          <w:i w:val="0"/>
          <w:sz w:val="20"/>
        </w:rPr>
        <w:t>.</w:t>
      </w:r>
    </w:p>
    <w:p>
      <w:pPr>
        <w:pStyle w:val="ListBullet"/>
        <w:spacing w:after="40"/>
      </w:pPr>
      <w:r>
        <w:rPr>
          <w:b/>
          <w:i w:val="0"/>
          <w:sz w:val="20"/>
        </w:rPr>
        <w:t>Dependent variable</w:t>
      </w:r>
      <w:r>
        <w:rPr>
          <w:b w:val="0"/>
          <w:i w:val="0"/>
          <w:sz w:val="20"/>
        </w:rPr>
        <w:t xml:space="preserve"> — the possible </w:t>
      </w:r>
      <w:r>
        <w:rPr>
          <w:b w:val="0"/>
          <w:i/>
          <w:sz w:val="20"/>
        </w:rPr>
        <w:t>effect</w:t>
      </w:r>
      <w:r>
        <w:rPr>
          <w:b w:val="0"/>
          <w:i w:val="0"/>
          <w:sz w:val="20"/>
        </w:rPr>
        <w:t>.</w:t>
      </w:r>
    </w:p>
    <w:p>
      <w:pPr>
        <w:pStyle w:val="ListBullet"/>
        <w:spacing w:after="40"/>
      </w:pPr>
      <w:r>
        <w:rPr>
          <w:b/>
          <w:i w:val="0"/>
          <w:sz w:val="20"/>
        </w:rPr>
        <w:t>Extraneous variable (covariate)</w:t>
      </w:r>
      <w:r>
        <w:rPr>
          <w:b w:val="0"/>
          <w:i w:val="0"/>
          <w:sz w:val="20"/>
        </w:rPr>
        <w:t xml:space="preserve"> — may impact the relationship between the two.</w:t>
      </w:r>
    </w:p>
    <w:p>
      <w:pPr>
        <w:pStyle w:val="ListBullet"/>
        <w:spacing w:after="40"/>
      </w:pPr>
      <w:r>
        <w:rPr>
          <w:b/>
          <w:i w:val="0"/>
          <w:sz w:val="20"/>
        </w:rPr>
        <w:t>Population</w:t>
      </w:r>
      <w:r>
        <w:rPr>
          <w:b w:val="0"/>
          <w:i w:val="0"/>
          <w:sz w:val="20"/>
        </w:rPr>
        <w:t xml:space="preserve"> — all people in a defined setting or with defined characteristics. </w:t>
      </w:r>
      <w:r>
        <w:rPr>
          <w:b/>
          <w:i w:val="0"/>
          <w:sz w:val="20"/>
        </w:rPr>
        <w:t>Sample</w:t>
      </w:r>
      <w:r>
        <w:rPr>
          <w:b w:val="0"/>
          <w:i w:val="0"/>
          <w:sz w:val="20"/>
        </w:rPr>
        <w:t xml:space="preserve"> — a subset of them.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5 — The bias taxonomy</w:t>
      </w:r>
    </w:p>
    <w:p>
      <w:pPr>
        <w:spacing w:after="120"/>
      </w:pPr>
      <w:r>
        <w:rPr>
          <w:b/>
          <w:i w:val="0"/>
        </w:rPr>
        <w:t>Bias is systematic error</w:t>
      </w:r>
      <w:r>
        <w:rPr>
          <w:b w:val="0"/>
          <w:i w:val="0"/>
        </w:rPr>
        <w:t xml:space="preserve"> producing conclusions that differ from the true results. It can enter at </w:t>
      </w:r>
      <w:r>
        <w:rPr>
          <w:b w:val="0"/>
          <w:i/>
        </w:rPr>
        <w:t>any</w:t>
      </w:r>
      <w:r>
        <w:rPr>
          <w:b w:val="0"/>
          <w:i w:val="0"/>
        </w:rPr>
        <w:t xml:space="preserve"> stage: conception and design, data collection, data analysis, data interpretation. Potential for bias does not always mean bias is present — but it should be considered, and it is often detectable when reading the article.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Bias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 / note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Selection (sampling)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Compared groups differ in more ways affecting the outcome than the study's focus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Surgical arm healthy enough to tolerate surgery; medical arm has more comorbidities. Consider at </w:t>
            </w:r>
            <w:r>
              <w:rPr>
                <w:b w:val="0"/>
                <w:i/>
                <w:sz w:val="18"/>
              </w:rPr>
              <w:t>study design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method of measurement leads to incorrect results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 taken without standardized procedure every time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Confounding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covariate's effect cannot be separated from the variable being studied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Covariate is associated with exposure </w:t>
            </w:r>
            <w:r>
              <w:rPr>
                <w:b w:val="0"/>
                <w:i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outcome; need not cause the disease. May result from selection bias or chance. Consider at </w:t>
            </w:r>
            <w:r>
              <w:rPr>
                <w:b w:val="0"/>
                <w:i/>
                <w:sz w:val="18"/>
              </w:rPr>
              <w:t>data analysis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Procedural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Interview/questionnaire results affected by the method of delivery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Post-operative questionnaire while still under anesthesia's after-effects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Attrition effect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Participants drop out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Reduces sample size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Non-response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Responders differ from non-responders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not reflect the whole population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Performance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Care differs between groups other than the topic of interest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Control group seeks other treatment knowing they are on placebo. </w:t>
            </w:r>
            <w:r>
              <w:rPr>
                <w:b/>
                <w:i w:val="0"/>
                <w:sz w:val="18"/>
              </w:rPr>
              <w:t>Blinding participants protects against it.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Reporting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a subset of relevant data is made available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study appears; not all of what it found does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Publication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 without statistically significant results is less likely to be published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Journal editor preference; sponsors less likely to support unfavorable research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Conflict of interest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Financial or personal considerations affect objectivity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Impact may be conscious </w:t>
            </w:r>
            <w:r>
              <w:rPr>
                <w:b w:val="0"/>
                <w:i/>
                <w:sz w:val="18"/>
              </w:rPr>
              <w:t>or unconscious</w:t>
            </w:r>
            <w:r>
              <w:rPr>
                <w:b w:val="0"/>
                <w:i w:val="0"/>
                <w:sz w:val="18"/>
              </w:rPr>
              <w:t>; should be disclosed by authors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6 — Chance</w:t>
      </w:r>
    </w:p>
    <w:p>
      <w:pPr>
        <w:spacing w:after="120"/>
      </w:pPr>
      <w:r>
        <w:rPr>
          <w:b/>
          <w:i w:val="0"/>
        </w:rPr>
        <w:t>Random variation</w:t>
      </w:r>
      <w:r>
        <w:rPr>
          <w:b w:val="0"/>
          <w:i w:val="0"/>
        </w:rPr>
        <w:t xml:space="preserve"> producing conclusions that differ from the true results. Statistical analysis can estimate the degree; good design reduces it but never eliminates it; it may coexist with bias.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distinguishing test.</w:t>
            </w:r>
            <w:r>
              <w:rPr>
                <w:b w:val="0"/>
                <w:i w:val="0"/>
              </w:rPr>
              <w:t xml:space="preserve"> Random variation is equally likely to produce a result above or below the truth. So a series of blood pressures </w:t>
            </w:r>
            <w:r>
              <w:rPr>
                <w:b w:val="0"/>
                <w:i/>
              </w:rPr>
              <w:t>all</w:t>
            </w:r>
            <w:r>
              <w:rPr>
                <w:b w:val="0"/>
                <w:i w:val="0"/>
              </w:rPr>
              <w:t xml:space="preserve"> falling above the true value indicates </w:t>
            </w:r>
            <w:r>
              <w:rPr>
                <w:b/>
                <w:i w:val="0"/>
              </w:rPr>
              <w:t>bias</w:t>
            </w:r>
            <w:r>
              <w:rPr>
                <w:b w:val="0"/>
                <w:i w:val="0"/>
              </w:rPr>
              <w:t>, not chance.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Statistics cannot rescue a bad design.</w:t>
      </w:r>
      <w:r>
        <w:rPr>
          <w:b w:val="0"/>
          <w:i w:val="0"/>
        </w:rPr>
        <w:t xml:space="preserve"> Analysis can estimate the effect of chance, but </w:t>
      </w:r>
      <w:r>
        <w:rPr>
          <w:b w:val="0"/>
          <w:i/>
        </w:rPr>
        <w:t>no analysis can correct for unknown biases</w:t>
      </w:r>
      <w:r>
        <w:rPr>
          <w:b w:val="0"/>
          <w:i w:val="0"/>
        </w:rPr>
        <w:t>. Applying statistics to poorly designed research gives a false sense of respectability.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7 — Internal and external validity</w:t>
      </w:r>
    </w:p>
    <w:p>
      <w:pPr>
        <w:spacing w:after="120"/>
      </w:pPr>
      <w:r>
        <w:rPr>
          <w:b w:val="0"/>
          <w:i w:val="0"/>
        </w:rPr>
        <w:t>Two questions to ask of any study:</w:t>
      </w:r>
    </w:p>
    <w:p>
      <w:pPr>
        <w:pStyle w:val="ListNumber"/>
        <w:spacing w:after="40"/>
      </w:pPr>
      <w:r>
        <w:rPr>
          <w:b/>
          <w:i w:val="0"/>
          <w:sz w:val="20"/>
        </w:rPr>
        <w:t>Are the conclusions valid for the people in the sample?</w:t>
      </w:r>
      <w:r>
        <w:rPr>
          <w:b w:val="0"/>
          <w:i w:val="0"/>
          <w:sz w:val="20"/>
        </w:rPr>
        <w:t xml:space="preserve"> → </w:t>
      </w:r>
      <w:r>
        <w:rPr>
          <w:b/>
          <w:i w:val="0"/>
          <w:sz w:val="20"/>
        </w:rPr>
        <w:t>internal validity</w:t>
      </w:r>
      <w:r>
        <w:rPr>
          <w:b w:val="0"/>
          <w:i w:val="0"/>
          <w:sz w:val="20"/>
        </w:rPr>
        <w:t>, the degree results are correct for the sample studied.</w:t>
      </w:r>
    </w:p>
    <w:p>
      <w:pPr>
        <w:pStyle w:val="ListNumber"/>
        <w:spacing w:after="40"/>
      </w:pPr>
      <w:r>
        <w:rPr>
          <w:b/>
          <w:i w:val="0"/>
          <w:sz w:val="20"/>
        </w:rPr>
        <w:t>Does the sample represent my patients?</w:t>
      </w:r>
      <w:r>
        <w:rPr>
          <w:b w:val="0"/>
          <w:i w:val="0"/>
          <w:sz w:val="20"/>
        </w:rPr>
        <w:t xml:space="preserve"> → </w:t>
      </w:r>
      <w:r>
        <w:rPr>
          <w:b/>
          <w:i w:val="0"/>
          <w:sz w:val="20"/>
        </w:rPr>
        <w:t>external validity</w:t>
      </w:r>
      <w:r>
        <w:rPr>
          <w:b w:val="0"/>
          <w:i w:val="0"/>
          <w:sz w:val="20"/>
        </w:rPr>
        <w:t xml:space="preserve">, the degree results are also true in other clinical settings. Also called </w:t>
      </w:r>
      <w:r>
        <w:rPr>
          <w:b/>
          <w:i w:val="0"/>
          <w:sz w:val="20"/>
        </w:rPr>
        <w:t>generalisability</w:t>
      </w:r>
      <w:r>
        <w:rPr>
          <w:b w:val="0"/>
          <w:i w:val="0"/>
          <w:sz w:val="20"/>
        </w:rPr>
        <w:t xml:space="preserve">, and </w:t>
      </w:r>
      <w:r>
        <w:rPr>
          <w:b w:val="0"/>
          <w:i/>
          <w:sz w:val="20"/>
        </w:rPr>
        <w:t>rarely determined from a single study</w:t>
      </w:r>
      <w:r>
        <w:rPr>
          <w:b w:val="0"/>
          <w:i w:val="0"/>
          <w:sz w:val="20"/>
        </w:rPr>
        <w:t>.</w:t>
      </w: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2 · Evidence</w:t>
      </w:r>
    </w:p>
    <w:p>
      <w:pPr>
        <w:spacing w:after="120"/>
      </w:pPr>
      <w:r>
        <w:rPr>
          <w:b w:val="0"/>
          <w:i w:val="0"/>
        </w:rPr>
        <w:t>Megan B. Finck, MMS, PA-C · Session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principles of evidence-based medicine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importance and value of evidence-based medicine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Analyze resources for bias and validity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use of common databases to access medical literature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Origins and definition</w:t>
      </w:r>
    </w:p>
    <w:p>
      <w:pPr>
        <w:spacing w:after="120"/>
      </w:pPr>
      <w:r>
        <w:rPr>
          <w:b w:val="0"/>
          <w:i w:val="0"/>
        </w:rPr>
        <w:t xml:space="preserve">Evidence-based medicine originated at </w:t>
      </w:r>
      <w:r>
        <w:rPr>
          <w:b/>
          <w:i w:val="0"/>
        </w:rPr>
        <w:t>McMaster University in the 1970s</w:t>
      </w:r>
      <w:r>
        <w:rPr>
          <w:b w:val="0"/>
          <w:i w:val="0"/>
        </w:rPr>
        <w:t xml:space="preserve">. </w:t>
      </w:r>
      <w:r>
        <w:rPr>
          <w:b/>
          <w:i w:val="0"/>
        </w:rPr>
        <w:t>Dr David Sackett's</w:t>
      </w:r>
      <w:r>
        <w:rPr>
          <w:b w:val="0"/>
          <w:i w:val="0"/>
        </w:rPr>
        <w:t xml:space="preserve"> seminal work provided the core concepts and definition; </w:t>
      </w:r>
      <w:r>
        <w:rPr>
          <w:b/>
          <w:i w:val="0"/>
        </w:rPr>
        <w:t>Dr Archie Cochrane</w:t>
      </w:r>
      <w:r>
        <w:rPr>
          <w:b w:val="0"/>
          <w:i w:val="0"/>
        </w:rPr>
        <w:t xml:space="preserve"> advocated randomized controlled trials and systematic reviews as tools for verifying treatment effectiveness.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/>
              </w:rPr>
              <w:t>“Evidence-based medicine is the conscientious, explicit, and judicious use of current best evidence in making decisions about the care of individual patients. The practice of evidence-based medicine means integrating individual clinical expertise with the best available external clinical evidence from systematic research.”</w:t>
            </w:r>
            <w:r>
              <w:rPr>
                <w:b w:val="0"/>
                <w:i w:val="0"/>
              </w:rPr>
              <w:t xml:space="preserve"> (Sackett et al, 1996)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The framing question: </w:t>
      </w:r>
      <w:r>
        <w:rPr>
          <w:b/>
          <w:i w:val="0"/>
        </w:rPr>
        <w:t>how do you know that what you do and how you do it really works?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Challenges of implementing it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Searching and finding the best evidence is time consuming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Scientific evidence may not be available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Conflicting evidence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Outdated evidence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Findings presented in language clinicians may have difficulty understanding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Three types of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The question it answers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Descriptive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are the characteristics of clients with a specific diagnosis?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Assessment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tests are most effective in identifying or predicting a diagnosis?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Treatment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treatments are most effective against certain diagnoses in certain populations?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The evidence hierarchy</w:t>
      </w:r>
    </w:p>
    <w:p>
      <w:pPr>
        <w:spacing w:after="120"/>
      </w:pPr>
      <w:r>
        <w:rPr>
          <w:b w:val="0"/>
          <w:i w:val="0"/>
        </w:rPr>
        <w:t xml:space="preserve">Studies at higher levels are </w:t>
      </w:r>
      <w:r>
        <w:rPr>
          <w:b/>
          <w:i w:val="0"/>
        </w:rPr>
        <w:t>least vulnerable to bias</w:t>
      </w:r>
      <w:r>
        <w:rPr>
          <w:b w:val="0"/>
          <w:i w:val="0"/>
        </w:rPr>
        <w:t xml:space="preserve">, </w:t>
      </w:r>
      <w:r>
        <w:rPr>
          <w:b/>
          <w:i w:val="0"/>
        </w:rPr>
        <w:t>more generalizable</w:t>
      </w:r>
      <w:r>
        <w:rPr>
          <w:b w:val="0"/>
          <w:i w:val="0"/>
        </w:rPr>
        <w:t xml:space="preserve">, and their </w:t>
      </w:r>
      <w:r>
        <w:rPr>
          <w:b/>
          <w:i w:val="0"/>
        </w:rPr>
        <w:t>outcomes are more likely attributable to the construct being studied</w:t>
      </w:r>
      <w:r>
        <w:rPr>
          <w:b w:val="0"/>
          <w:i w:val="0"/>
        </w:rPr>
        <w:t>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Clinical studies pyramid — bottom to top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Version with laboratory tiers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Version with filtered / unfiltered split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 In vitro (test tube) research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Animal research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Ideas, editorials, opinions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Case reports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Case series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Case control studies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Cohort studies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Randomized controlled double blind studies</w:t>
            </w:r>
            <w:r>
              <w:rPr>
                <w:sz w:val="18"/>
              </w:rPr>
              <w:br/>
            </w:r>
            <w:r>
              <w:rPr>
                <w:b/>
                <w:i w:val="0"/>
                <w:sz w:val="18"/>
              </w:rPr>
              <w:t>Systematic reviews and meta-analyses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 Background information / expert opinion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Case-controlled studies, case series / reports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Cohort studies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 xml:space="preserve"> Randomized controlled trials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FILTERED</w:t>
            </w:r>
            <w:r>
              <w:rPr>
                <w:b w:val="0"/>
                <w:i w:val="0"/>
                <w:sz w:val="18"/>
              </w:rPr>
              <w:t xml:space="preserve"> Critically-appraised individual articles (article synopses)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FILTERED</w:t>
            </w:r>
            <w:r>
              <w:rPr>
                <w:b w:val="0"/>
                <w:i w:val="0"/>
                <w:sz w:val="18"/>
              </w:rPr>
              <w:t xml:space="preserve"> Critically-appraised topics (evidence syntheses and guidelines)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FILTERED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Systematic reviews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Filtered vs unfiltered.</w:t>
      </w:r>
      <w:r>
        <w:rPr>
          <w:b w:val="0"/>
          <w:i w:val="0"/>
        </w:rPr>
        <w:t xml:space="preserve"> Filtered means somebody has already appraised the primary studies for you. Randomized trials, cohort and case-control studies are </w:t>
      </w:r>
      <w:r>
        <w:rPr>
          <w:b w:val="0"/>
          <w:i/>
        </w:rPr>
        <w:t>unfiltered</w:t>
      </w:r>
      <w:r>
        <w:rPr>
          <w:b w:val="0"/>
          <w:i w:val="0"/>
        </w:rPr>
        <w:t xml:space="preserve"> — sound designs, but the appraisal is still yours to do.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USPSTF levels of certainty</w:t>
      </w:r>
    </w:p>
    <w:p>
      <w:pPr>
        <w:spacing w:after="120"/>
      </w:pPr>
      <w:r>
        <w:rPr>
          <w:b/>
          <w:i w:val="0"/>
        </w:rPr>
        <w:t>Certainty</w:t>
      </w:r>
      <w:r>
        <w:rPr>
          <w:b w:val="0"/>
          <w:i w:val="0"/>
        </w:rPr>
        <w:t xml:space="preserve"> = the likelihood that the assessment of net benefit is correct. </w:t>
      </w:r>
      <w:r>
        <w:rPr>
          <w:b/>
          <w:i w:val="0"/>
        </w:rPr>
        <w:t>Net benefit</w:t>
      </w:r>
      <w:r>
        <w:rPr>
          <w:b w:val="0"/>
          <w:i w:val="0"/>
        </w:rPr>
        <w:t xml:space="preserve"> = benefit minus harm of the service as implemented in a general, primary care population.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Level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Consistent results from well-designed, well-conducted studies in representative primary care populations. Conclusion unlikely to be strongly affected by future studies.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Moderate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Evidence sufficient to determine effects, but confidence constrained by: number/size/quality of studies · inconsistency across studies · limited generalisability · lack of coherence in the chain of evidence. Magnitude </w:t>
            </w:r>
            <w:r>
              <w:rPr>
                <w:b w:val="0"/>
                <w:i/>
                <w:sz w:val="18"/>
              </w:rPr>
              <w:t>or direction</w:t>
            </w:r>
            <w:r>
              <w:rPr>
                <w:b w:val="0"/>
                <w:i w:val="0"/>
                <w:sz w:val="18"/>
              </w:rPr>
              <w:t xml:space="preserve"> could change.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Evidence insufficient to assess effects, because of: limited number or size of studies · important design flaws · inconsistency · gaps in the chain of evidence · findings not generalizable · lack of information on important health outcomes. More information may allow estimation.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USPSTF grades of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Certainty / benefit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 certainty, net benefit </w:t>
            </w:r>
            <w:r>
              <w:rPr>
                <w:b w:val="0"/>
                <w:i/>
                <w:sz w:val="18"/>
              </w:rPr>
              <w:t>substantial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or provide this service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 certainty of </w:t>
            </w:r>
            <w:r>
              <w:rPr>
                <w:b w:val="0"/>
                <w:i/>
                <w:sz w:val="18"/>
              </w:rPr>
              <w:t>moderate</w:t>
            </w:r>
            <w:r>
              <w:rPr>
                <w:b w:val="0"/>
                <w:i w:val="0"/>
                <w:sz w:val="18"/>
              </w:rPr>
              <w:t xml:space="preserve"> benefit, OR moderate certainty of moderate-to-substantial benefit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or provide this service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least moderate certainty that net benefit is </w:t>
            </w:r>
            <w:r>
              <w:rPr>
                <w:b w:val="0"/>
                <w:i/>
                <w:sz w:val="18"/>
              </w:rPr>
              <w:t>small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selectively, by professional judgment and patient preference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Moderate or high certainty of </w:t>
            </w:r>
            <w:r>
              <w:rPr>
                <w:b w:val="0"/>
                <w:i/>
                <w:sz w:val="18"/>
              </w:rPr>
              <w:t>no</w:t>
            </w:r>
            <w:r>
              <w:rPr>
                <w:b w:val="0"/>
                <w:i w:val="0"/>
                <w:sz w:val="18"/>
              </w:rPr>
              <w:t xml:space="preserve"> net benefit, or harms outweigh benefits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Discourage the use of this service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Evidence </w:t>
            </w:r>
            <w:r>
              <w:rPr>
                <w:b w:val="0"/>
                <w:i/>
                <w:sz w:val="18"/>
              </w:rPr>
              <w:t>insufficient</w:t>
            </w:r>
            <w:r>
              <w:rPr>
                <w:b w:val="0"/>
                <w:i w:val="0"/>
                <w:sz w:val="18"/>
              </w:rPr>
              <w:t xml:space="preserve"> — lacking, poor quality, or conflicting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the clinical considerations. If offered, the patient should understand the uncertainty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D versus I.</w:t>
            </w:r>
            <w:r>
              <w:rPr>
                <w:b w:val="0"/>
                <w:i w:val="0"/>
              </w:rPr>
              <w:t xml:space="preserve"> D is a positive finding </w:t>
            </w:r>
            <w:r>
              <w:rPr>
                <w:b w:val="0"/>
                <w:i/>
              </w:rPr>
              <w:t>against</w:t>
            </w:r>
            <w:r>
              <w:rPr>
                <w:b w:val="0"/>
                <w:i w:val="0"/>
              </w:rPr>
              <w:t xml:space="preserve"> the service. I is the absence of a finding either way. Do not confuse them.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Synthesis</w:t>
      </w:r>
    </w:p>
    <w:p>
      <w:pPr>
        <w:pStyle w:val="ListBullet"/>
        <w:spacing w:after="40"/>
      </w:pPr>
      <w:r>
        <w:rPr>
          <w:b/>
          <w:i w:val="0"/>
          <w:sz w:val="20"/>
        </w:rPr>
        <w:t>Systematic review</w:t>
      </w:r>
      <w:r>
        <w:rPr>
          <w:b w:val="0"/>
          <w:i w:val="0"/>
          <w:sz w:val="20"/>
        </w:rPr>
        <w:t xml:space="preserve"> — systematically identifying and evaluating multiple studies to answer a </w:t>
      </w:r>
      <w:r>
        <w:rPr>
          <w:b w:val="0"/>
          <w:i/>
          <w:sz w:val="20"/>
        </w:rPr>
        <w:t>specific, focused</w:t>
      </w:r>
      <w:r>
        <w:rPr>
          <w:b w:val="0"/>
          <w:i w:val="0"/>
          <w:sz w:val="20"/>
        </w:rPr>
        <w:t xml:space="preserve"> question.</w:t>
      </w:r>
    </w:p>
    <w:p>
      <w:pPr>
        <w:pStyle w:val="ListBullet"/>
        <w:spacing w:after="40"/>
      </w:pPr>
      <w:r>
        <w:rPr>
          <w:b/>
          <w:i w:val="0"/>
          <w:sz w:val="20"/>
        </w:rPr>
        <w:t>Meta-analysis</w:t>
      </w:r>
      <w:r>
        <w:rPr>
          <w:b w:val="0"/>
          <w:i w:val="0"/>
          <w:sz w:val="20"/>
        </w:rPr>
        <w:t xml:space="preserve"> — qualitative or quantitative synthesis; “pools” data from multiple studies to produce a single large study. Greater </w:t>
      </w:r>
      <w:r>
        <w:rPr>
          <w:b w:val="0"/>
          <w:i/>
          <w:sz w:val="20"/>
        </w:rPr>
        <w:t>n</w:t>
      </w:r>
      <w:r>
        <w:rPr>
          <w:b w:val="0"/>
          <w:i w:val="0"/>
          <w:sz w:val="20"/>
        </w:rPr>
        <w:t xml:space="preserve"> usually means greater power.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3 — Judging sources</w:t>
      </w:r>
    </w:p>
    <w:p>
      <w:pPr>
        <w:spacing w:after="120"/>
      </w:pPr>
      <w:r>
        <w:rPr>
          <w:b/>
          <w:i w:val="0"/>
        </w:rPr>
        <w:t>Quality markers:</w:t>
      </w:r>
      <w:r>
        <w:rPr>
          <w:b w:val="0"/>
          <w:i w:val="0"/>
        </w:rPr>
        <w:t xml:space="preserve"> peer-reviewed · government databases · </w:t>
      </w:r>
      <w:r>
        <w:rPr>
          <w:b w:val="0"/>
          <w:i/>
        </w:rPr>
        <w:t>be cautious of websites</w:t>
      </w:r>
      <w:r>
        <w:rPr>
          <w:b w:val="0"/>
          <w:i w:val="0"/>
        </w:rPr>
        <w:t>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The ABCD method for web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Ask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>uthor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Credentials, qualifications, expert in the field?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>ias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there any?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>ontent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Level of detail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>ate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Still current?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The library also provides the </w:t>
      </w:r>
      <w:r>
        <w:rPr>
          <w:b/>
          <w:i w:val="0"/>
        </w:rPr>
        <w:t>CRAAP test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The cautionary case.</w:t>
      </w:r>
      <w:r>
        <w:rPr>
          <w:b w:val="0"/>
          <w:i w:val="0"/>
        </w:rPr>
        <w:t xml:space="preserve"> The retracted </w:t>
      </w:r>
      <w:r>
        <w:rPr>
          <w:b w:val="0"/>
          <w:i/>
        </w:rPr>
        <w:t>Lancet</w:t>
      </w:r>
      <w:r>
        <w:rPr>
          <w:b w:val="0"/>
          <w:i w:val="0"/>
        </w:rPr>
        <w:t xml:space="preserve"> vaccine and autism study: the author failed to declare a £55,000 payment to advise lawyers representing parents; improperly obtained blood from children at his son's birthday party for £5 each; subjected autistic children to colonoscopy and lumbar puncture without research review board approval; failed to disclose a patent for a competing vaccine; and planned to market an experimental product. </w:t>
      </w:r>
      <w:r>
        <w:rPr>
          <w:b/>
          <w:i w:val="0"/>
        </w:rPr>
        <w:t>Peer review and a major journal did not prevent any of it.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4 — Databases and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Evidence Based Medicine Reviews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 leading EBM resources + Medline + 200+ full text journals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Cochrane Library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Systematic reviews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Medline / PubMed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 National Library of Medicine — original articles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Up-To-Date, TripPro, Clinical Key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Point-of-care and search resources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Essential Evidence Plus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Incorporates InfoPOEMS / InfoRetriever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ACP Journal Club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American College of Physicians; many specialty journal clubs exist</w:t>
            </w:r>
          </w:p>
        </w:tc>
      </w:tr>
      <w:tr>
        <w:tc>
          <w:tcPr>
            <w:tcW w:type="dxa" w:w="14544"/>
            <w:gridSpan w:val="2"/>
          </w:tcPr>
          <w:p>
            <w:pPr>
              <w:spacing w:after="4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Joint decision making and the five steps</w:t>
      </w:r>
    </w:p>
    <w:p>
      <w:pPr>
        <w:spacing w:after="120"/>
      </w:pPr>
      <w:r>
        <w:rPr>
          <w:b/>
          <w:i w:val="0"/>
        </w:rPr>
        <w:t>Three primary elements of joint clinical decision making:</w:t>
      </w:r>
      <w:r>
        <w:rPr>
          <w:b w:val="0"/>
          <w:i w:val="0"/>
        </w:rPr>
        <w:t xml:space="preserve"> disclosure of risks and benefits of therapeutic alternatives → exploration of patient values about the therapy and potential outcomes → the actual decision.</w:t>
      </w:r>
    </w:p>
    <w:p>
      <w:pPr>
        <w:spacing w:after="120"/>
      </w:pPr>
      <w:r>
        <w:rPr>
          <w:b/>
          <w:i w:val="0"/>
        </w:rPr>
        <w:t>Steps to evidence-based practice:</w:t>
      </w:r>
      <w:r>
        <w:rPr>
          <w:b w:val="0"/>
          <w:i w:val="0"/>
        </w:rPr>
        <w:t xml:space="preserve"> create a focused clinical question → systematic review of the literature </w:t>
      </w:r>
      <w:r>
        <w:rPr>
          <w:b w:val="0"/>
          <w:i/>
        </w:rPr>
        <w:t>or an evidence-based synopsis from a credible resource</w:t>
      </w:r>
      <w:r>
        <w:rPr>
          <w:b w:val="0"/>
          <w:i w:val="0"/>
        </w:rPr>
        <w:t xml:space="preserve"> → evaluate the validity (truth) of the research → apply to individual patient encounters → evaluate performance or outcome.</w:t>
      </w: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3 · Study Design &amp; Research Methods</w:t>
      </w:r>
    </w:p>
    <w:p>
      <w:pPr>
        <w:spacing w:after="120"/>
      </w:pPr>
      <w:r>
        <w:rPr>
          <w:b w:val="0"/>
          <w:i w:val="0"/>
        </w:rPr>
        <w:t>Megan B. Finck, MMS, PA-C · Session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Compare and contrast the following study designs: Cross-sectional, Cohort, Case-control, Randomized controlled clinical trials, Systematic reviews, Meta-analysis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Differentiate between qualitative and quantitative research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the various research methods utilized in medical research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2 — Research paradigms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Qualitative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Quantitative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Approach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Naturalistic, </w:t>
            </w:r>
            <w:r>
              <w:rPr>
                <w:b/>
                <w:i w:val="0"/>
                <w:sz w:val="18"/>
              </w:rPr>
              <w:t>inductive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Positivistic, </w:t>
            </w:r>
            <w:r>
              <w:rPr>
                <w:b/>
                <w:i w:val="0"/>
                <w:sz w:val="18"/>
              </w:rPr>
              <w:t>deductive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Develops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Descriptions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Predictions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Data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Observation, field notes, audio recordings; from researchers &amp; participants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Numerical, objective, measurable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Examples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study, biography, ethnography, phenomenology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Randomized controlled trials, cohort studies, case control studies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What study design is, and why it matters</w:t>
      </w:r>
    </w:p>
    <w:p>
      <w:pPr>
        <w:spacing w:after="120"/>
      </w:pPr>
      <w:r>
        <w:rPr>
          <w:b w:val="0"/>
          <w:i w:val="0"/>
        </w:rPr>
        <w:t xml:space="preserve">The </w:t>
      </w:r>
      <w:r>
        <w:rPr>
          <w:b/>
          <w:i w:val="0"/>
        </w:rPr>
        <w:t>organization and plan for data collection and analysis.</w:t>
      </w:r>
      <w:r>
        <w:rPr>
          <w:b w:val="0"/>
          <w:i w:val="0"/>
        </w:rPr>
        <w:t xml:space="preserve"> It is directly related to the validity and reliability of data: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Strong design → strong data → valid, reliable results &amp; conclusions.</w:t>
            </w:r>
            <w:r>
              <w:rPr>
                <w:b w:val="0"/>
                <w:i w:val="0"/>
              </w:rPr>
              <w:t xml:space="preserve"> Understanding the strengths and limitations of each design is what lets you evaluate evidence, which is what makes clinical decision making more informed.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The two axes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Axis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Purpose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Describe characteristics of a group of people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report, case series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Analytic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 characteristics in two or more groups to draw inference for a population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Randomized controlled trials, cohort, case control</w:t>
            </w:r>
          </w:p>
        </w:tc>
        <w:tc>
          <w:tcPr>
            <w:tcW w:type="dxa" w:w="3636"/>
          </w:tcPr>
          <w:p>
            <w:r/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Control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Experimental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intervention (independent variable) is </w:t>
            </w:r>
            <w:r>
              <w:rPr>
                <w:b w:val="0"/>
                <w:i/>
                <w:sz w:val="18"/>
              </w:rPr>
              <w:t>assigned and manipulated</w:t>
            </w:r>
            <w:r>
              <w:rPr>
                <w:b w:val="0"/>
                <w:i w:val="0"/>
                <w:sz w:val="18"/>
              </w:rPr>
              <w:t xml:space="preserve"> by the investigator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Randomized controlled trial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Observational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exposure (independent variable) is </w:t>
            </w:r>
            <w:r>
              <w:rPr>
                <w:b w:val="0"/>
                <w:i/>
                <w:sz w:val="18"/>
              </w:rPr>
              <w:t>observed</w:t>
            </w:r>
            <w:r>
              <w:rPr>
                <w:b w:val="0"/>
                <w:i w:val="0"/>
                <w:sz w:val="18"/>
              </w:rPr>
              <w:t xml:space="preserve"> rather than assigned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Cohort, case control</w:t>
            </w:r>
          </w:p>
        </w:tc>
        <w:tc>
          <w:tcPr>
            <w:tcW w:type="dxa" w:w="3636"/>
          </w:tcPr>
          <w:p>
            <w:r/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Cross-sectional</w:t>
      </w:r>
      <w:r>
        <w:rPr>
          <w:b w:val="0"/>
          <w:i w:val="0"/>
        </w:rPr>
        <w:t xml:space="preserve"> appears under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descriptive and analytic, and is always observational.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3 — Other research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Method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does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Longitudinal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Measures and reports changes over time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Overview of the research question via purpose-built questions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Policy research / evaluation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Determines if a program works or a policy is helpful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Experimental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Researcher controls treatment </w:t>
            </w:r>
            <w:r>
              <w:rPr>
                <w:b w:val="0"/>
                <w:i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assignment to groups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Experimental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Quasi-experimental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Controls treatment but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assignment — less control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Between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Field research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in epidemiology during investigations (new screening tests, vaccine trials)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Either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The goal of epidemiologic and clinical research</w:t>
      </w:r>
    </w:p>
    <w:p>
      <w:pPr>
        <w:spacing w:after="120"/>
      </w:pPr>
      <w:r>
        <w:rPr>
          <w:b w:val="0"/>
          <w:i w:val="0"/>
        </w:rPr>
        <w:t xml:space="preserve">To permit an </w:t>
      </w:r>
      <w:r>
        <w:rPr>
          <w:b/>
          <w:i w:val="0"/>
        </w:rPr>
        <w:t>unbiased comparison</w:t>
      </w:r>
      <w:r>
        <w:rPr>
          <w:b w:val="0"/>
          <w:i w:val="0"/>
        </w:rPr>
        <w:t xml:space="preserve"> between a group with the factor and a group without it. Good design allows: comparisons between two or more groups · quantification of the risk difference · </w:t>
      </w:r>
      <w:r>
        <w:rPr>
          <w:b/>
          <w:i w:val="0"/>
        </w:rPr>
        <w:t>determination of temporal sequence</w:t>
      </w:r>
      <w:r>
        <w:rPr>
          <w:b w:val="0"/>
          <w:i w:val="0"/>
        </w:rPr>
        <w:t xml:space="preserve"> · minimization of biases.</w:t>
      </w:r>
    </w:p>
    <w:p>
      <w:pPr>
        <w:spacing w:after="120"/>
      </w:pPr>
      <w:r>
        <w:rPr>
          <w:b/>
          <w:i w:val="0"/>
        </w:rPr>
        <w:t>Typical study sequence:</w:t>
      </w:r>
      <w:r>
        <w:rPr>
          <w:b w:val="0"/>
          <w:i w:val="0"/>
        </w:rPr>
        <w:t xml:space="preserve"> Clinical observations → Available data → Case-control studies → Cohort studies → Randomized trials.</w:t>
      </w:r>
      <w:r>
        <w:br/>
      </w:r>
      <w:r>
        <w:rPr>
          <w:b/>
          <w:i w:val="0"/>
        </w:rPr>
        <w:t>Trajectory toward EBM:</w:t>
      </w:r>
      <w:r>
        <w:rPr>
          <w:b w:val="0"/>
          <w:i w:val="0"/>
        </w:rPr>
        <w:t xml:space="preserve"> Ideas (from biology, epidemiology, clinical observation, imagination, reasoning) → Hypotheses → Observational studies → Experimental studies → Evidence-based information.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1 — The designs in detail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Cross-sectional — observational, for generating hypotheses</w:t>
      </w:r>
    </w:p>
    <w:p>
      <w:pPr>
        <w:pStyle w:val="ListBullet"/>
        <w:spacing w:after="40"/>
      </w:pPr>
      <w:r>
        <w:rPr>
          <w:b/>
          <w:i w:val="0"/>
          <w:sz w:val="20"/>
        </w:rPr>
        <w:t>Cross-sectional survey</w:t>
      </w:r>
      <w:r>
        <w:rPr>
          <w:b w:val="0"/>
          <w:i w:val="0"/>
          <w:sz w:val="20"/>
        </w:rPr>
        <w:t xml:space="preserve"> — data at a single point in time; risk factor and disease measured </w:t>
      </w:r>
      <w:r>
        <w:rPr>
          <w:b w:val="0"/>
          <w:i/>
          <w:sz w:val="20"/>
        </w:rPr>
        <w:t>at the same time</w:t>
      </w:r>
      <w:r>
        <w:rPr>
          <w:b w:val="0"/>
          <w:i w:val="0"/>
          <w:sz w:val="20"/>
        </w:rPr>
        <w:t>; individual level data. Examples: obesity in a population at a point in time; colorectal cancer screening by fecal occult blood; varicella titres for population immunity.</w:t>
      </w:r>
    </w:p>
    <w:p>
      <w:pPr>
        <w:pStyle w:val="ListBullet"/>
        <w:spacing w:after="40"/>
      </w:pPr>
      <w:r>
        <w:rPr>
          <w:b/>
          <w:i w:val="0"/>
          <w:sz w:val="20"/>
        </w:rPr>
        <w:t>Cross-sectional ecologic</w:t>
      </w:r>
      <w:r>
        <w:rPr>
          <w:b w:val="0"/>
          <w:i w:val="0"/>
          <w:sz w:val="20"/>
        </w:rPr>
        <w:t xml:space="preserve"> — relates the frequency of a characteristic to an outcome; </w:t>
      </w:r>
      <w:r>
        <w:rPr>
          <w:b/>
          <w:i w:val="0"/>
          <w:sz w:val="20"/>
        </w:rPr>
        <w:t>population level data</w:t>
      </w:r>
      <w:r>
        <w:rPr>
          <w:b w:val="0"/>
          <w:i w:val="0"/>
          <w:sz w:val="20"/>
        </w:rPr>
        <w:t>. Example: the 1996 Atlanta Olympics — streets blocked off, less car emission, fewer emergency visits for childhood asthma.</w:t>
      </w:r>
    </w:p>
    <w:p>
      <w:pPr>
        <w:pStyle w:val="ListBullet"/>
        <w:spacing w:after="40"/>
      </w:pPr>
      <w:r>
        <w:rPr>
          <w:b/>
          <w:i w:val="0"/>
          <w:sz w:val="20"/>
        </w:rPr>
        <w:t>Longitudinal ecologic survey</w:t>
      </w:r>
      <w:r>
        <w:rPr>
          <w:b w:val="0"/>
          <w:i w:val="0"/>
          <w:sz w:val="20"/>
        </w:rPr>
        <w:t xml:space="preserve"> — ongoing surveillance or frequent cross-sectional surveys; measures trends. Example: as smoking rises among women, does lung cancer incidence rise?</w:t>
      </w:r>
    </w:p>
    <w:p>
      <w:pPr>
        <w:spacing w:after="120"/>
      </w:pPr>
      <w:r>
        <w:rPr>
          <w:b/>
          <w:i w:val="0"/>
        </w:rPr>
        <w:t>Ecologic fallacy</w:t>
      </w:r>
      <w:r>
        <w:rPr>
          <w:b w:val="0"/>
          <w:i w:val="0"/>
        </w:rPr>
        <w:t xml:space="preserve"> — applying aggregate data to an individual. The standing hazard of population-level data.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Case-control — observational, for generating or testing hypotheses</w:t>
      </w:r>
    </w:p>
    <w:p>
      <w:pPr>
        <w:spacing w:after="120"/>
      </w:pPr>
      <w:r>
        <w:rPr>
          <w:b w:val="0"/>
          <w:i w:val="0"/>
        </w:rPr>
        <w:t xml:space="preserve">Groups defined by </w:t>
      </w:r>
      <w:r>
        <w:rPr>
          <w:b/>
          <w:i w:val="0"/>
        </w:rPr>
        <w:t>outcome</w:t>
      </w:r>
      <w:r>
        <w:rPr>
          <w:b w:val="0"/>
          <w:i w:val="0"/>
        </w:rPr>
        <w:t xml:space="preserve"> (disease or no disease), then assessed for a difference in </w:t>
      </w:r>
      <w:r>
        <w:rPr>
          <w:b/>
          <w:i w:val="0"/>
        </w:rPr>
        <w:t>exposure</w:t>
      </w:r>
      <w:r>
        <w:rPr>
          <w:b w:val="0"/>
          <w:i w:val="0"/>
        </w:rPr>
        <w:t xml:space="preserve"> or risk factors. It looks </w:t>
      </w:r>
      <w:r>
        <w:rPr>
          <w:b/>
          <w:i w:val="0"/>
        </w:rPr>
        <w:t>backward</w:t>
      </w:r>
      <w:r>
        <w:rPr>
          <w:b w:val="0"/>
          <w:i w:val="0"/>
        </w:rPr>
        <w:t>: from outcome to cause.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Cohort — observational, for testing hypotheses</w:t>
      </w:r>
    </w:p>
    <w:p>
      <w:pPr>
        <w:spacing w:after="120"/>
      </w:pPr>
      <w:r>
        <w:rPr>
          <w:b w:val="0"/>
          <w:i w:val="0"/>
        </w:rPr>
        <w:t xml:space="preserve">A </w:t>
      </w:r>
      <w:r>
        <w:rPr>
          <w:b/>
          <w:i w:val="0"/>
        </w:rPr>
        <w:t>cohort</w:t>
      </w:r>
      <w:r>
        <w:rPr>
          <w:b w:val="0"/>
          <w:i w:val="0"/>
        </w:rPr>
        <w:t xml:space="preserve"> is a group of people with a common characteristic assembled at a similar point and followed over time. The characteristic may be age, date of birth, exposure to a risk factor, occupation, religious affiliation, having a specific disease, or participation in an intervention.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Subjects grouped on the basis of </w:t>
      </w:r>
      <w:r>
        <w:rPr>
          <w:b/>
          <w:i w:val="0"/>
          <w:sz w:val="20"/>
        </w:rPr>
        <w:t>exposure</w:t>
      </w:r>
      <w:r>
        <w:rPr>
          <w:b w:val="0"/>
          <w:i w:val="0"/>
          <w:sz w:val="20"/>
        </w:rPr>
        <w:t xml:space="preserve"> rather than outcome.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The comparison group should be </w:t>
      </w:r>
      <w:r>
        <w:rPr>
          <w:b/>
          <w:i w:val="0"/>
          <w:sz w:val="20"/>
        </w:rPr>
        <w:t>as similar as possible except for the exposure</w:t>
      </w:r>
      <w:r>
        <w:rPr>
          <w:b w:val="0"/>
          <w:i w:val="0"/>
          <w:sz w:val="20"/>
        </w:rPr>
        <w:t>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Must be followed </w:t>
      </w:r>
      <w:r>
        <w:rPr>
          <w:b/>
          <w:i w:val="0"/>
          <w:sz w:val="20"/>
        </w:rPr>
        <w:t>long enough</w:t>
      </w:r>
      <w:r>
        <w:rPr>
          <w:b w:val="0"/>
          <w:i w:val="0"/>
          <w:sz w:val="20"/>
        </w:rPr>
        <w:t xml:space="preserve"> for the expected outcome to appear, and </w:t>
      </w:r>
      <w:r>
        <w:rPr>
          <w:b/>
          <w:i w:val="0"/>
          <w:sz w:val="20"/>
        </w:rPr>
        <w:t>completely</w:t>
      </w:r>
      <w:r>
        <w:rPr>
          <w:b w:val="0"/>
          <w:i w:val="0"/>
          <w:sz w:val="20"/>
        </w:rPr>
        <w:t>, so attrition does not falsely skew the outcome data.</w:t>
      </w:r>
    </w:p>
    <w:p>
      <w:pPr>
        <w:pStyle w:val="ListBullet"/>
        <w:spacing w:after="40"/>
      </w:pPr>
      <w:r>
        <w:rPr>
          <w:b/>
          <w:i w:val="0"/>
          <w:sz w:val="20"/>
        </w:rPr>
        <w:t>Prospective (concurrent)</w:t>
      </w:r>
      <w:r>
        <w:rPr>
          <w:b w:val="0"/>
          <w:i w:val="0"/>
          <w:sz w:val="20"/>
        </w:rPr>
        <w:t xml:space="preserve"> — assemble groups in the present by exposure, collect baseline data, follow forward.</w:t>
      </w:r>
    </w:p>
    <w:p>
      <w:pPr>
        <w:pStyle w:val="ListBullet"/>
        <w:spacing w:after="40"/>
      </w:pPr>
      <w:r>
        <w:rPr>
          <w:b/>
          <w:i w:val="0"/>
          <w:sz w:val="20"/>
        </w:rPr>
        <w:t>Retrospective (historical)</w:t>
      </w:r>
      <w:r>
        <w:rPr>
          <w:b w:val="0"/>
          <w:i w:val="0"/>
          <w:sz w:val="20"/>
        </w:rPr>
        <w:t xml:space="preserve"> — go back in history to define a risk group, then follow its members forward to the present.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Randomized controlled trial — experimental, for testing hypotheses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Clearly formed hypothesis · development of a study protocol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Results must be applicable to a larger population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Subjects </w:t>
      </w:r>
      <w:r>
        <w:rPr>
          <w:b/>
          <w:i w:val="0"/>
          <w:sz w:val="20"/>
        </w:rPr>
        <w:t>randomly assigned</w:t>
      </w:r>
      <w:r>
        <w:rPr>
          <w:b w:val="0"/>
          <w:i w:val="0"/>
          <w:sz w:val="20"/>
        </w:rPr>
        <w:t xml:space="preserve"> to treatment and control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Can be double or single blinded · needs adequate sample size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Should account for withdrawals and drop-outs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Systematic review and meta-analysis</w:t>
      </w:r>
    </w:p>
    <w:p>
      <w:pPr>
        <w:spacing w:after="120"/>
      </w:pPr>
      <w:r>
        <w:rPr>
          <w:b w:val="0"/>
          <w:i w:val="0"/>
        </w:rPr>
        <w:t>As in section 2. The review identifies and evaluates; the meta-analysis pools the data into a single larger study.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Design hierarchy.</w:t>
            </w:r>
            <w:r>
              <w:rPr>
                <w:b w:val="0"/>
                <w:i w:val="0"/>
              </w:rPr>
              <w:t xml:space="preserve"> Some designs are stronger. Stronger studies prove cause and effect; others prove relationships or predictability. </w:t>
            </w:r>
            <w:r>
              <w:rPr>
                <w:b/>
                <w:i w:val="0"/>
              </w:rPr>
              <w:t>All studies serve a purpose and can guide practice.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4 · Rates &amp; Disease Measurement</w:t>
      </w:r>
    </w:p>
    <w:p>
      <w:pPr>
        <w:spacing w:after="120"/>
      </w:pPr>
      <w:r>
        <w:rPr>
          <w:b w:val="0"/>
          <w:i w:val="0"/>
        </w:rPr>
        <w:t>Megan B. Finck, MMS, PA-C · Session 3 · Fletcher ch. 2–3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Compare and contrast incidence and prevalence rates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considerations for disease surveillance and outbreak investigations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strategies to determine a course of action in the face of new disease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and describe ways to measure disease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factors that impact or influence disease measurement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concepts of rate and rate determination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Rates</w:t>
      </w:r>
    </w:p>
    <w:p>
      <w:pPr>
        <w:spacing w:after="120"/>
      </w:pPr>
      <w:r>
        <w:rPr>
          <w:b w:val="0"/>
          <w:i w:val="0"/>
        </w:rPr>
        <w:t xml:space="preserve">A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is the number of times an event occurs during a fixed time period. </w:t>
      </w:r>
      <w:r>
        <w:rPr>
          <w:b/>
          <w:i w:val="0"/>
        </w:rPr>
        <w:t>Rates allow comparisons</w:t>
      </w:r>
      <w:r>
        <w:rPr>
          <w:b w:val="0"/>
          <w:i w:val="0"/>
        </w:rPr>
        <w:t xml:space="preserve"> — that is why they exist rather than raw 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Measure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Numerator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Denominator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×10</w:t>
            </w:r>
            <w:r>
              <w:rPr>
                <w:b/>
                <w:i w:val="0"/>
                <w:color w:val="FFFFFF"/>
                <w:sz w:val="18"/>
              </w:rPr>
              <w:t>n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Crude death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deaths in the interval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Mid-interval population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1,000 or 100,000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Cause-specific death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from a specific cause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Mid-interval population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Proportionate mortality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from a specific cause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Total deaths, all causes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 or 1,000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Death-to-case ratio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from a specific cause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cases of the same disease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Neonatal mortality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&lt; 28 days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births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Postneonatal mortality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28–364 days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births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Infant mortality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&lt; 1 year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births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Maternal mortality rate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from pregnancy-related causes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births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100,000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Proportionate mortality is NOT a rate</w:t>
      </w:r>
      <w:r>
        <w:rPr>
          <w:b w:val="0"/>
          <w:i w:val="0"/>
        </w:rPr>
        <w:t xml:space="preserve"> — it uses </w:t>
      </w:r>
      <w:r>
        <w:rPr>
          <w:b w:val="0"/>
          <w:i/>
        </w:rPr>
        <w:t>deaths</w:t>
      </w:r>
      <w:r>
        <w:rPr>
          <w:b w:val="0"/>
          <w:i w:val="0"/>
        </w:rPr>
        <w:t xml:space="preserve"> rather than population in the denominator. Each cause is a percentage of all deaths, and they must sum to 100%.</w:t>
      </w:r>
    </w:p>
    <w:p>
      <w:pPr>
        <w:spacing w:after="120"/>
      </w:pPr>
      <w:r>
        <w:rPr>
          <w:b/>
          <w:i w:val="0"/>
        </w:rPr>
        <w:t>Age-specific</w:t>
      </w:r>
      <w:r>
        <w:rPr>
          <w:b w:val="0"/>
          <w:i w:val="0"/>
        </w:rPr>
        <w:t xml:space="preserve"> mortality is limited to a particular age group. </w:t>
      </w:r>
      <w:r>
        <w:rPr>
          <w:b/>
          <w:i w:val="0"/>
        </w:rPr>
        <w:t>Infant mortality</w:t>
      </w:r>
      <w:r>
        <w:rPr>
          <w:b w:val="0"/>
          <w:i w:val="0"/>
        </w:rPr>
        <w:t xml:space="preserve"> is commonly used to compare health status between nations. </w:t>
      </w:r>
      <w:r>
        <w:rPr>
          <w:b/>
          <w:i w:val="0"/>
        </w:rPr>
        <w:t>Age-adjusted</w:t>
      </w:r>
      <w:r>
        <w:rPr>
          <w:b w:val="0"/>
          <w:i w:val="0"/>
        </w:rPr>
        <w:t xml:space="preserve"> rates remove the effect of a population's age structure — the US crude death rate of about 794 per 100,000 in 2009 corresponded to an age-adjusted 741.</w:t>
      </w:r>
    </w:p>
    <w:p>
      <w:pPr>
        <w:spacing w:after="120"/>
      </w:pPr>
      <w:r>
        <w:rPr>
          <w:b/>
          <w:i w:val="0"/>
        </w:rPr>
        <w:t>Case fatality</w:t>
      </w:r>
      <w:r>
        <w:rPr>
          <w:b w:val="0"/>
          <w:i w:val="0"/>
        </w:rPr>
        <w:t xml:space="preserve"> = a measure of disease </w:t>
      </w:r>
      <w:r>
        <w:rPr>
          <w:b w:val="0"/>
          <w:i/>
        </w:rPr>
        <w:t>severity</w:t>
      </w:r>
      <w:r>
        <w:rPr>
          <w:b w:val="0"/>
          <w:i w:val="0"/>
        </w:rPr>
        <w:t xml:space="preserve">: the proportion diagnosed who die from it. </w:t>
      </w:r>
      <w:r>
        <w:rPr>
          <w:b/>
          <w:i w:val="0"/>
        </w:rPr>
        <w:t>Years of potential life lost</w:t>
      </w:r>
      <w:r>
        <w:rPr>
          <w:b w:val="0"/>
          <w:i w:val="0"/>
        </w:rPr>
        <w:t xml:space="preserve"> = death at a younger age loses more productive years; used to target interventions.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1 — Incidence and prevalence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Prevalence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Incidence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Measures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Portion of a group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a condition at a point in time — a </w:t>
            </w:r>
            <w:r>
              <w:rPr>
                <w:b/>
                <w:i w:val="0"/>
                <w:sz w:val="18"/>
              </w:rPr>
              <w:t>snapshot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Portion who </w:t>
            </w:r>
            <w:r>
              <w:rPr>
                <w:b w:val="0"/>
                <w:i/>
                <w:sz w:val="18"/>
              </w:rPr>
              <w:t>develop</w:t>
            </w:r>
            <w:r>
              <w:rPr>
                <w:b w:val="0"/>
                <w:i w:val="0"/>
                <w:sz w:val="18"/>
              </w:rPr>
              <w:t xml:space="preserve"> a condition in a period — </w:t>
            </w:r>
            <w:r>
              <w:rPr>
                <w:b/>
                <w:i w:val="0"/>
                <w:sz w:val="18"/>
              </w:rPr>
              <w:t>new cases in previously healthy people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Collected by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Counting those with and without; </w:t>
            </w:r>
            <w:r>
              <w:rPr>
                <w:b/>
                <w:i w:val="0"/>
                <w:sz w:val="18"/>
              </w:rPr>
              <w:t>surveys</w:t>
            </w:r>
            <w:r>
              <w:rPr>
                <w:b w:val="0"/>
                <w:i w:val="0"/>
                <w:sz w:val="18"/>
              </w:rPr>
              <w:t xml:space="preserve"> are useful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Following a population over time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Subtypes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Point</w:t>
            </w:r>
            <w:r>
              <w:rPr>
                <w:b w:val="0"/>
                <w:i w:val="0"/>
                <w:sz w:val="18"/>
              </w:rPr>
              <w:t xml:space="preserve"> (single point per person, not necessarily the same date) · </w:t>
            </w:r>
            <w:r>
              <w:rPr>
                <w:b/>
                <w:i w:val="0"/>
                <w:sz w:val="18"/>
              </w:rPr>
              <w:t>Period</w:t>
            </w:r>
            <w:r>
              <w:rPr>
                <w:b w:val="0"/>
                <w:i w:val="0"/>
                <w:sz w:val="18"/>
              </w:rPr>
              <w:t xml:space="preserve"> (cases present during a time period)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Cumulative incidence</w:t>
            </w:r>
            <w:r>
              <w:rPr>
                <w:b w:val="0"/>
                <w:i w:val="0"/>
                <w:sz w:val="18"/>
              </w:rPr>
              <w:t xml:space="preserve"> (fixed-size group) · </w:t>
            </w:r>
            <w:r>
              <w:rPr>
                <w:b/>
                <w:i w:val="0"/>
                <w:sz w:val="18"/>
              </w:rPr>
              <w:t>Incidence density</w:t>
            </w:r>
            <w:r>
              <w:rPr>
                <w:b w:val="0"/>
                <w:i w:val="0"/>
                <w:sz w:val="18"/>
              </w:rPr>
              <w:t xml:space="preserve"> (changing population)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Study name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Prevalence study = </w:t>
            </w:r>
            <w:r>
              <w:rPr>
                <w:b/>
                <w:i w:val="0"/>
                <w:sz w:val="18"/>
              </w:rPr>
              <w:t>cross-sectional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Incidence study = </w:t>
            </w:r>
            <w:r>
              <w:rPr>
                <w:b/>
                <w:i w:val="0"/>
                <w:sz w:val="18"/>
              </w:rPr>
              <w:t>cohort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Example study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SchoolNuts — food allergy in 10–14 year olds; ~1 in 20 Melbourne children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Framingham Heart Study — began 1948, multiple generations, identified cardiovascular risk factors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Incidence density</w:t>
      </w:r>
      <w:r>
        <w:rPr>
          <w:b w:val="0"/>
          <w:i w:val="0"/>
        </w:rPr>
        <w:t xml:space="preserve"> is used in dynamic populations and often in clinical trials, where people move in and out. Its denominator is </w:t>
      </w:r>
      <w:r>
        <w:rPr>
          <w:b/>
          <w:i w:val="0"/>
        </w:rPr>
        <w:t>person-time</w:t>
      </w:r>
      <w:r>
        <w:rPr>
          <w:b w:val="0"/>
          <w:i w:val="0"/>
        </w:rPr>
        <w:t>: one person followed 10 years contributes 10 person-years. Error can arise from variation in duration of follow-up.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Which is bigger?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Chronic disease:</w:t>
            </w:r>
            <w:r>
              <w:rPr>
                <w:b w:val="0"/>
                <w:i w:val="0"/>
              </w:rPr>
              <w:t xml:space="preserve"> incidence usually LOWER than prevalence — new patients are added to an existing group that does not shrink. </w:t>
            </w:r>
            <w:r>
              <w:rPr>
                <w:b/>
                <w:i w:val="0"/>
              </w:rPr>
              <w:t>Acute illness:</w:t>
            </w:r>
            <w:r>
              <w:rPr>
                <w:b w:val="0"/>
                <w:i w:val="0"/>
              </w:rPr>
              <w:t xml:space="preserve"> prevalence may be LOWER than incidence — people recover, so many are affected over a period while few are ill at any moment (the common cold).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Worked example.</w:t>
      </w:r>
      <w:r>
        <w:rPr>
          <w:b w:val="0"/>
          <w:i w:val="0"/>
        </w:rPr>
        <w:t xml:space="preserve"> Town of 1,000. In 2015, 80 have Disease X. Between 2016–2018, 20 previously healthy people develop it. Prevalence 2015 = 80/1000 = </w:t>
      </w:r>
      <w:r>
        <w:rPr>
          <w:b/>
          <w:i w:val="0"/>
        </w:rPr>
        <w:t>8%</w:t>
      </w:r>
      <w:r>
        <w:rPr>
          <w:b w:val="0"/>
          <w:i w:val="0"/>
        </w:rPr>
        <w:t xml:space="preserve">. Prevalence 2018 = 100/1000 = </w:t>
      </w:r>
      <w:r>
        <w:rPr>
          <w:b/>
          <w:i w:val="0"/>
        </w:rPr>
        <w:t>10%</w:t>
      </w:r>
      <w:r>
        <w:rPr>
          <w:b w:val="0"/>
          <w:i w:val="0"/>
        </w:rPr>
        <w:t xml:space="preserve">. Incidence 2016–2018 = 20/1000 = </w:t>
      </w:r>
      <w:r>
        <w:rPr>
          <w:b/>
          <w:i w:val="0"/>
        </w:rPr>
        <w:t>2%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Why prevalence matters clinically:</w:t>
      </w:r>
      <w:r>
        <w:rPr>
          <w:b w:val="0"/>
          <w:i w:val="0"/>
        </w:rPr>
        <w:t xml:space="preserve"> it prioritizes the differential (</w:t>
      </w:r>
      <w:r>
        <w:rPr>
          <w:b w:val="0"/>
          <w:i/>
        </w:rPr>
        <w:t>horses, not zebras</w:t>
      </w:r>
      <w:r>
        <w:rPr>
          <w:b w:val="0"/>
          <w:i w:val="0"/>
        </w:rPr>
        <w:t xml:space="preserve">) and it sets the </w:t>
      </w:r>
      <w:r>
        <w:rPr>
          <w:b/>
          <w:i w:val="0"/>
        </w:rPr>
        <w:t>pretest probability</w:t>
      </w:r>
      <w:r>
        <w:rPr>
          <w:b w:val="0"/>
          <w:i w:val="0"/>
        </w:rPr>
        <w:t>, which changes how a test result should be read.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5 — What influences measurement</w:t>
      </w:r>
    </w:p>
    <w:p>
      <w:pPr>
        <w:pStyle w:val="ListBullet"/>
        <w:spacing w:after="40"/>
      </w:pPr>
      <w:r>
        <w:rPr>
          <w:b/>
          <w:i w:val="0"/>
          <w:sz w:val="20"/>
        </w:rPr>
        <w:t>Cases on a continuum</w:t>
      </w:r>
      <w:r>
        <w:rPr>
          <w:b w:val="0"/>
          <w:i w:val="0"/>
          <w:sz w:val="20"/>
        </w:rPr>
        <w:t xml:space="preserve"> — most clinical information is not binary. The </w:t>
      </w:r>
      <w:r>
        <w:rPr>
          <w:b/>
          <w:i w:val="0"/>
          <w:sz w:val="20"/>
        </w:rPr>
        <w:t>case definition</w:t>
      </w:r>
      <w:r>
        <w:rPr>
          <w:b w:val="0"/>
          <w:i w:val="0"/>
          <w:sz w:val="20"/>
        </w:rPr>
        <w:t xml:space="preserve"> has a marked impact on measured frequency.</w:t>
      </w:r>
    </w:p>
    <w:p>
      <w:pPr>
        <w:pStyle w:val="ListBullet"/>
        <w:spacing w:after="40"/>
      </w:pPr>
      <w:r>
        <w:rPr>
          <w:b/>
          <w:i w:val="0"/>
          <w:sz w:val="20"/>
        </w:rPr>
        <w:t>Population at risk</w:t>
      </w:r>
      <w:r>
        <w:rPr>
          <w:b w:val="0"/>
          <w:i w:val="0"/>
          <w:sz w:val="20"/>
        </w:rPr>
        <w:t xml:space="preserve"> — should include only those </w:t>
      </w:r>
      <w:r>
        <w:rPr>
          <w:b w:val="0"/>
          <w:i/>
          <w:sz w:val="20"/>
        </w:rPr>
        <w:t>susceptible</w:t>
      </w:r>
      <w:r>
        <w:rPr>
          <w:b w:val="0"/>
          <w:i w:val="0"/>
          <w:sz w:val="20"/>
        </w:rPr>
        <w:t xml:space="preserve"> (men are not in a study of ovarian cancer). Limiting the population may curtail generalisability.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Sampling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Sample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Each individual has an </w:t>
            </w:r>
            <w:r>
              <w:rPr>
                <w:b w:val="0"/>
                <w:i/>
                <w:sz w:val="18"/>
              </w:rPr>
              <w:t>equal</w:t>
            </w:r>
            <w:r>
              <w:rPr>
                <w:b w:val="0"/>
                <w:i w:val="0"/>
                <w:sz w:val="18"/>
              </w:rPr>
              <w:t xml:space="preserve"> chance of selection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Probability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Each has a </w:t>
            </w:r>
            <w:r>
              <w:rPr>
                <w:b w:val="0"/>
                <w:i/>
                <w:sz w:val="18"/>
              </w:rPr>
              <w:t>known</w:t>
            </w:r>
            <w:r>
              <w:rPr>
                <w:b w:val="0"/>
                <w:i w:val="0"/>
                <w:sz w:val="18"/>
              </w:rPr>
              <w:t xml:space="preserve"> probability, which may or may not be equal — useful for investigating subgroups (age, ethnicity)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Convenience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Non-random, convenient to obtain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Grab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Researchers “grab” whoever they can find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Distribution of disease — person, place,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Level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asks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Person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profile of those affected — demographics </w:t>
            </w:r>
            <w:r>
              <w:rPr>
                <w:b w:val="0"/>
                <w:i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behavior: where they eat, shop, what products they use, their drinking water, whether they attended the same event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Place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Endemic</w:t>
            </w:r>
            <w:r>
              <w:rPr>
                <w:b w:val="0"/>
                <w:i w:val="0"/>
                <w:sz w:val="18"/>
              </w:rPr>
              <w:t xml:space="preserve"> — disease limited by geographic location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Epidemic</w:t>
            </w:r>
            <w:r>
              <w:rPr>
                <w:b w:val="0"/>
                <w:i w:val="0"/>
                <w:sz w:val="18"/>
              </w:rPr>
              <w:t xml:space="preserve"> — concentration of new cases in a given time (awareness makes diagnosis of new cases easier). </w:t>
            </w:r>
            <w:r>
              <w:rPr>
                <w:b/>
                <w:i w:val="0"/>
                <w:sz w:val="18"/>
              </w:rPr>
              <w:t>Pandemic</w:t>
            </w:r>
            <w:r>
              <w:rPr>
                <w:b w:val="0"/>
                <w:i w:val="0"/>
                <w:sz w:val="18"/>
              </w:rPr>
              <w:t xml:space="preserve"> — widespread cases; may be rapid (influenza, early 1900s) or slow (HIV/AIDS)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2 — Surveillance</w:t>
      </w:r>
    </w:p>
    <w:p>
      <w:pPr>
        <w:spacing w:after="120"/>
      </w:pPr>
      <w:r>
        <w:rPr>
          <w:b w:val="0"/>
          <w:i w:val="0"/>
        </w:rPr>
        <w:t xml:space="preserve">May be </w:t>
      </w:r>
      <w:r>
        <w:rPr>
          <w:b/>
          <w:i w:val="0"/>
        </w:rPr>
        <w:t>active or passive</w:t>
      </w:r>
      <w:r>
        <w:rPr>
          <w:b w:val="0"/>
          <w:i w:val="0"/>
        </w:rPr>
        <w:t xml:space="preserve">. Helps establish a </w:t>
      </w:r>
      <w:r>
        <w:rPr>
          <w:b/>
          <w:i w:val="0"/>
        </w:rPr>
        <w:t>baseline</w:t>
      </w:r>
      <w:r>
        <w:rPr>
          <w:b w:val="0"/>
          <w:i w:val="0"/>
        </w:rPr>
        <w:t>. Operates at national, state and county level.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Epidemiologic functions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Determine magnitude of a health problem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Understand the natural history of a disease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Detect outbreaks/epidemics — foodborne gastrointestinal disease; </w:t>
      </w:r>
      <w:r>
        <w:rPr>
          <w:b w:val="0"/>
          <w:i/>
          <w:sz w:val="20"/>
        </w:rPr>
        <w:t>Vibrio</w:t>
      </w:r>
      <w:r>
        <w:rPr>
          <w:b w:val="0"/>
          <w:i w:val="0"/>
          <w:sz w:val="20"/>
        </w:rPr>
        <w:t xml:space="preserve"> after Hurricane Katrina floods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Document geographic distribution and spread — tuberculosis on an international flight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Allow hypothesis testing for etiology — via </w:t>
      </w:r>
      <w:r>
        <w:rPr>
          <w:b/>
          <w:i w:val="0"/>
          <w:sz w:val="20"/>
        </w:rPr>
        <w:t>case control or cohort studies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Evaluate control strategies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Monitor changes in an infectious agent — emerging antibiotic resistance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Strategies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Screening high-risk persons or groups — influenza in a nursing home resident or worker; restaurant worker with hepatitis A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Clinical symptoms/syndrome — ask about persons with similar problems</w:t>
      </w:r>
    </w:p>
    <w:p>
      <w:pPr>
        <w:pStyle w:val="ListBullet"/>
        <w:spacing w:after="40"/>
      </w:pPr>
      <w:r>
        <w:rPr>
          <w:b/>
          <w:i w:val="0"/>
          <w:sz w:val="20"/>
        </w:rPr>
        <w:t>Mortality</w:t>
      </w:r>
      <w:r>
        <w:rPr>
          <w:b w:val="0"/>
          <w:i w:val="0"/>
          <w:sz w:val="20"/>
        </w:rPr>
        <w:t xml:space="preserve"> — some cases are detected only at death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Provider reporting of morbidity — allows tracking of contacts and exposures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Laboratory reporting of positive results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3 — Investigating an outbreak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Determine epidemic vs endemic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Determine the attack rate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Establish the diagnosis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Establish the </w:t>
      </w:r>
      <w:r>
        <w:rPr>
          <w:b/>
          <w:i w:val="0"/>
          <w:sz w:val="20"/>
        </w:rPr>
        <w:t>case definition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Determine if an epidemic </w:t>
      </w:r>
      <w:r>
        <w:rPr>
          <w:b w:val="0"/>
          <w:i/>
          <w:sz w:val="20"/>
        </w:rPr>
        <w:t>truly exists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Characterize by time, place and person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Characteristics: type of exposure · route of spread · timing of exposure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Develop an </w:t>
      </w:r>
      <w:r>
        <w:rPr>
          <w:b/>
          <w:i w:val="0"/>
          <w:sz w:val="20"/>
        </w:rPr>
        <w:t>epi curve</w:t>
      </w:r>
      <w:r>
        <w:rPr>
          <w:b w:val="0"/>
          <w:i w:val="0"/>
          <w:sz w:val="20"/>
        </w:rPr>
        <w:t xml:space="preserve"> — number of cases plotted against time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Develop hypotheses about source, type and route of spread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Test hypotheses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Initiate control measures</w:t>
      </w:r>
    </w:p>
    <w:p>
      <w:pPr>
        <w:spacing w:after="120"/>
      </w:pPr>
      <w:r>
        <w:rPr>
          <w:b/>
          <w:i w:val="0"/>
        </w:rPr>
        <w:t>The investigation arc:</w:t>
      </w:r>
      <w:r>
        <w:rPr>
          <w:b w:val="0"/>
          <w:i w:val="0"/>
        </w:rPr>
        <w:t xml:space="preserve"> detect possible outbreak → find cases → generate hypotheses → test hypotheses → solve original source → control outbreak → </w:t>
      </w:r>
      <w:r>
        <w:rPr>
          <w:b/>
          <w:i w:val="0"/>
        </w:rPr>
        <w:t>decide the outbreak is over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/>
        </w:rPr>
        <w:t>Classic epi curve:</w:t>
      </w:r>
      <w:r>
        <w:rPr>
          <w:b w:val="0"/>
          <w:i w:val="0"/>
        </w:rPr>
        <w:t xml:space="preserve"> Legionnaires' disease by date of onset, Philadelphia, 1 July – 18 August 1976, following an American Legion convention.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COVID-19.</w:t>
            </w:r>
            <w:r>
              <w:rPr>
                <w:b w:val="0"/>
                <w:i w:val="0"/>
              </w:rPr>
              <w:t xml:space="preserve"> The methods of investigation are the same. Recommendations evolve as more data are obtained.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5 · Data, Validity &amp; Variation</w:t>
      </w:r>
    </w:p>
    <w:p>
      <w:pPr>
        <w:spacing w:after="120"/>
      </w:pPr>
      <w:r>
        <w:rPr>
          <w:b w:val="0"/>
          <w:i w:val="0"/>
        </w:rPr>
        <w:t>Megan B. Finck, MMS, PA-C · Session 3 · Fletcher ch. 2–3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types of data and their relationship to medical research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different levels of measurement in data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concepts of validity and reliability and their relationship to measurement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variation, distribution, and dispersion in data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Differentiate between the types of variation in disease measurement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Explain the implications of normal versus skewed distribution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the limitations of differentiating between normal and abnormal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2 — Levels of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Nominal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Categories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specified order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group (ABO), eye color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 ↳ </w:t>
            </w:r>
            <w:r>
              <w:rPr>
                <w:b/>
                <w:i w:val="0"/>
                <w:sz w:val="18"/>
              </w:rPr>
              <w:t>Dichotomous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Nominal divided into two categories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Yes/no; present/absent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Ordinal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order, but </w:t>
            </w:r>
            <w:r>
              <w:rPr>
                <w:b w:val="0"/>
                <w:i/>
                <w:sz w:val="18"/>
              </w:rPr>
              <w:t>no defined intervals</w:t>
            </w:r>
            <w:r>
              <w:rPr>
                <w:b w:val="0"/>
                <w:i w:val="0"/>
                <w:sz w:val="18"/>
              </w:rPr>
              <w:t xml:space="preserve"> between categories. You can say more/less/equally desirable — not by how much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Cancer staging I–IV; pitting edema 1+ to 4+; patient status; drug birth-defect risk categories A–D, X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Interval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Order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defined, equal intervals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 ↳ </w:t>
            </w:r>
            <w:r>
              <w:rPr>
                <w:b/>
                <w:i w:val="0"/>
                <w:sz w:val="18"/>
              </w:rPr>
              <w:t>Continuous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value in a continuum, limited by the precision of the measurement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pressure, weight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 ↳ </w:t>
            </w:r>
            <w:r>
              <w:rPr>
                <w:b/>
                <w:i w:val="0"/>
                <w:sz w:val="18"/>
              </w:rPr>
              <w:t>Discrete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specific values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Number of children, number of heart attacks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3 — Validity and reliability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Validity (accuracy)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Reliability (precision)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degree to which data measure what they are </w:t>
            </w:r>
            <w:r>
              <w:rPr>
                <w:b w:val="0"/>
                <w:i/>
                <w:sz w:val="18"/>
              </w:rPr>
              <w:t>supposed</w:t>
            </w:r>
            <w:r>
              <w:rPr>
                <w:b w:val="0"/>
                <w:i w:val="0"/>
                <w:sz w:val="18"/>
              </w:rPr>
              <w:t xml:space="preserve"> to measure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Consistency of measurement — repeated attempts produce similar results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Ensured by calibrating devices and comparing results against known values; for subjective measures, by </w:t>
            </w:r>
            <w:r>
              <w:rPr>
                <w:b/>
                <w:i w:val="0"/>
                <w:sz w:val="18"/>
              </w:rPr>
              <w:t>structured questions</w:t>
            </w:r>
            <w:r>
              <w:rPr>
                <w:b w:val="0"/>
                <w:i w:val="0"/>
                <w:sz w:val="18"/>
              </w:rPr>
              <w:t xml:space="preserve"> (CAGE questionnaires, pain scales)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Also called reproducibility, repeatability, precision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four combinations.</w:t>
            </w:r>
            <w:r>
              <w:rPr>
                <w:b w:val="0"/>
                <w:i w:val="0"/>
              </w:rPr>
              <w:t xml:space="preserve"> High validity + high reliability = tight cluster on the true value. </w:t>
            </w:r>
            <w:r>
              <w:rPr>
                <w:b/>
                <w:i w:val="0"/>
              </w:rPr>
              <w:t>LOW validity + HIGH reliability</w:t>
            </w:r>
            <w:r>
              <w:rPr>
                <w:b w:val="0"/>
                <w:i w:val="0"/>
              </w:rPr>
              <w:t xml:space="preserve"> = tight cluster in the wrong place — the dangerous one, because consistency reads as confirmation. High validity + low reliability = wide scatter centered on the truth. Low + low = wide scatter, off target.</w:t>
            </w:r>
          </w:p>
        </w:tc>
      </w:tr>
    </w:tbl>
    <w:p>
      <w:pPr>
        <w:spacing w:after="80"/>
      </w:pP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Validity without physical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 (depression screening)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Includes all dimensions of the relevant information while </w:t>
            </w:r>
            <w:r>
              <w:rPr>
                <w:b w:val="0"/>
                <w:i/>
                <w:sz w:val="18"/>
              </w:rPr>
              <w:t>excluding irrelevant</w:t>
            </w:r>
            <w:r>
              <w:rPr>
                <w:b w:val="0"/>
                <w:i w:val="0"/>
                <w:sz w:val="18"/>
              </w:rPr>
              <w:t xml:space="preserve"> information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Are the questions representative of accepted symptoms of clinical depression? (sad or blue &gt; 2 weeks, irritable, difficulty sleeping)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Criterion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measurements predict / are associated with an observable response or event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Does a high scorer have the affect of a clinically depressed person? Does chronically high cholesterol come with xanthelasma?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Construct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Related to other measures believed to be part of the same phenomenon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Would a PA interviewing the patient reach the same determination as the screening test?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5 — Types of variation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Intrasubject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Within one person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 varying by biological variation, time of day, position, stress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Intraobserver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observer, two occasions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radiologist reading the same radiograph differently at two times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Interobserver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observers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clinician grades a murmur 3, another grades it 4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Fluctuation reflects two phenomena combined:</w:t>
      </w:r>
      <w:r>
        <w:rPr>
          <w:b w:val="0"/>
          <w:i w:val="0"/>
        </w:rPr>
        <w:t xml:space="preserve"> biologic differences and variation in measurement.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True biologic variation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sum of many </w:t>
            </w:r>
            <w:r>
              <w:rPr>
                <w:b w:val="0"/>
                <w:i/>
                <w:sz w:val="18"/>
              </w:rPr>
              <w:t>unknown</w:t>
            </w:r>
            <w:r>
              <w:rPr>
                <w:b w:val="0"/>
                <w:i w:val="0"/>
                <w:sz w:val="18"/>
              </w:rPr>
              <w:t xml:space="preserve"> factors, each contributing a small </w:t>
            </w:r>
            <w:r>
              <w:rPr>
                <w:b w:val="0"/>
                <w:i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effect. Consecutive systolic pressures under the same conditions will not be identical.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Systematic variation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Occurs when the conditions of measurement are </w:t>
            </w:r>
            <w:r>
              <w:rPr>
                <w:b w:val="0"/>
                <w:i/>
                <w:sz w:val="18"/>
              </w:rPr>
              <w:t>known</w:t>
            </w:r>
            <w:r>
              <w:rPr>
                <w:b w:val="0"/>
                <w:i w:val="0"/>
                <w:sz w:val="18"/>
              </w:rPr>
              <w:t xml:space="preserve"> to affect the values — time of day, after a cigarette, patient position, white coat phenomenon.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 measurement error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Due to chance; equal probability of being above or below the true value. → </w:t>
            </w:r>
            <w:r>
              <w:rPr>
                <w:b/>
                <w:i w:val="0"/>
                <w:sz w:val="18"/>
              </w:rPr>
              <w:t>lack of reliability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Systematic measurement error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flaw in the process. → </w:t>
            </w:r>
            <w:r>
              <w:rPr>
                <w:b/>
                <w:i w:val="0"/>
                <w:sz w:val="18"/>
              </w:rPr>
              <w:t>lack of validity</w:t>
            </w:r>
            <w:r>
              <w:rPr>
                <w:b w:val="0"/>
                <w:i w:val="0"/>
                <w:sz w:val="18"/>
              </w:rPr>
              <w:t>. Determines a range for the true score.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Intra-patient variation</w:t>
      </w:r>
      <w:r>
        <w:rPr>
          <w:b w:val="0"/>
          <w:i w:val="0"/>
        </w:rPr>
        <w:t xml:space="preserve"> may be true biologic variation, measurement error, </w:t>
      </w:r>
      <w:r>
        <w:rPr>
          <w:b w:val="0"/>
          <w:i/>
        </w:rPr>
        <w:t>or</w:t>
      </w:r>
      <w:r>
        <w:rPr>
          <w:b w:val="0"/>
          <w:i w:val="0"/>
        </w:rPr>
        <w:t xml:space="preserve"> biologic change representing disease. Identifying the source matters: </w:t>
      </w:r>
      <w:r>
        <w:rPr>
          <w:b/>
          <w:i w:val="0"/>
        </w:rPr>
        <w:t>intervention should only be considered if there is a true pathological change.</w:t>
      </w:r>
    </w:p>
    <w:p>
      <w:pPr>
        <w:spacing w:after="120"/>
      </w:pPr>
      <w:r>
        <w:rPr>
          <w:b/>
          <w:i w:val="0"/>
        </w:rPr>
        <w:t>Inter-patient variation</w:t>
      </w:r>
      <w:r>
        <w:rPr>
          <w:b w:val="0"/>
          <w:i w:val="0"/>
        </w:rPr>
        <w:t xml:space="preserve"> may be due to inherent biological differences, systematic differences in the conditions of measurement, and/or measurement error. Answers to clinical questions about individuals are most often derived from groups of patients with similar conditions.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Effects.</w:t>
            </w:r>
            <w:r>
              <w:rPr>
                <w:b w:val="0"/>
                <w:i w:val="0"/>
              </w:rPr>
              <w:t xml:space="preserve"> Random variation </w:t>
            </w:r>
            <w:r>
              <w:rPr>
                <w:b w:val="0"/>
                <w:i/>
              </w:rPr>
              <w:t>balances out</w:t>
            </w:r>
            <w:r>
              <w:rPr>
                <w:b w:val="0"/>
                <w:i w:val="0"/>
              </w:rPr>
              <w:t xml:space="preserve"> — no net misrepresentation of the true state; individual measurements can still mislead; reduce by </w:t>
            </w:r>
            <w:r>
              <w:rPr>
                <w:b/>
                <w:i w:val="0"/>
              </w:rPr>
              <w:t>taking an average</w:t>
            </w:r>
            <w:r>
              <w:rPr>
                <w:b w:val="0"/>
                <w:i w:val="0"/>
              </w:rPr>
              <w:t xml:space="preserve">; estimate during statistical analysis. </w:t>
            </w:r>
            <w:r>
              <w:rPr>
                <w:b/>
                <w:i w:val="0"/>
              </w:rPr>
              <w:t>Systematic variation will bias results</w:t>
            </w:r>
            <w:r>
              <w:rPr>
                <w:b w:val="0"/>
                <w:i w:val="0"/>
              </w:rPr>
              <w:t xml:space="preserve"> — and averaging does not help.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4 &amp; 6 — Distribution and dispersion</w:t>
      </w:r>
    </w:p>
    <w:p>
      <w:pPr>
        <w:spacing w:after="120"/>
      </w:pPr>
      <w:r>
        <w:rPr>
          <w:b/>
          <w:i w:val="0"/>
        </w:rPr>
        <w:t>Frequency distributions</w:t>
      </w:r>
      <w:r>
        <w:rPr>
          <w:b w:val="0"/>
          <w:i w:val="0"/>
        </w:rPr>
        <w:t xml:space="preserve"> portray the quantity of each category, class or interval — the number or proportion of people with different values. Usable on nominal and on interval data (more commonly the latter in clinical studies). Described by </w:t>
      </w:r>
      <w:r>
        <w:rPr>
          <w:b/>
          <w:i w:val="0"/>
        </w:rPr>
        <w:t>central tendency</w:t>
      </w:r>
      <w:r>
        <w:rPr>
          <w:b w:val="0"/>
          <w:i w:val="0"/>
        </w:rPr>
        <w:t xml:space="preserve"> (the middle) and </w:t>
      </w:r>
      <w:r>
        <w:rPr>
          <w:b/>
          <w:i w:val="0"/>
        </w:rPr>
        <w:t>dispersion</w:t>
      </w:r>
      <w:r>
        <w:rPr>
          <w:b w:val="0"/>
          <w:i w:val="0"/>
        </w:rPr>
        <w:t xml:space="preserve"> (the spread).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Central tendency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Best estimate of central tendency; sum of all values ÷ number of observations. </w:t>
            </w:r>
            <w:r>
              <w:rPr>
                <w:b w:val="0"/>
                <w:i/>
                <w:sz w:val="18"/>
              </w:rPr>
              <w:t>Can be affected by extreme outliers.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Median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middle score — half above, half below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Mode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most frequently occurring value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Dispersion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Range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values from lowest to highest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Interquartile range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limited range index — e.g. data between the 25th and 75th percentiles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Standard deviation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Variability of the scores about the mean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Normal (Gaussian, bell) distribution.</w:t>
            </w:r>
            <w:r>
              <w:rPr>
                <w:b w:val="0"/>
                <w:i w:val="0"/>
              </w:rPr>
              <w:t xml:space="preserve"> About </w:t>
            </w:r>
            <w:r>
              <w:rPr>
                <w:b/>
                <w:i w:val="0"/>
              </w:rPr>
              <w:t>two thirds</w:t>
            </w:r>
            <w:r>
              <w:rPr>
                <w:b w:val="0"/>
                <w:i w:val="0"/>
              </w:rPr>
              <w:t xml:space="preserve"> of values fall within </w:t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  <w:t xml:space="preserve"> standard deviation of the mean; </w:t>
            </w:r>
            <w:r>
              <w:rPr>
                <w:b/>
                <w:i w:val="0"/>
              </w:rPr>
              <w:t>95%</w:t>
            </w:r>
            <w:r>
              <w:rPr>
                <w:b w:val="0"/>
                <w:i w:val="0"/>
              </w:rPr>
              <w:t xml:space="preserve"> within </w:t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 w:val="0"/>
                <w:i/>
              </w:rPr>
              <w:t>Based on mathematical theory, not actual measurement.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7 — Normal versus abnormal</w:t>
      </w:r>
    </w:p>
    <w:p>
      <w:pPr>
        <w:spacing w:after="120"/>
      </w:pPr>
      <w:r>
        <w:rPr>
          <w:b w:val="0"/>
          <w:i w:val="0"/>
        </w:rPr>
        <w:t xml:space="preserve">There is </w:t>
      </w:r>
      <w:r>
        <w:rPr>
          <w:b/>
          <w:i w:val="0"/>
        </w:rPr>
        <w:t>no clear-cut point</w:t>
      </w:r>
      <w:r>
        <w:rPr>
          <w:b w:val="0"/>
          <w:i w:val="0"/>
        </w:rPr>
        <w:t xml:space="preserve"> at which pathology or disease exists. Disease is often acquired by degrees:</w:t>
      </w:r>
    </w:p>
    <w:p>
      <w:pPr>
        <w:spacing w:after="120"/>
      </w:pPr>
      <w:r>
        <w:rPr>
          <w:b/>
          <w:i w:val="0"/>
        </w:rPr>
        <w:t>Susceptibility → Pre-symptomatic → Clinical Disease → Dysfunction → Death</w:t>
      </w:r>
    </w:p>
    <w:p>
      <w:pPr>
        <w:pStyle w:val="ListBullet"/>
        <w:spacing w:after="40"/>
      </w:pPr>
      <w:r>
        <w:rPr>
          <w:b/>
          <w:i w:val="0"/>
          <w:sz w:val="20"/>
        </w:rPr>
        <w:t>Statistical abnormality does not necessarily mean clinical abnormality.</w:t>
      </w:r>
      <w:r>
        <w:rPr>
          <w:b w:val="0"/>
          <w:i w:val="0"/>
          <w:sz w:val="20"/>
        </w:rPr>
        <w:t xml:space="preserve"> A serum cholesterol of 201 is above “desired” but not in itself clinically significant — though being high-normal, the risk is higher than at low-normal.</w:t>
      </w:r>
    </w:p>
    <w:p>
      <w:pPr>
        <w:pStyle w:val="ListBullet"/>
        <w:spacing w:after="40"/>
      </w:pPr>
      <w:r>
        <w:rPr>
          <w:b/>
          <w:i w:val="0"/>
          <w:sz w:val="20"/>
        </w:rPr>
        <w:t>You can have an abnormal finding and not be sick</w:t>
      </w:r>
      <w:r>
        <w:rPr>
          <w:b w:val="0"/>
          <w:i w:val="0"/>
          <w:sz w:val="20"/>
        </w:rPr>
        <w:t xml:space="preserve"> — a sickle cell trait carrier.</w:t>
      </w:r>
    </w:p>
    <w:p>
      <w:pPr>
        <w:pStyle w:val="ListBullet"/>
        <w:spacing w:after="40"/>
      </w:pPr>
      <w:r>
        <w:rPr>
          <w:b/>
          <w:i w:val="0"/>
          <w:sz w:val="20"/>
        </w:rPr>
        <w:t>Value extremes may be desirable</w:t>
      </w:r>
      <w:r>
        <w:rPr>
          <w:b w:val="0"/>
          <w:i w:val="0"/>
          <w:sz w:val="20"/>
        </w:rPr>
        <w:t xml:space="preserve"> — the lower end of the systolic blood pressure range; the higher end of the high-density lipoprotein range.</w:t>
      </w:r>
    </w:p>
    <w:p>
      <w:pPr>
        <w:pStyle w:val="ListBullet"/>
        <w:spacing w:after="40"/>
      </w:pPr>
      <w:r>
        <w:rPr>
          <w:b/>
          <w:i w:val="0"/>
          <w:sz w:val="20"/>
        </w:rPr>
        <w:t>A normal test does not necessarily rule out disease.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Defining abnormality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Determine it in the context of values known to be associated with </w:t>
      </w:r>
      <w:r>
        <w:rPr>
          <w:b/>
          <w:i w:val="0"/>
          <w:sz w:val="20"/>
        </w:rPr>
        <w:t>disease, disability or death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A clinically recognizable difference from healthy</w:t>
      </w:r>
    </w:p>
    <w:p>
      <w:pPr>
        <w:pStyle w:val="ListBullet"/>
        <w:spacing w:after="40"/>
      </w:pPr>
      <w:r>
        <w:rPr>
          <w:b/>
          <w:i w:val="0"/>
          <w:sz w:val="20"/>
        </w:rPr>
        <w:t>Abnormal tests should be confirmed by repeating the test</w:t>
      </w:r>
      <w:r>
        <w:rPr>
          <w:b w:val="0"/>
          <w:i w:val="0"/>
          <w:sz w:val="20"/>
        </w:rPr>
        <w:t xml:space="preserve"> — </w:t>
      </w:r>
      <w:r>
        <w:rPr>
          <w:b w:val="0"/>
          <w:i/>
          <w:sz w:val="20"/>
        </w:rPr>
        <w:t>regression to the mean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Cutoff points for normal/abnormal are </w:t>
      </w:r>
      <w:r>
        <w:rPr>
          <w:b/>
          <w:i w:val="0"/>
          <w:sz w:val="20"/>
        </w:rPr>
        <w:t>often arbitrary</w:t>
      </w:r>
    </w:p>
    <w:p>
      <w:pPr>
        <w:pStyle w:val="ListBullet"/>
        <w:spacing w:after="40"/>
      </w:pPr>
      <w:r>
        <w:rPr>
          <w:b/>
          <w:i w:val="0"/>
          <w:sz w:val="20"/>
        </w:rPr>
        <w:t>Be careful of labeling.</w:t>
      </w: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6 · Diagnostic Tests</w:t>
      </w:r>
    </w:p>
    <w:p>
      <w:pPr>
        <w:spacing w:after="120"/>
      </w:pPr>
      <w:r>
        <w:rPr>
          <w:b w:val="0"/>
          <w:i w:val="0"/>
        </w:rPr>
        <w:t>Megan B. Finck, MMS, PA-C · Session 4 · Fletcher ch. 4 + the 2×2 / likelihood ratio reading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7A2D47"/>
          <w:left w:val="single" w:sz="8" w:space="0" w:color="7A2D47"/>
          <w:bottom w:val="single" w:sz="8" w:space="0" w:color="7A2D47"/>
          <w:right w:val="single" w:sz="8" w:space="0" w:color="7A2D47"/>
          <w:insideH w:val="single" w:sz="8" w:space="0" w:color="7A2D47"/>
          <w:insideV w:val="single" w:sz="8" w:space="0" w:color="7A2D47"/>
        </w:tblBorders>
      </w:tblPr>
      <w:tblGrid>
        <w:gridCol w:w="14544"/>
      </w:tblGrid>
      <w:tr>
        <w:tc>
          <w:tcPr>
            <w:tcW w:type="dxa" w:w="1454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7A2D47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and describe limitations of diagnostic tests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accuracy of diagnostic tests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the following: Sensitivity, Specificity, Positive predictive value, Negative predictive value, Pretest odds, Posttest odds, Likelihood ratios, Parallel testing, Serial testing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Before any test is ordered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Common diseases occur commonly — </w:t>
      </w:r>
      <w:r>
        <w:rPr>
          <w:b/>
          <w:i w:val="0"/>
          <w:sz w:val="20"/>
        </w:rPr>
        <w:t>horses, not zebras</w:t>
      </w:r>
    </w:p>
    <w:p>
      <w:pPr>
        <w:pStyle w:val="ListBullet"/>
        <w:spacing w:after="40"/>
      </w:pPr>
      <w:r>
        <w:rPr>
          <w:b/>
          <w:i w:val="0"/>
          <w:sz w:val="20"/>
        </w:rPr>
        <w:t>Uncommon presentations of common disease occur more frequently than common presentations of uncommon disease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No disease is rare to the patient who has it</w:t>
      </w:r>
    </w:p>
    <w:p>
      <w:pPr>
        <w:spacing w:after="120"/>
      </w:pPr>
      <w:r>
        <w:rPr>
          <w:b/>
          <w:i w:val="0"/>
        </w:rPr>
        <w:t>Considerations for ordering:</w:t>
      </w:r>
      <w:r>
        <w:rPr>
          <w:b w:val="0"/>
          <w:i w:val="0"/>
        </w:rPr>
        <w:t xml:space="preserve"> avoid ordering tests indiscriminately · risk : benefit ratio · know the limitations of the test · avoid repeating a test without an indication · consider cost.</w:t>
      </w:r>
    </w:p>
    <w:p>
      <w:pPr>
        <w:spacing w:after="120"/>
      </w:pPr>
      <w:r>
        <w:rPr>
          <w:b/>
          <w:i w:val="0"/>
        </w:rPr>
        <w:t>Diagnostic tests</w:t>
      </w:r>
      <w:r>
        <w:rPr>
          <w:b w:val="0"/>
          <w:i w:val="0"/>
        </w:rPr>
        <w:t xml:space="preserve"> are for </w:t>
      </w:r>
      <w:r>
        <w:rPr>
          <w:b w:val="0"/>
          <w:i/>
        </w:rPr>
        <w:t>symptomatic</w:t>
      </w:r>
      <w:r>
        <w:rPr>
          <w:b w:val="0"/>
          <w:i w:val="0"/>
        </w:rPr>
        <w:t xml:space="preserve"> individuals; </w:t>
      </w:r>
      <w:r>
        <w:rPr>
          <w:b/>
          <w:i w:val="0"/>
        </w:rPr>
        <w:t>screening tests</w:t>
      </w:r>
      <w:r>
        <w:rPr>
          <w:b w:val="0"/>
          <w:i w:val="0"/>
        </w:rPr>
        <w:t xml:space="preserve"> for </w:t>
      </w:r>
      <w:r>
        <w:rPr>
          <w:b w:val="0"/>
          <w:i/>
        </w:rPr>
        <w:t>asymptomatic</w:t>
      </w:r>
      <w:r>
        <w:rPr>
          <w:b w:val="0"/>
          <w:i w:val="0"/>
        </w:rPr>
        <w:t xml:space="preserve"> ones.</w:t>
      </w:r>
    </w:p>
    <w:p>
      <w:pPr>
        <w:spacing w:after="120"/>
      </w:pPr>
      <w:r>
        <w:rPr>
          <w:b/>
          <w:i w:val="0"/>
        </w:rPr>
        <w:t>No test is absolutely accurate</w:t>
      </w:r>
      <w:r>
        <w:rPr>
          <w:b w:val="0"/>
          <w:i w:val="0"/>
        </w:rPr>
        <w:t xml:space="preserve"> — but accuracy affects the probability of finding disease present or absent, so the quality of a test must be assessed before decisions about its use and interpretation.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The gold standard</w:t>
      </w:r>
    </w:p>
    <w:p>
      <w:pPr>
        <w:spacing w:after="120"/>
      </w:pPr>
      <w:r>
        <w:rPr>
          <w:b w:val="0"/>
          <w:i w:val="0"/>
        </w:rPr>
        <w:t xml:space="preserve">Any diagnostic procedure believed to identify the disease </w:t>
      </w:r>
      <w:r>
        <w:rPr>
          <w:b/>
          <w:i w:val="0"/>
        </w:rPr>
        <w:t>with certainty</w:t>
      </w:r>
      <w:r>
        <w:rPr>
          <w:b w:val="0"/>
          <w:i w:val="0"/>
        </w:rPr>
        <w:t>: culture for streptococcal throat infection · biopsy for cancer · cardiac catheterization for coronary artery disease · endoscopy for peptic ulcer disease.</w:t>
      </w:r>
    </w:p>
    <w:p>
      <w:pPr>
        <w:spacing w:after="120"/>
      </w:pPr>
      <w:r>
        <w:rPr>
          <w:b/>
          <w:i w:val="0"/>
        </w:rPr>
        <w:t>Limitations:</w:t>
      </w:r>
      <w:r>
        <w:rPr>
          <w:b w:val="0"/>
          <w:i w:val="0"/>
        </w:rPr>
        <w:t xml:space="preserve"> often expensive · often invasive or risky · may not be acceptable to patients · may not be easily completed. So alternative tests are often the initial choice — and are judged by how they compare to the gold standard.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The 2×2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Disease</w:t>
            </w:r>
            <w:r>
              <w:rPr>
                <w:b/>
                <w:color w:val="FFFFFF"/>
                <w:sz w:val="18"/>
              </w:rPr>
              <w:br/>
            </w:r>
            <w:r>
              <w:rPr>
                <w:b/>
                <w:i w:val="0"/>
                <w:color w:val="FFFFFF"/>
                <w:sz w:val="18"/>
              </w:rPr>
              <w:t>(per gold standard)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 disease</w:t>
            </w:r>
            <w:r>
              <w:rPr>
                <w:b/>
                <w:color w:val="FFFFFF"/>
                <w:sz w:val="18"/>
              </w:rPr>
              <w:br/>
            </w:r>
            <w:r>
              <w:rPr>
                <w:b/>
                <w:i w:val="0"/>
                <w:color w:val="FFFFFF"/>
                <w:sz w:val="18"/>
              </w:rPr>
              <w:t>(per gold standard)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test positive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True positives (TP)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a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False positives (FP)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b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test positives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TP + FP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test negative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False negatives (FN)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c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True negatives (TN) — </w:t>
            </w:r>
            <w:r>
              <w:rPr>
                <w:rFonts w:ascii="Consolas" w:hAnsi="Consolas"/>
                <w:b w:val="0"/>
                <w:i w:val="0"/>
                <w:sz w:val="18"/>
              </w:rPr>
              <w:t>d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test negatives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FN + TN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Total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with disease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TP + FN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without disease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TN + FP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subjects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Measure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Meaning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Formula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Lettered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Sensitivity</w:t>
            </w:r>
            <w:r>
              <w:rPr>
                <w:b w:val="0"/>
                <w:i w:val="0"/>
                <w:sz w:val="18"/>
              </w:rPr>
              <w:t xml:space="preserve"> (Sn)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</w:t>
            </w:r>
            <w:r>
              <w:rPr>
                <w:b w:val="0"/>
                <w:i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disease has a </w:t>
            </w:r>
            <w:r>
              <w:rPr>
                <w:b w:val="0"/>
                <w:i/>
                <w:sz w:val="18"/>
              </w:rPr>
              <w:t>positive</w:t>
            </w:r>
            <w:r>
              <w:rPr>
                <w:b w:val="0"/>
                <w:i w:val="0"/>
                <w:sz w:val="18"/>
              </w:rPr>
              <w:t xml:space="preserve"> result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TP / (TP + FN)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/ (a + c)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Specificity</w:t>
            </w:r>
            <w:r>
              <w:rPr>
                <w:b w:val="0"/>
                <w:i w:val="0"/>
                <w:sz w:val="18"/>
              </w:rPr>
              <w:t xml:space="preserve"> (Sp)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disease has a </w:t>
            </w:r>
            <w:r>
              <w:rPr>
                <w:b w:val="0"/>
                <w:i/>
                <w:sz w:val="18"/>
              </w:rPr>
              <w:t>negative</w:t>
            </w:r>
            <w:r>
              <w:rPr>
                <w:b w:val="0"/>
                <w:i w:val="0"/>
                <w:sz w:val="18"/>
              </w:rPr>
              <w:t xml:space="preserve"> result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TN / (TN + FP)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 / (b + d)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Positive predictive value</w:t>
            </w:r>
            <w:r>
              <w:rPr>
                <w:b w:val="0"/>
                <w:i w:val="0"/>
                <w:sz w:val="18"/>
              </w:rPr>
              <w:t xml:space="preserve"> (PPV)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with a </w:t>
            </w:r>
            <w:r>
              <w:rPr>
                <w:b w:val="0"/>
                <w:i/>
                <w:sz w:val="18"/>
              </w:rPr>
              <w:t>positive</w:t>
            </w:r>
            <w:r>
              <w:rPr>
                <w:b w:val="0"/>
                <w:i w:val="0"/>
                <w:sz w:val="18"/>
              </w:rPr>
              <w:t xml:space="preserve"> result </w:t>
            </w:r>
            <w:r>
              <w:rPr>
                <w:b w:val="0"/>
                <w:i/>
                <w:sz w:val="18"/>
              </w:rPr>
              <w:t>has</w:t>
            </w:r>
            <w:r>
              <w:rPr>
                <w:b w:val="0"/>
                <w:i w:val="0"/>
                <w:sz w:val="18"/>
              </w:rPr>
              <w:t xml:space="preserve"> disease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TP / (TP + FP)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/ (a + b)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Negative predictive value</w:t>
            </w:r>
            <w:r>
              <w:rPr>
                <w:b w:val="0"/>
                <w:i w:val="0"/>
                <w:sz w:val="18"/>
              </w:rPr>
              <w:t xml:space="preserve"> (NPV)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Probability a person with a </w:t>
            </w:r>
            <w:r>
              <w:rPr>
                <w:b w:val="0"/>
                <w:i/>
                <w:sz w:val="18"/>
              </w:rPr>
              <w:t>negative</w:t>
            </w:r>
            <w:r>
              <w:rPr>
                <w:b w:val="0"/>
                <w:i w:val="0"/>
                <w:sz w:val="18"/>
              </w:rPr>
              <w:t xml:space="preserve"> result </w:t>
            </w:r>
            <w:r>
              <w:rPr>
                <w:b w:val="0"/>
                <w:i/>
                <w:sz w:val="18"/>
              </w:rPr>
              <w:t>is disease free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TN / (TN + FN)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 / (c + d)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Prevalence</w:t>
            </w:r>
            <w:r>
              <w:rPr>
                <w:b w:val="0"/>
                <w:i w:val="0"/>
                <w:sz w:val="18"/>
              </w:rPr>
              <w:t xml:space="preserve"> (pretest probability)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Probability of disease in the population of interest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(a + c) / (a + b + c + d)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Reading direction is everything.</w:t>
            </w:r>
            <w:r>
              <w:rPr>
                <w:b w:val="0"/>
                <w:i w:val="0"/>
              </w:rPr>
              <w:t xml:space="preserve"> Sensitivity and specificity are calculated </w:t>
            </w:r>
            <w:r>
              <w:rPr>
                <w:b w:val="0"/>
                <w:i/>
              </w:rPr>
              <w:t>down the disease columns</w:t>
            </w:r>
            <w:r>
              <w:rPr>
                <w:b w:val="0"/>
                <w:i w:val="0"/>
              </w:rPr>
              <w:t xml:space="preserve"> — so they are fairly fixed characteristics of the test. Predictive values are calculated </w:t>
            </w:r>
            <w:r>
              <w:rPr>
                <w:b w:val="0"/>
                <w:i/>
              </w:rPr>
              <w:t>across the test-result rows</w:t>
            </w:r>
            <w:r>
              <w:rPr>
                <w:b w:val="0"/>
                <w:i w:val="0"/>
              </w:rPr>
              <w:t xml:space="preserve"> — so they mix the two columns and therefore depend on prevalence.</w:t>
            </w:r>
          </w:p>
        </w:tc>
      </w:tr>
    </w:tbl>
    <w:p>
      <w:pPr>
        <w:spacing w:after="80"/>
      </w:pP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Worked example — HUGIT vs endoscopy for peptic ulcer disease</w:t>
      </w:r>
    </w:p>
    <w:p>
      <w:pPr>
        <w:spacing w:after="120"/>
      </w:pPr>
      <w:r>
        <w:rPr>
          <w:b w:val="0"/>
          <w:i w:val="0"/>
        </w:rPr>
        <w:t>10,000 patients had both. 25 ulcers by the gold standard, 20 correctly identified by the new test. The new test also suggested ulcer in 80 with a negative endoscopy.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Disease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 disease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HUGIT positive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20</w:t>
            </w:r>
            <w:r>
              <w:rPr>
                <w:b w:val="0"/>
                <w:i w:val="0"/>
                <w:sz w:val="18"/>
              </w:rPr>
              <w:t xml:space="preserve"> TP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80</w:t>
            </w:r>
            <w:r>
              <w:rPr>
                <w:b w:val="0"/>
                <w:i w:val="0"/>
                <w:sz w:val="18"/>
              </w:rPr>
              <w:t xml:space="preserve"> FP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HUGIT negative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5</w:t>
            </w:r>
            <w:r>
              <w:rPr>
                <w:b w:val="0"/>
                <w:i w:val="0"/>
                <w:sz w:val="18"/>
              </w:rPr>
              <w:t xml:space="preserve"> FN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9,895</w:t>
            </w:r>
            <w:r>
              <w:rPr>
                <w:b w:val="0"/>
                <w:i w:val="0"/>
                <w:sz w:val="18"/>
              </w:rPr>
              <w:t xml:space="preserve"> TN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9,900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9,975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10,000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Sensitivity</w:t>
      </w:r>
      <w:r>
        <w:rPr>
          <w:b w:val="0"/>
          <w:i w:val="0"/>
        </w:rPr>
        <w:t xml:space="preserve"> = 20/(20+5) = 0.8 = </w:t>
      </w:r>
      <w:r>
        <w:rPr>
          <w:b/>
          <w:i w:val="0"/>
        </w:rPr>
        <w:t>80%</w:t>
      </w:r>
      <w:r>
        <w:rPr>
          <w:b w:val="0"/>
          <w:i w:val="0"/>
        </w:rPr>
        <w:t xml:space="preserve">. </w:t>
      </w:r>
      <w:r>
        <w:rPr>
          <w:b/>
          <w:i w:val="0"/>
        </w:rPr>
        <w:t>Specificity</w:t>
      </w:r>
      <w:r>
        <w:rPr>
          <w:b w:val="0"/>
          <w:i w:val="0"/>
        </w:rPr>
        <w:t xml:space="preserve"> = 9,895/9,975 = 0.99 = </w:t>
      </w:r>
      <w:r>
        <w:rPr>
          <w:b/>
          <w:i w:val="0"/>
        </w:rPr>
        <w:t>99%</w:t>
      </w:r>
      <w:r>
        <w:rPr>
          <w:b w:val="0"/>
          <w:i w:val="0"/>
        </w:rPr>
        <w:t>. Prevalence = 25/10,000 = 0.25% (low) — which is why the 80 false positives outnumber the 20 true positives.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SnOUT and SpIN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Sn-OUT</w:t>
            </w:r>
            <w:r>
              <w:rPr>
                <w:b w:val="0"/>
                <w:i w:val="0"/>
              </w:rPr>
              <w:t xml:space="preserve"> — a </w:t>
            </w:r>
            <w:r>
              <w:rPr>
                <w:b w:val="0"/>
                <w:i/>
              </w:rPr>
              <w:t>negative</w:t>
            </w:r>
            <w:r>
              <w:rPr>
                <w:b w:val="0"/>
                <w:i w:val="0"/>
              </w:rPr>
              <w:t xml:space="preserve"> result on a highly </w:t>
            </w:r>
            <w:r>
              <w:rPr>
                <w:b/>
                <w:i w:val="0"/>
              </w:rPr>
              <w:t>sensitive</w:t>
            </w:r>
            <w:r>
              <w:rPr>
                <w:b w:val="0"/>
                <w:i w:val="0"/>
              </w:rPr>
              <w:t xml:space="preserve"> test rules disease </w:t>
            </w:r>
            <w:r>
              <w:rPr>
                <w:b/>
                <w:i w:val="0"/>
              </w:rPr>
              <w:t>OUT</w:t>
            </w:r>
            <w:r>
              <w:rPr>
                <w:b w:val="0"/>
                <w:i w:val="0"/>
              </w:rPr>
              <w:t xml:space="preserve">. High sensitivity → very few false negatives. Matters when the consequences of </w:t>
            </w:r>
            <w:r>
              <w:rPr>
                <w:b w:val="0"/>
                <w:i/>
              </w:rPr>
              <w:t>missing</w:t>
            </w:r>
            <w:r>
              <w:rPr>
                <w:b w:val="0"/>
                <w:i w:val="0"/>
              </w:rPr>
              <w:t xml:space="preserve"> the disease are serious.</w:t>
            </w:r>
          </w:p>
          <w:p>
            <w:pPr>
              <w:spacing w:after="120"/>
            </w:pPr>
            <w:r>
              <w:rPr>
                <w:b/>
                <w:i w:val="0"/>
              </w:rPr>
              <w:t>Sp-IN</w:t>
            </w:r>
            <w:r>
              <w:rPr>
                <w:b w:val="0"/>
                <w:i w:val="0"/>
              </w:rPr>
              <w:t xml:space="preserve"> — a </w:t>
            </w:r>
            <w:r>
              <w:rPr>
                <w:b w:val="0"/>
                <w:i/>
              </w:rPr>
              <w:t>positive</w:t>
            </w:r>
            <w:r>
              <w:rPr>
                <w:b w:val="0"/>
                <w:i w:val="0"/>
              </w:rPr>
              <w:t xml:space="preserve"> result on a highly </w:t>
            </w:r>
            <w:r>
              <w:rPr>
                <w:b/>
                <w:i w:val="0"/>
              </w:rPr>
              <w:t>specific</w:t>
            </w:r>
            <w:r>
              <w:rPr>
                <w:b w:val="0"/>
                <w:i w:val="0"/>
              </w:rPr>
              <w:t xml:space="preserve"> test rules disease </w:t>
            </w:r>
            <w:r>
              <w:rPr>
                <w:b/>
                <w:i w:val="0"/>
              </w:rPr>
              <w:t>IN</w:t>
            </w:r>
            <w:r>
              <w:rPr>
                <w:b w:val="0"/>
                <w:i w:val="0"/>
              </w:rPr>
              <w:t>. High specificity → very few false positives. Matters when false positives would go on to unnecessary, risky or expensive work-ups.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Sensitivity and specificity are </w:t>
      </w:r>
      <w:r>
        <w:rPr>
          <w:b/>
          <w:i w:val="0"/>
        </w:rPr>
        <w:t>inversely related</w:t>
      </w:r>
      <w:r>
        <w:rPr>
          <w:b w:val="0"/>
          <w:i w:val="0"/>
        </w:rPr>
        <w:t xml:space="preserve">. Ideally maximize both; the </w:t>
      </w:r>
      <w:r>
        <w:rPr>
          <w:b/>
          <w:i w:val="0"/>
        </w:rPr>
        <w:t>receiver operating characteristic (ROC) curve</w:t>
      </w:r>
      <w:r>
        <w:rPr>
          <w:b w:val="0"/>
          <w:i w:val="0"/>
        </w:rPr>
        <w:t xml:space="preserve"> plots true positive rate against false positive rate (1 − specificity) and lets clinicians compare alternative tests for the same diagnosis. The better test's curve lies </w:t>
      </w:r>
      <w:r>
        <w:rPr>
          <w:b/>
          <w:i w:val="0"/>
        </w:rPr>
        <w:t>closest to the upper left</w:t>
      </w:r>
      <w:r>
        <w:rPr>
          <w:b w:val="0"/>
          <w:i w:val="0"/>
        </w:rPr>
        <w:t xml:space="preserve"> and has the </w:t>
      </w:r>
      <w:r>
        <w:rPr>
          <w:b/>
          <w:i w:val="0"/>
        </w:rPr>
        <w:t>greatest area beneath it</w:t>
      </w:r>
      <w:r>
        <w:rPr>
          <w:b w:val="0"/>
          <w:i w:val="0"/>
        </w:rPr>
        <w:t xml:space="preserve">. ROC curves also help determine where to set the </w:t>
      </w:r>
      <w:r>
        <w:rPr>
          <w:b/>
          <w:i w:val="0"/>
        </w:rPr>
        <w:t>cutoff point</w:t>
      </w:r>
      <w:r>
        <w:rPr>
          <w:b w:val="0"/>
          <w:i w:val="0"/>
        </w:rPr>
        <w:t xml:space="preserve">. To avoid the trade-off altogether, use </w:t>
      </w:r>
      <w:r>
        <w:rPr>
          <w:b/>
          <w:i w:val="0"/>
        </w:rPr>
        <w:t>serial testing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Screening strategy:</w:t>
      </w:r>
      <w:r>
        <w:rPr>
          <w:b w:val="0"/>
          <w:i w:val="0"/>
        </w:rPr>
        <w:t xml:space="preserve"> screen with a highly </w:t>
      </w:r>
      <w:r>
        <w:rPr>
          <w:b w:val="0"/>
          <w:i/>
        </w:rPr>
        <w:t>sensitive</w:t>
      </w:r>
      <w:r>
        <w:rPr>
          <w:b w:val="0"/>
          <w:i w:val="0"/>
        </w:rPr>
        <w:t xml:space="preserve"> test and confirm with a highly </w:t>
      </w:r>
      <w:r>
        <w:rPr>
          <w:b w:val="0"/>
          <w:i/>
        </w:rPr>
        <w:t>specific</w:t>
      </w:r>
      <w:r>
        <w:rPr>
          <w:b w:val="0"/>
          <w:i w:val="0"/>
        </w:rPr>
        <w:t xml:space="preserve"> one.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Predictive values and prevalence</w:t>
      </w:r>
    </w:p>
    <w:p>
      <w:pPr>
        <w:spacing w:after="120"/>
      </w:pPr>
      <w:r>
        <w:rPr>
          <w:b w:val="0"/>
          <w:i w:val="0"/>
        </w:rPr>
        <w:t xml:space="preserve">PPV and NPV are the numbers that matter </w:t>
      </w:r>
      <w:r>
        <w:rPr>
          <w:b w:val="0"/>
          <w:i/>
        </w:rPr>
        <w:t>in the exam room</w:t>
      </w:r>
      <w:r>
        <w:rPr>
          <w:b w:val="0"/>
          <w:i w:val="0"/>
        </w:rPr>
        <w:t>: “if PPV = 85%, my patient with a positive result has an 85% chance of really having the disease.”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636"/>
        <w:gridCol w:w="3636"/>
        <w:gridCol w:w="3636"/>
        <w:gridCol w:w="3636"/>
      </w:tblGrid>
      <w:tr>
        <w:tc>
          <w:tcPr>
            <w:tcW w:type="dxa" w:w="14544"/>
            <w:gridSpan w:val="4"/>
            <w:shd w:val="clear" w:color="auto" w:fill="7A2D47"/>
          </w:tcPr>
          <w:p>
            <w:pPr>
              <w:spacing w:after="40"/>
            </w:pPr>
            <w:r/>
          </w:p>
        </w:tc>
      </w:tr>
      <w:tr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Prevalence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With disease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PPV</w:t>
            </w:r>
          </w:p>
        </w:tc>
        <w:tc>
          <w:tcPr>
            <w:tcW w:type="dxa" w:w="3636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NPV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99/594 = </w:t>
            </w:r>
            <w:r>
              <w:rPr>
                <w:b/>
                <w:i w:val="0"/>
                <w:sz w:val="18"/>
              </w:rPr>
              <w:t>17%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9,405/9,406 = </w:t>
            </w:r>
            <w:r>
              <w:rPr>
                <w:b/>
                <w:i w:val="0"/>
                <w:sz w:val="18"/>
              </w:rPr>
              <w:t>99.9%</w:t>
            </w:r>
          </w:p>
        </w:tc>
      </w:tr>
      <w:tr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500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495/970 = </w:t>
            </w:r>
            <w:r>
              <w:rPr>
                <w:b/>
                <w:i w:val="0"/>
                <w:sz w:val="18"/>
              </w:rPr>
              <w:t>51%</w:t>
            </w:r>
          </w:p>
        </w:tc>
        <w:tc>
          <w:tcPr>
            <w:tcW w:type="dxa" w:w="363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9,025/9,030 = </w:t>
            </w:r>
            <w:r>
              <w:rPr>
                <w:b/>
                <w:i w:val="0"/>
                <w:sz w:val="18"/>
              </w:rPr>
              <w:t>97%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The test never changed.</w:t>
      </w:r>
      <w:r>
        <w:rPr>
          <w:b w:val="0"/>
          <w:i w:val="0"/>
        </w:rPr>
        <w:t xml:space="preserve"> Sensitivity and specificity were identical in both rows, and the meaning of a positive result went from 17% to 51%. As prevalence </w:t>
      </w:r>
      <w:r>
        <w:rPr>
          <w:b w:val="0"/>
          <w:i/>
        </w:rPr>
        <w:t>decreases</w:t>
      </w:r>
      <w:r>
        <w:rPr>
          <w:b w:val="0"/>
          <w:i w:val="0"/>
        </w:rPr>
        <w:t xml:space="preserve">, PPV decreases and NPV increases (fewer true positive cases). As prevalence </w:t>
      </w:r>
      <w:r>
        <w:rPr>
          <w:b w:val="0"/>
          <w:i/>
        </w:rPr>
        <w:t>increases</w:t>
      </w:r>
      <w:r>
        <w:rPr>
          <w:b w:val="0"/>
          <w:i w:val="0"/>
        </w:rPr>
        <w:t xml:space="preserve">, PPV increases and NPV decreases. This is </w:t>
      </w:r>
      <w:r>
        <w:rPr>
          <w:b/>
          <w:i w:val="0"/>
        </w:rPr>
        <w:t>spectrum bias</w:t>
      </w:r>
      <w:r>
        <w:rPr>
          <w:b w:val="0"/>
          <w:i w:val="0"/>
        </w:rPr>
        <w:t>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Pretest and posttest probability</w:t>
      </w:r>
    </w:p>
    <w:p>
      <w:pPr>
        <w:pStyle w:val="ListBullet"/>
        <w:spacing w:after="40"/>
      </w:pPr>
      <w:r>
        <w:rPr>
          <w:b/>
          <w:i w:val="0"/>
          <w:sz w:val="20"/>
        </w:rPr>
        <w:t>Pretest probability</w:t>
      </w:r>
      <w:r>
        <w:rPr>
          <w:b w:val="0"/>
          <w:i w:val="0"/>
          <w:sz w:val="20"/>
        </w:rPr>
        <w:t xml:space="preserve"> — the chance the patient has the disease based on what is known before the test; often the prevalence.</w:t>
      </w:r>
    </w:p>
    <w:p>
      <w:pPr>
        <w:pStyle w:val="ListBullet"/>
        <w:spacing w:after="40"/>
      </w:pPr>
      <w:r>
        <w:rPr>
          <w:b/>
          <w:i w:val="0"/>
          <w:sz w:val="20"/>
        </w:rPr>
        <w:t>Posttest probability</w:t>
      </w:r>
      <w:r>
        <w:rPr>
          <w:b w:val="0"/>
          <w:i w:val="0"/>
          <w:sz w:val="20"/>
        </w:rPr>
        <w:t xml:space="preserve"> — the chance after the test. This is what informs treatment decisions.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Likelihood ratios</w:t>
      </w:r>
    </w:p>
    <w:p>
      <w:pPr>
        <w:spacing w:after="120"/>
      </w:pPr>
      <w:r>
        <w:rPr>
          <w:b w:val="0"/>
          <w:i w:val="0"/>
        </w:rPr>
        <w:t xml:space="preserve">How much the probability that a patient has a condition changes once the test result is available. </w:t>
      </w:r>
      <w:r>
        <w:rPr>
          <w:b/>
          <w:i w:val="0"/>
        </w:rPr>
        <w:t>Not affected by prevalence.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Ratio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Formula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LR+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Sensitivity / (1 − specificity)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How much </w:t>
            </w:r>
            <w:r>
              <w:rPr>
                <w:b w:val="0"/>
                <w:i/>
                <w:sz w:val="18"/>
              </w:rPr>
              <w:t>more</w:t>
            </w:r>
            <w:r>
              <w:rPr>
                <w:b w:val="0"/>
                <w:i w:val="0"/>
                <w:sz w:val="18"/>
              </w:rPr>
              <w:t xml:space="preserve"> likely the condition is with a positive result. LR+ of 4 → 4× more likely than the pretest probability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LR−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(1 − sensitivity) / specificity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How much </w:t>
            </w:r>
            <w:r>
              <w:rPr>
                <w:b w:val="0"/>
                <w:i/>
                <w:sz w:val="18"/>
              </w:rPr>
              <w:t>less</w:t>
            </w:r>
            <w:r>
              <w:rPr>
                <w:b w:val="0"/>
                <w:i w:val="0"/>
                <w:sz w:val="18"/>
              </w:rPr>
              <w:t xml:space="preserve"> likely with a negative result. LR− of 0.5 → half as likely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LR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Meaning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 xml:space="preserve">Rule of thumb </w:t>
            </w:r>
            <w:r>
              <w:rPr>
                <w:b/>
                <w:i w:val="0"/>
                <w:color w:val="FFFFFF"/>
                <w:sz w:val="18"/>
              </w:rPr>
              <w:t>(added to pretest probability)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&gt; 10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Strong evidence to rule </w:t>
            </w:r>
            <w:r>
              <w:rPr>
                <w:b/>
                <w:i w:val="0"/>
                <w:sz w:val="18"/>
              </w:rPr>
              <w:t>in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LR 10 → </w:t>
            </w:r>
            <w:r>
              <w:rPr>
                <w:b/>
                <w:i w:val="0"/>
                <w:sz w:val="18"/>
              </w:rPr>
              <w:t>+45%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5–10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Moderate evidence to rule in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LR 5 → +30%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0.5–2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Indeterminate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LR 2 → +15%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0.2–0.5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Weak evidence to rule out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LR 0.5 → −15%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0.1–0.2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Moderate evidence to rule out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LR 0.2 → −30%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 0.1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Strong evidence to rule </w:t>
            </w:r>
            <w:r>
              <w:rPr>
                <w:b/>
                <w:i w:val="0"/>
                <w:sz w:val="18"/>
              </w:rPr>
              <w:t>out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LR 0.1 → −45%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Getting to posttest probability.</w:t>
      </w:r>
      <w:r>
        <w:rPr>
          <w:b w:val="0"/>
          <w:i w:val="0"/>
        </w:rPr>
        <w:t xml:space="preserve"> Mathematically: convert pretest probability → pretest </w:t>
      </w:r>
      <w:r>
        <w:rPr>
          <w:b w:val="0"/>
          <w:i/>
        </w:rPr>
        <w:t>odds</w:t>
      </w:r>
      <w:r>
        <w:rPr>
          <w:b w:val="0"/>
          <w:i w:val="0"/>
        </w:rPr>
        <w:t xml:space="preserve">; multiply by the LR → posttest odds; convert back to posttest probability. Or use the </w:t>
      </w:r>
      <w:r>
        <w:rPr>
          <w:b/>
          <w:i w:val="0"/>
        </w:rPr>
        <w:t>nomogram</w:t>
      </w:r>
      <w:r>
        <w:rPr>
          <w:b w:val="0"/>
          <w:i w:val="0"/>
        </w:rPr>
        <w:t>: find the pretest probability in the left column, the LR in the center, draw a straight line through both — the posttest probability is where the line crosses the right-hand column.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LR &gt; 1 → posttest probability </w:t>
      </w:r>
      <w:r>
        <w:rPr>
          <w:b w:val="0"/>
          <w:i/>
          <w:sz w:val="20"/>
        </w:rPr>
        <w:t>higher</w:t>
      </w:r>
      <w:r>
        <w:rPr>
          <w:b w:val="0"/>
          <w:i w:val="0"/>
          <w:sz w:val="20"/>
        </w:rPr>
        <w:t xml:space="preserve"> than pretest. LR &lt; 1 → </w:t>
      </w:r>
      <w:r>
        <w:rPr>
          <w:b w:val="0"/>
          <w:i/>
          <w:sz w:val="20"/>
        </w:rPr>
        <w:t>lower</w:t>
      </w:r>
      <w:r>
        <w:rPr>
          <w:b w:val="0"/>
          <w:i w:val="0"/>
          <w:sz w:val="20"/>
        </w:rPr>
        <w:t>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>A very low LR (below ~0.1) virtually rules out the disease.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When pretest probability is </w:t>
      </w:r>
      <w:r>
        <w:rPr>
          <w:b/>
          <w:i w:val="0"/>
          <w:sz w:val="20"/>
        </w:rPr>
        <w:t>30–70%</w:t>
      </w:r>
      <w:r>
        <w:rPr>
          <w:b w:val="0"/>
          <w:i w:val="0"/>
          <w:sz w:val="20"/>
        </w:rPr>
        <w:t>, a very high LR (above ~10) rules disease in.</w:t>
      </w:r>
    </w:p>
    <w:p>
      <w:pPr>
        <w:spacing w:after="120"/>
      </w:pPr>
      <w:r>
        <w:rPr>
          <w:b/>
          <w:i w:val="0"/>
        </w:rPr>
        <w:t>Caution:</w:t>
      </w:r>
      <w:r>
        <w:rPr>
          <w:b w:val="0"/>
          <w:i w:val="0"/>
        </w:rPr>
        <w:t xml:space="preserve"> even a high-LR test can be misleading if the disease has a low prevalence.</w:t>
      </w:r>
    </w:p>
    <w:p>
      <w:pPr>
        <w:pStyle w:val="Heading3"/>
        <w:spacing w:before="200" w:after="100"/>
      </w:pPr>
      <w:r>
        <w:rPr>
          <w:rFonts w:ascii="Georgia" w:hAnsi="Georgia"/>
          <w:color w:val="7A2D47"/>
        </w:rPr>
        <w:t>Worked example — the 8-year-old with a sore throat</w:t>
      </w:r>
    </w:p>
    <w:p>
      <w:pPr>
        <w:spacing w:after="120"/>
      </w:pPr>
      <w:r>
        <w:rPr>
          <w:b w:val="0"/>
          <w:i w:val="0"/>
        </w:rPr>
        <w:t>Oral temperature 101°F, enlarged tender anterior cervical nodes, exudative tonsils. Rapid strep antigen test: sensitivity 65%, specificity 96%. Throat culture is the gold standard but takes 24–48 hours.</w:t>
      </w:r>
    </w:p>
    <w:p>
      <w:pPr>
        <w:spacing w:after="120"/>
      </w:pPr>
      <w:r>
        <w:rPr>
          <w:b/>
          <w:i w:val="0"/>
        </w:rPr>
        <w:t>1. Pretest probability — modified Centor score: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Criterion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Points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Temperature &gt; 38°C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Absence of cough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Tender anterior cervical adenopathy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Tonsillar swelling or exudate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 3–14 / 15–44 / &gt; 45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 / 0 / </w:t>
            </w:r>
            <w:r>
              <w:rPr>
                <w:b/>
                <w:i w:val="0"/>
                <w:sz w:val="18"/>
              </w:rPr>
              <w:t>−1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Score</w:t>
            </w:r>
          </w:p>
        </w:tc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0</w:t>
            </w:r>
          </w:p>
        </w:tc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2</w:t>
            </w:r>
          </w:p>
        </w:tc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424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≥ 4</w:t>
            </w:r>
          </w:p>
        </w:tc>
      </w:tr>
      <w:tr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Risk of streptococcal infection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2–3%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4–6%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10–12%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23–28%</w:t>
            </w:r>
          </w:p>
        </w:tc>
        <w:tc>
          <w:tcPr>
            <w:tcW w:type="dxa" w:w="2424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38–63%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2. Calculate the likelihood ratios:</w:t>
      </w:r>
      <w:r>
        <w:br/>
      </w:r>
      <w:r>
        <w:rPr>
          <w:b w:val="0"/>
          <w:i w:val="0"/>
        </w:rPr>
        <w:t xml:space="preserve"> LR+ = 0.65 / (1 − 0.96) = 0.65 / 0.04 = </w:t>
      </w:r>
      <w:r>
        <w:rPr>
          <w:b/>
          <w:i w:val="0"/>
        </w:rPr>
        <w:t>16.25</w:t>
      </w:r>
      <w:r>
        <w:rPr>
          <w:b w:val="0"/>
          <w:i w:val="0"/>
        </w:rPr>
        <w:t xml:space="preserve"> — a positive result makes strep 16× more likely.</w:t>
      </w:r>
      <w:r>
        <w:br/>
      </w:r>
      <w:r>
        <w:rPr>
          <w:b w:val="0"/>
          <w:i w:val="0"/>
        </w:rPr>
        <w:t xml:space="preserve"> LR− = (1 − 0.65) / 0.96 = 0.35 / 0.96 = </w:t>
      </w:r>
      <w:r>
        <w:rPr>
          <w:b/>
          <w:i w:val="0"/>
        </w:rPr>
        <w:t>0.36</w:t>
      </w:r>
      <w:r>
        <w:rPr>
          <w:b w:val="0"/>
          <w:i w:val="0"/>
        </w:rPr>
        <w:t xml:space="preserve"> — a negative result makes it about ⅓ as likely.</w:t>
      </w:r>
    </w:p>
    <w:p>
      <w:pPr>
        <w:spacing w:after="120"/>
      </w:pPr>
      <w:r>
        <w:rPr>
          <w:b/>
          <w:i w:val="0"/>
        </w:rPr>
        <w:t>3. Read the posttest probability off the nomogram:</w:t>
      </w:r>
      <w:r>
        <w:rPr>
          <w:b w:val="0"/>
          <w:i w:val="0"/>
        </w:rPr>
        <w:t xml:space="preserve"> ~</w:t>
      </w:r>
      <w:r>
        <w:rPr>
          <w:b/>
          <w:i w:val="0"/>
        </w:rPr>
        <w:t>93%</w:t>
      </w:r>
      <w:r>
        <w:rPr>
          <w:b w:val="0"/>
          <w:i w:val="0"/>
        </w:rPr>
        <w:t xml:space="preserve"> with a positive result, ~</w:t>
      </w:r>
      <w:r>
        <w:rPr>
          <w:b/>
          <w:i w:val="0"/>
        </w:rPr>
        <w:t>22%</w:t>
      </w:r>
      <w:r>
        <w:rPr>
          <w:b w:val="0"/>
          <w:i w:val="0"/>
        </w:rPr>
        <w:t xml:space="preserve"> with a negative one.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Using multiple tests</w:t>
      </w:r>
    </w:p>
    <w:p>
      <w:pPr>
        <w:spacing w:after="120"/>
      </w:pPr>
      <w:r>
        <w:rPr>
          <w:b w:val="0"/>
          <w:i w:val="0"/>
        </w:rPr>
        <w:t xml:space="preserve">If multiple tests all agree, interpretation is easy. If they disagree, consider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they were conducted.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Parallel testing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Serial testing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Timing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tests conducted </w:t>
            </w:r>
            <w:r>
              <w:rPr>
                <w:b/>
                <w:i w:val="0"/>
                <w:sz w:val="18"/>
              </w:rPr>
              <w:t>at once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after another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Used when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diagnosis is preferred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assessment is less critical; tests are expensive and/or risky; after simpler and safer tests are inconclusive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Effect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↑ sensitivity and NPV</w:t>
            </w:r>
            <w:r>
              <w:rPr>
                <w:b w:val="0"/>
                <w:i w:val="0"/>
                <w:sz w:val="18"/>
              </w:rPr>
              <w:t xml:space="preserve"> (disease less likely to be missed); ↓ specificity and PPV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↑ specificity and PPV</w:t>
            </w:r>
            <w:r>
              <w:rPr>
                <w:b w:val="0"/>
                <w:i w:val="0"/>
                <w:sz w:val="18"/>
              </w:rPr>
              <w:t>; ↓ sensitivity and NPV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Degree of sensitivity gain depends on how well the tests </w:t>
            </w:r>
            <w:r>
              <w:rPr>
                <w:b w:val="0"/>
                <w:i/>
                <w:sz w:val="18"/>
              </w:rPr>
              <w:t>complement</w:t>
            </w:r>
            <w:r>
              <w:rPr>
                <w:b w:val="0"/>
                <w:i w:val="0"/>
                <w:sz w:val="18"/>
              </w:rPr>
              <w:t xml:space="preserve"> each other — one detecting cases the other misses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utilization of laboratory tests, but takes more time. Particularly useful when individual tests are not highly specific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Serial rule of thumb:</w:t>
            </w:r>
            <w:r>
              <w:rPr>
                <w:b w:val="0"/>
                <w:i w:val="0"/>
              </w:rPr>
              <w:t xml:space="preserve"> use the test with the </w:t>
            </w:r>
            <w:r>
              <w:rPr>
                <w:b w:val="0"/>
                <w:i/>
              </w:rPr>
              <w:t>highest specificity first</w:t>
            </w:r>
            <w:r>
              <w:rPr>
                <w:b w:val="0"/>
                <w:i w:val="0"/>
              </w:rPr>
              <w:t xml:space="preserve"> — it avoids unnecessary testing on non-diseased patients — unless the other test is less expensive or less risky. </w:t>
            </w:r>
            <w:r>
              <w:rPr>
                <w:b w:val="0"/>
                <w:i/>
              </w:rPr>
              <w:t>Example:</w:t>
            </w:r>
            <w:r>
              <w:rPr>
                <w:b w:val="0"/>
                <w:i w:val="0"/>
              </w:rPr>
              <w:t xml:space="preserve"> exercise tolerance test to assess for coronary artery disease; for a positive result, proceed to cardiac catheterization.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IO 1 — Questions to ask about a new test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What is the disease of interest?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Did the study include a </w:t>
      </w:r>
      <w:r>
        <w:rPr>
          <w:b/>
          <w:i w:val="0"/>
          <w:sz w:val="20"/>
        </w:rPr>
        <w:t>spectrum</w:t>
      </w:r>
      <w:r>
        <w:rPr>
          <w:b w:val="0"/>
          <w:i w:val="0"/>
          <w:sz w:val="20"/>
        </w:rPr>
        <w:t xml:space="preserve"> of patients?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What is the new diagnostic test?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Did </w:t>
      </w:r>
      <w:r>
        <w:rPr>
          <w:b/>
          <w:i w:val="0"/>
          <w:sz w:val="20"/>
        </w:rPr>
        <w:t>every subject undergo both</w:t>
      </w:r>
      <w:r>
        <w:rPr>
          <w:b w:val="0"/>
          <w:i w:val="0"/>
          <w:sz w:val="20"/>
        </w:rPr>
        <w:t xml:space="preserve"> the new test and the gold standard?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Were those conducting the tests </w:t>
      </w:r>
      <w:r>
        <w:rPr>
          <w:b/>
          <w:i w:val="0"/>
          <w:sz w:val="20"/>
        </w:rPr>
        <w:t>blinded</w:t>
      </w:r>
      <w:r>
        <w:rPr>
          <w:b w:val="0"/>
          <w:i w:val="0"/>
          <w:sz w:val="20"/>
        </w:rPr>
        <w:t xml:space="preserve"> to the results of the other test?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Benefits and risks of the new test — is it reasonable?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>Sensitivity, specificity, PPV, NPV?</w:t>
      </w:r>
    </w:p>
    <w:p>
      <w:pPr>
        <w:pStyle w:val="ListNumber"/>
        <w:spacing w:after="40"/>
      </w:pPr>
      <w:r>
        <w:rPr>
          <w:b w:val="0"/>
          <w:i w:val="0"/>
          <w:sz w:val="20"/>
        </w:rPr>
        <w:t xml:space="preserve">Is the </w:t>
      </w:r>
      <w:r>
        <w:rPr>
          <w:b/>
          <w:i w:val="0"/>
          <w:sz w:val="20"/>
        </w:rPr>
        <w:t>prevalence</w:t>
      </w:r>
      <w:r>
        <w:rPr>
          <w:b w:val="0"/>
          <w:i w:val="0"/>
          <w:sz w:val="20"/>
        </w:rPr>
        <w:t xml:space="preserve"> of disease similar in your patient population?</w:t>
      </w:r>
    </w:p>
    <w:p>
      <w:pPr>
        <w:pStyle w:val="Heading1"/>
        <w:spacing w:before="280" w:after="100"/>
      </w:pPr>
      <w:r>
        <w:rPr>
          <w:rFonts w:ascii="Georgia" w:hAnsi="Georgia"/>
          <w:color w:val="7A2D47"/>
        </w:rPr>
        <w:t>★ Quick-Reference Tables</w:t>
      </w: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Bias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If the problem is…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…the bias is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Who ended up in each group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Selection (sampling)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How the values were obtained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Measurement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third variable tangled with the exposure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Confounding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When or how the questions were asked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Procedural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People leaving the study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Attrition effect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People not answering at all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Non-response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Different care between the groups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Performance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all the findings disclosed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Reporting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study never reaching print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Publication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Money or relationships behind the work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Conflict of interest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Bias versus chance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4848"/>
        <w:gridCol w:w="4848"/>
        <w:gridCol w:w="4848"/>
      </w:tblGrid>
      <w:tr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Bias</w:t>
            </w:r>
          </w:p>
        </w:tc>
        <w:tc>
          <w:tcPr>
            <w:tcW w:type="dxa" w:w="4848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Chance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Nature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Systematic</w:t>
            </w:r>
            <w:r>
              <w:rPr>
                <w:b w:val="0"/>
                <w:i w:val="0"/>
                <w:sz w:val="18"/>
              </w:rPr>
              <w:t xml:space="preserve"> error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</w:t>
            </w:r>
            <w:r>
              <w:rPr>
                <w:b w:val="0"/>
                <w:i w:val="0"/>
                <w:sz w:val="18"/>
              </w:rPr>
              <w:t xml:space="preserve"> variation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Direction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Consistently one way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Equally likely above or below</w:t>
            </w:r>
          </w:p>
        </w:tc>
      </w:tr>
      <w:tr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Fix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Good design. </w:t>
            </w:r>
            <w:r>
              <w:rPr>
                <w:b/>
                <w:i w:val="0"/>
                <w:sz w:val="18"/>
              </w:rPr>
              <w:t>No analysis corrects unknown bias.</w:t>
            </w:r>
          </w:p>
        </w:tc>
        <w:tc>
          <w:tcPr>
            <w:tcW w:type="dxa" w:w="484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 by design and averaging; </w:t>
            </w:r>
            <w:r>
              <w:rPr>
                <w:b/>
                <w:i w:val="0"/>
                <w:sz w:val="18"/>
              </w:rPr>
              <w:t>estimate</w:t>
            </w:r>
            <w:r>
              <w:rPr>
                <w:b w:val="0"/>
                <w:i w:val="0"/>
                <w:sz w:val="18"/>
              </w:rPr>
              <w:t xml:space="preserve"> statistically; never eliminate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Which design answers which question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Design</w:t>
            </w:r>
          </w:p>
        </w:tc>
        <w:tc>
          <w:tcPr>
            <w:tcW w:type="dxa" w:w="2909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Groups defined by</w:t>
            </w:r>
          </w:p>
        </w:tc>
        <w:tc>
          <w:tcPr>
            <w:tcW w:type="dxa" w:w="2909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Direction</w:t>
            </w:r>
          </w:p>
        </w:tc>
        <w:tc>
          <w:tcPr>
            <w:tcW w:type="dxa" w:w="2909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Hypotheses</w:t>
            </w:r>
          </w:p>
        </w:tc>
        <w:tc>
          <w:tcPr>
            <w:tcW w:type="dxa" w:w="2909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Cross-sectional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Nothing — all measured at once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Neither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Generates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Case-control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Outcome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Backward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Generates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tests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Cohort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Exposure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Forward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Observational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Randomized controlled trial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Random assignment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Forward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Experimental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Which property does not move with prevalence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Fixed by the test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Moves with prevalence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Sensitivity · Specificity · </w:t>
            </w:r>
            <w:r>
              <w:rPr>
                <w:b/>
                <w:i w:val="0"/>
                <w:sz w:val="18"/>
              </w:rPr>
              <w:t>Likelihood ratios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Positive predictive value · Negative predictive value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7A2D47"/>
        </w:rPr>
        <w:t>Named examples worth remembering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7272"/>
        <w:gridCol w:w="7272"/>
      </w:tblGrid>
      <w:tr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</w:t>
            </w:r>
          </w:p>
        </w:tc>
        <w:tc>
          <w:tcPr>
            <w:tcW w:type="dxa" w:w="7272"/>
            <w:shd w:val="clear" w:color="auto" w:fill="7A2D47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illustrates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Framingham Heart Study (1948–)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Incidence / cohort study; identified cardiovascular risk factors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SchoolNuts study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Prevalence / cross-sectional study; ~1 in 20 Melbourne children with food allergy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1996 Atlanta Olympics and childhood asthma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Cross-sectional ecologic study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Legionnaires' disease, Philadelphia 1976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classic epi curve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Vibrio</w:t>
            </w:r>
            <w:r>
              <w:rPr>
                <w:b w:val="0"/>
                <w:i w:val="0"/>
                <w:sz w:val="18"/>
              </w:rPr>
              <w:t xml:space="preserve"> after Hurricane Katrina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detecting an outbreak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Tuberculosis on an international flight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documenting geographic spread</w:t>
            </w:r>
          </w:p>
        </w:tc>
      </w:tr>
      <w:tr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Retracted </w:t>
            </w:r>
            <w:r>
              <w:rPr>
                <w:b w:val="0"/>
                <w:i/>
                <w:sz w:val="18"/>
              </w:rPr>
              <w:t>Lancet</w:t>
            </w:r>
            <w:r>
              <w:rPr>
                <w:b w:val="0"/>
                <w:i w:val="0"/>
                <w:sz w:val="18"/>
              </w:rPr>
              <w:t xml:space="preserve"> vaccine and autism study</w:t>
            </w:r>
          </w:p>
        </w:tc>
        <w:tc>
          <w:tcPr>
            <w:tcW w:type="dxa" w:w="727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Undeclared conflicts of interest and ethical breaches; peer review did not catch it</w:t>
            </w:r>
          </w:p>
        </w:tc>
      </w:tr>
    </w:tbl>
    <w:p>
      <w:pPr>
        <w:spacing w:after="80"/>
      </w:pP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