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Georgia" w:hAnsi="Georgia"/>
          <w:color w:val="17494B"/>
        </w:rPr>
        <w:t>Principles of Diagnostic Medicine I Exam 2 Cram Sheet</w:t>
      </w:r>
    </w:p>
    <w:p>
      <w:r>
        <w:rPr>
          <w:i/>
          <w:color w:val="666666"/>
          <w:sz w:val="17"/>
        </w:rPr>
        <w:t>Editable Word copy of the PA_Quizzes study aid. Headings use real Word styles, so the navigation pane and the contents field below both work, and restyling one heading restyles them all.</w:t>
      </w:r>
    </w:p>
    <w:p>
      <w:r>
        <w:fldChar w:fldCharType="begin"/>
        <w:instrText xml:space="preserve">TOC \o "1-3" \h \z \u</w:instrText>
        <w:fldChar w:fldCharType="separate"/>
        <w:fldChar w:fldCharType="end"/>
      </w:r>
      <w:r>
        <w:rPr>
          <w:i/>
          <w:color w:val="777777"/>
          <w:sz w:val="17"/>
        </w:rPr>
        <w:t xml:space="preserve">  [In Word: right-click here and choose Update Field to build the contents.]</w:t>
      </w:r>
    </w:p>
    <w:p/>
    <w:p>
      <w:pPr>
        <w:spacing w:after="120"/>
      </w:pPr>
      <w:r>
        <w:rPr>
          <w:b w:val="0"/>
          <w:i w:val="0"/>
        </w:rPr>
        <w:t>Principles of Diagnostic Medicine I Exam 2 · Class of 2028</w:t>
      </w:r>
    </w:p>
    <w:p>
      <w:pPr>
        <w:spacing w:after="120"/>
      </w:pPr>
      <w:r>
        <w:rPr>
          <w:b w:val="0"/>
          <w:i w:val="0"/>
        </w:rPr>
        <w:t>Lectures 7, 8, 9 and 10. Electrocardiography — the action potential, the conduction system, paper, leads, rate and the normal intervals. Cardiac imaging — the chest radiograph, echocardiography, stress testing, nuclear, computed tomography, magnetic resonance, angiography and vascular ultrasound. Cardiac biomarkers and lipid testing. Coagulation and hemostasis testing — the three phases, the platelet, PT, INR, aPTT, thrombin time, fibrinogen and D-dimer tests, and how to read the patterns. Opens with how the exam is written.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B9A98B"/>
          <w:left w:val="single" w:sz="8" w:space="0" w:color="B9A98B"/>
          <w:bottom w:val="single" w:sz="8" w:space="0" w:color="B9A98B"/>
          <w:right w:val="single" w:sz="8" w:space="0" w:color="B9A98B"/>
          <w:insideH w:val="single" w:sz="8" w:space="0" w:color="B9A98B"/>
          <w:insideV w:val="single" w:sz="8" w:space="0" w:color="B9A98B"/>
        </w:tblBorders>
      </w:tblPr>
      <w:tblGrid>
        <w:gridCol w:w="10224"/>
      </w:tblGrid>
      <w:tr>
        <w:tc>
          <w:tcPr>
            <w:tcW w:type="dxa" w:w="10224"/>
            <w:shd w:val="clear" w:color="auto" w:fill="F5F2EC"/>
          </w:tcPr>
          <w:p>
            <w:pPr>
              <w:spacing w:after="80"/>
            </w:pPr>
            <w:r>
              <w:rPr>
                <w:b/>
                <w:color w:val="6B5B3E"/>
                <w:sz w:val="18"/>
              </w:rPr>
              <w:t>NOTE</w:t>
            </w:r>
          </w:p>
          <w:p>
            <w:pPr>
              <w:spacing w:after="120"/>
            </w:pPr>
            <w:r>
              <w:rPr>
                <w:b/>
                <w:i w:val="0"/>
              </w:rPr>
              <w:t>How to use this:</w:t>
            </w:r>
            <w:r>
              <w:rPr>
                <w:b w:val="0"/>
                <w:i w:val="0"/>
              </w:rPr>
              <w:t xml:space="preserve"> this is a condensed, night-before-the-exam reference, not a replacement for the full study guide — it assumes you've already learned the material and just need the highest-yield facts at a glance. If a term feels unfamiliar, go back to the </w:t>
            </w:r>
            <w:r>
              <w:rPr>
                <w:b w:val="0"/>
                <w:i w:val="0"/>
              </w:rPr>
              <w:t>full guide</w:t>
            </w:r>
            <w:r>
              <w:rPr>
                <w:b w:val="0"/>
                <w:i w:val="0"/>
              </w:rPr>
              <w:t xml:space="preserve"> for the explanation.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How This Exam Is Written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Reference ranges are GIVEN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“I'm not going to just throw a random number at you” — a troponin, triglyceride or C-reactive protein in a stem comes with the limit that reads it. Learn what a value MEANS.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Name the rhythm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Electrocardiography is the one place where naming the finding is fair game. Lecture 7 is the toolkit: paper, leads, rate, intervals.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Next-best-test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“What would be the next test that you would order?” Know what each imaging study can and cannot show, and what to do when one is equivocal.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Two calculations ARE examinable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Friedewald LDL-C and non-HDL-C, worked in class on the Lecture 9 practice slide: “two calculations, and then we have to interpret.” The newer LDL equations are calculator-only.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Not examined (said out loud)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Ion-channel subtypes (but which ion moves in each phase IS). Bazett's formula (“I will never ask you about the formula”). The bifascicular-block aside. The order of the exercise-endpoint chart and the treadmill protocol tables.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Action Potential &amp; Refractory Periods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Four cell properties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AUTOMATICITY (makes its own impulse) · EXCITABILITY (responds to one) · CONTRACTILITY · CONDUCTIVITY (passes it on).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Phase order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4 → 0 → 1 → 2 → 3. “You need to know what happens in each phase.”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Phase 4 / 0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4 = rest (diastole), −90 mV, potassium inside. 0 = upstroke: FAST SODIUM CHANNELS open, sodium rushes in.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Phase 1 / 2 / 3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 = early repolarization (sodium closes). 2 = PLATEAU: CALCIUM IN causes contraction, balanced by potassium OUT. 3 = rapid repolarization: calcium closes, potassium out, back to −90 mV. (Slide text says potassium “in”; its own figure shows efflux.)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Depolarization vs repolarization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Depolarization = membrane LESS negative, ACTIVATION, PRECEDES contraction. Repolarization = return toward rest, RECOVERY.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Absolute refractory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Will NOT respond. Phase 0 to MID phase 3, about 180 ms.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Relative refractory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WILL respond but fragile. Mid phase 3 to END of phase 3. The T-WAVE PEAK divides the two. Basis of R on T, P on T and the danger of a long QTc.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Conduction System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Sinoatrial node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Main pacemaker, upper right atrium below the vena cava. 60–100 per minute. Three internodal tracts; most people use the superior anterior (FAST) tract.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Atrioventricular node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Near the coronary sinus. PAUSES and AMPLIFIES the signal; back-up pacemaker. 40–60 per minute.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Bundle of His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The ONLY electrical path from atria to ventricles in a normal heart, through the nonconductive atrioventricular septum.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Bundle branches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Left splits into THREE fascicles (posterior, septal, anterior). Right is MUCH LONGER than the left. Bifascicular block is NOT a left bundle branch block.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Purkinje network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Third pacemaker, 20–40 per minute; fastest conduction of all.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Cardiac vector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Direction and strength of current; true pathway is LEFT AND DOWN toward the anterior chest.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Paper, Leads &amp; Rate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Time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Small box 0.04 s · large box 0.2 s · 5 large boxes = 1 s. Strips are 3 or 6 seconds.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Voltage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Small box 1 mm = 0.1 mV; 10 mm (two large boxes) = 1 mV.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Bipolar vs unipolar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BIPOLAR = two electrodes: I, II, III (Einthoven's triangle). UNIPOLAR = one electrode: aVR, aVL, aVF (augmented) and V1–V6.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10 wires, 12 leads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Four limb electrodes make SIX hexaxial leads (I, II, III, aVR, aVL, aVF, used for axis); plus six chest leads. Placement must be MEMORIZED.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Lead II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Best view of the heart's vector, so it is the RHYTHM lead.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Which leads look where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Inferior II, III, aVF · septum V1–V2 · anterior V3–V4 · lateral I, aVL, V5–V6. Anteroseptal infarction shows in V1–V4 (both supplied by the left anterior descending artery).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Cannot tell you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Hemodynamic status, cardiac output, or WHETHER THERE IS A PULSE.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Rate methods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REGULAR rhythms only. 6-second: QRS count × 10 (P count × 10 for atrial). 300 method: heavy lines count 300, 150, 100, 75, 60, 50.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Waves &amp; Intervals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 wave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Atrial depolarization; under 0.12 s; upright in lead II.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PR interval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0.12–0.20 s (3–5 small boxes): atria, atrioventricular node delay, His-Purkinje.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QRS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Ventricular depolarization; under 0.12 s, narrow and sharp. Q = septum, R = anterior left ventricle, S = lateral left ventricle.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J point &amp; ST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J point = end of QRS, start of ST; at baseline (1 mm variance). “Very important that you know how to identify the J point.” ST = ventricles holding contraction; at baseline.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 wave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Ventricular repolarization, 0.16–0.25 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QT / QTc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Start of QRS to end of T. 350–450 ms males, 360–460 ms females. QTc = rate-corrected; above 450 (460) to 500 = borderline; ABOVE 500 ms = HIGH-RISK.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U wave &amp; TP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U: after T, same direction, best V2–V3; prominent in hypokalemia, hypercalcemia, long QT, post-infarction. TP segment = best place to judge the isoelectric line.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The system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Rhythm → rate → P waves → P for every QRS → QRS width → PR → ST → T → QTc → extra waves or beats → voltage.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Chest Radiograph &amp; Cardiothoracic Ratio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Its standing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NOT the primary modality for function or detailed anatomy, but gives clues when obtained: silhouette, great vessels, pulmonary vasculature, lungs and pleura.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Right border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Superior vena cava → right atrium.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Left border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Aortic knuckle → main pulmonary artery → left atrial appendage → left ventricle (forms the apex).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Cardiac findings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Pulmonary edema · pleural effusion · cardiomegaly · CEPHALIZATION · great vessel, valve or pericardial calcification · tension physiology.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Cephalization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Upper-lobe vessels bigger than lower. Heart failure or pulmonary hypertension.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Cardiothoracic ratio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Widest heart ÷ widest INTERNAL thorax. Normal 0.42–0.5; ABOVE 0.5 on a PROPER POSTEROANTERIOR film suggests cardiomegaly.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Echocardiography &amp; Stress Testing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Echo shows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STRUCTURE AND FUNCTION: chambers, walls, ejection fraction, Doppler flow, valves, shunts, pressures.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TTE (transthoracic echocardiogram)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Most common, bedside, noninvasive. Poor for the POSTERIOR heart.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TEE (transesophageal echocardiogram)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Probe in the esophagus. Aorta and great vessels, myxoma, prosthetic valves, VEGETATIONS, cerebral ischemia, LEFT ATRIAL APPENDAGE THROMBUS.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TEE contraindications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Anything the probe can injure or an airway you cannot protect: esophageal stricture, malignancy, bleeding varices; dysphagia; ZENKER'S DIVERTICULUM; cervical arthritis; sleep apnea; uncooperative patient.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Valid exercise test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At least 85% of predicted maximum; predicted maximum = 220 − AGE. Under 85% cannot exclude ischemia.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Exercise test reads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Ischemia indirectly: ST DEPRESSION or new premature ventricular contractions. Bruce protocol; bicycle preferred.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Echo stress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Can exercise but baseline ST-T changes. Look for NEW WALL-MOTION abnormality right after exercise.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Pharmacologic stress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Cannot exercise. ADENOSINE or DIPYRIDAMOLE vasodilate; DOBUTAMINE raises workload.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Nuclear, CT (Computed Tomography) &amp; MRI (Magnetic Resonance Imaging)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Nuclear perfusion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Tracer at rest and after stress. Less uptake after stress = ischemia; NO uptake = dead tissue (VIABILITY). More accurate than standard or echo stress.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Coronary CT angiography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Presence and distribution of coronary disease; detect or exclude stenosis or plaque; EQUIVOCAL OR NON-DIAGNOSTIC STRESS TEST → next best step.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Cardiac CT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Non-contrast = CALCIUM SCORING. Metoprolol slows the heart, nitroglycerin dilates, electrocardiogram gating.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CT limits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ANATOMY ONLY, NOT FUNCTION. Radiation, contrast, rate dependent, BLOOMING artifact overstates calcium.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Cardiac magnetic resonance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Anatomy, function, viability, perfusion, INFLAMMATION — no ionizing radiation or iodinated contrast. ECHO FIRST. Aorta, congenital disease, cardiomyopathies, myocarditis, sarcoid.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Magnetic resonance limits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Implants (aneurysm clips, some pacemakers), long acquisition, claustrophobia. Titanium is acceptable.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Angiography, Catheterization &amp; Vascular Ultrasound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GOLD STANDARD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Coronary angiography for coronary disease — “a high-miss last year.” Can treat in the same sitting (balloon, stent).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Why go to the catheter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Noninvasive tests say IF disease is there; angiography says HOW MUCH, and intervention is by percentage. Positive CT angiogram with left anterior descending disease → catheter.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Left vs right heart cath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LEFT (artery) = CORONARY ARTERIES. RIGHT (vein) = PULMONARY HYPERTENSION.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Complications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Access-site HEMATOMA and PSEUDOANEURYSM (pulsatile, communicates with the artery). Always check the site.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Electrophysiology testing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Catheters via a vein into the right heart provoke and locate an arrhythmia; ablation can treat it.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Vascular ultrasound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Veins COLLAPSE, arteries PULSATE on compression. Deep vein thrombosis, carotid, peripheral arterial disease, aneurysm, venous insufficiency. No radiation; HIGHLY OPERATOR DEPENDENT.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The Four Cardiac Biomarkers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One word each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CRP = INFLAMMATION · BNP = STRETCH, so volume · troponin = INJURY (“troponin is your friend”). “If you have troponin, don't even waste your time ordering a CK.”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The frame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Biomarkers: “is there ACUTE cardiac injury or stress?” Lipids: “what is the LONG-TERM atherosclerotic risk?”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Troponin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Myocyte INJURY. Marker of choice. Infarction = above the 99th PERCENTILE upper reference limit + ischemic symptoms. Sex-specific limits.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Troponin subunits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 = CARDIAC SPECIFIC. T = mostly cardiac, trace skeletal. C = NOT useful.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High-sensitivity troponin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The ASSAY, not a subunit. Draw at 0 and 1–2 HOURS; up to 90 minutes earlier. Pitfall: measurable in healthy people.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Injury vs infarction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Injury = any elevation. Infarction = injury + ISCHEMIA + RISING/FALLING pattern. Chronically raised in kidney disease, heart failure, structural disease — never read one value alone.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Creatine kinase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Skeletal muscle: RHABDOMYOLYSIS, STATIN MYOPATHY. Low cardiac specificity. Creatine kinase-MB, myoglobin, lactate dehydrogenase are RETIRED for infarction.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BNP (B-type natriuretic peptide)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STRETCH, not injury. Rule-out of new heart failure; monitor, guide, prognosis. Rises with age, female sex, kidney disease; FALSELY LOW IN OBESITY. Not stand-alone.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hs-CRP (high-sensitivity C-reactive protein)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Inflammation; a RISK ENHANCER, never an acute test. Non-specific. Highest in bacterial infection. Lowered by statins, NSAIDs (nonsteroidal anti-inflammatory drugs), GLP-1 (glucagon-like peptide-1) agonists, lifestyle. In the Reynolds Risk Score.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When to Order Which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Acute chest pain, in full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Troponin + EKG as soon as possible, plus a metabolic panel for KIDNEY FUNCTION (to read the troponin, for cath-lab contrast, for diabetes and hypertension). hs-CRP is “an office visit type lab”, never the chest-pain answer.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Chest pain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SERIAL HIGH-SENSITIVITY TROPONIN, first-line; first value is also prognostic.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Dyspnea / heart failure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BNP (B-type natriuretic peptide) or NT-proBNP (N-terminal pro B-type natriuretic peptide); also prognostic after acute coronary syndrome.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Muscle pain on a statin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CREATINE KINASE, not troponin.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Risk refinement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hs-CRP (high-sensitivity C-reactive protein) in select primary prevention.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Do NOT order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Routine natriuretic peptides in healthy people; creatine kinase-MB or myoglobin for infarction.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Troponin, other uses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Unstable angina (normal = no injury) · reinfarction · infarct size (late 4-week value INVERSELY related to ejection fraction) · procedural: type 4a more than 5×, type 5 (bypass) more than 10× the 99th percentile limit.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Lipoproteins &amp; Apolipoproteins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Why particles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Cholesterol and triglycerides are INSOLUBLE. Lipoprotein = lipid core + phospholipid shell + apolipoproteins.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One apoB particle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Liver VLDL (very low-density lipoprotein) → lipoprotein lipase strips triglyceride → remnant → LDL (low-density lipoprotein). Under ~70 nm can be TRAPPED in the artery wall.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ApoB-48 / ApoB-100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B-48 = intestine, CHYLOMICRONS. B-100 = liver: very low-, intermediate-, low-density lipoprotein and lipoprotein(a). NOT in HDL (high-density lipoprotein).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ApoA-I / ApoE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A-I = ALL HDL (high-density lipoprotein). E = triglyceride CLEARANCE. C-III and A-V regulate triglyceride metabolism.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LDL vs HDL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LDL (low-density lipoprotein) = PRINCIPAL DRIVER, log-linear with risk. HDL = REVERSE CHOLESTEROL TRANSPORT. Remnants carry RESIDUAL risk.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Lipoprotein(a)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LDL-like + apo(a) on apoB-100. Over 90% GENETIC, stable, NO FASTING, measure ONCE in all adults; repeat after menopause if borderline; CASCADE test families. STATINS DO NOT LOWER IT. About 20% of people elevated.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Ordering &amp; Reading a Lipid Panel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LDL-C goal, both ends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 single normal, so know the ends: average risk UNDER 100 · highest risk UNDER 55 (middle tier under 70). “LDL is the big one.” Golf, not bowling.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Well patient + family history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SCREENING, not diagnostic (the slide's asterisk): fasting lipid panel, A1C, lipoprotein(a) if never measured.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Measured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Total cholesterol, HDL-C (high-density lipoprotein cholesterol), triglycerides.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Calculated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LDL-C (low-density lipoprotein cholesterol) — an ESTIMATE — and non-HDL-C = total cholesterol − HDL-C.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Friedewald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LDL-C = total − HDL-C − triglycerides ÷ 5. INVALID when triglycerides are 400 mg/dL or above; Martin/Hopkins or Sampson/NIH (National Institutes of Health) preferred.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Non-HDL-C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Every atherogenic apoB lipoprotein, NO added cost, BETTER predictor than LDL-C.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No single normal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LDL-C and non-HDL-C goals depend on RISK TIER; triglyceride, apoB and lipoprotein(a) thresholds are fixed. HDL-C is a MARKER, not a target.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Triglycerides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150+ = risk enhancer · 500+ = SEVERE, PANCREATITIS risk · 1000+ = extreme.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ApoB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Modifiable, repeated to monitor therapy; use with triglycerides 150+, diabetes or low LDL-C to find residual risk.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Fasting?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NONFASTING for most. Fasting with triglycerides 400+, a triglyceride disorder, or FAMILY HISTORY OF PREMATURE DISEASE or genetic dyslipidemia.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Screening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Children 9–11 (from age 2 with family history or familial hypercholesterolemia) · again at 19 · adults about EVERY 5 YEARS · on therapy recheck 4–12 WEEKS, then every 6–12 months.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Risk Assessment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PREVENT (Predicting Risk of cardiovascular disease EVENTs)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Lipids feed a 10-YEAR risk estimate, which sets treatment intensity.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Calculate → Personalize → Reclassify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Low under 3% · borderline 3 to under 5% (add RISK ENHANCERS) · intermediate 5 to under 10% · high 10% or above.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Uncertain?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At borderline or intermediate risk, a CORONARY ARTERY CALCIUM SCORE reclassifies.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LDL-C goals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Under 100 if risk under 10% · under 70 if 10%+, familial hypercholesterolemia, diabetes with risk factors, or calcium 100+ · under 55 for very-high-risk clinical disease. 190+ = statin regardless of risk.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Elevated lipoprotein(a)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Earlier, more intensive control of EVERY OTHER risk factor.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Hemostasis: The Terms &amp; Three Phases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The frame (three phases)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Hemostasis = the BALANCE between clot formation and clot breakdown. EACH TEST evaluates ONE PART of that balance.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Hemostasis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Arrest of bleeding from an injured vessel, while preventing pathologic thrombosis.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Primary hemostasis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Formation of a PLATELET PLUG at the site of injury. von Willebrand factor tethers platelets to collagen; they aggregate through glycoprotein IIb/IIIa.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Secondary hemostasis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Insoluble, cross-linked FIBRIN from activated coagulation factors, specifically THROMBIN (the cascade).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Thrombus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 clot formed IN SITU within the vascular system that impedes flow.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Fibrinolysis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Enzymatic breakdown of fibrin: tissue plasminogen activator makes PLASMIN, which degrades fibrin.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Fibrin degradation products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Fragments after PLASMIN degrades fibrinogen or fibrin; markedly raised in disseminated intravascular coagulation.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D-dimer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 cross-linked fibrin degradation product from THREE enzymes: thrombin, activated factor XIII, plasmin.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Pathway map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Extrinsic = tissue factor + factor VII. Intrinsic = XII, XI, IX, VIII. Both feed factor X; common = X, V, II, I, XIII. Thrombin activates VIII, V and XIII. Vitamin K deficiency hits II, VII, IX, X.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Primary Hemostasis Tests (Platelets)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Platelet count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Adults 140,000–400,000 per microliter. The deck calls thrombocytopenia below 100,000 and thrombocytosis above 350,000.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Mean platelet volume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UNIFORMITY OF PLATELET SIZE; used in the differential diagnosis of thrombocytopenia. Normal 7.4–10.4 femtoliters.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Smear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Platelet MORPHOLOGY: macrothrombocytopenia, gray platelets, neutrophil inclusions, clumps.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von Willebrand studies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von Willebrand factor ANTIGEN and ACTIVITY plus a factor VIII level. von Willebrand disease = MOST COMMON inherited bleeding disorder.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Platelet function tests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Light transmission aggregometry, lumiaggregometry, platelet function analyzer (PFA-100), flow cytometry.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Bleeding time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Minutes for a standard skin puncture to stop bleeding (3–10). ONLY USEFUL if the platelet count is ABOVE 100,000, because thrombocytopenia itself lengthens it. Largely replaced in practice.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False low count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Low count? CONFIRM in a citrated or heparinized tube: EDTA (ethylenediaminetetraacetic acid) can make platelets CLUMP (pseudothrombocytopenia). The smear shows clumps and satellitism.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Secondary Hemostasis Tests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PT (prothrombin time)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Clot time after TISSUE FACTOR is added: EXTRINSIC + common. Liver-made, VITAMIN K dependent. Reference 11–13 seconds. Prolonged: factor VII, liver disease, vitamin K deficiency, warfarin.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INR (international normalized ratio)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PT STANDARDIZED across laboratories. Reference 0.8–1.2; on anticoagulation the goal is typically 2.0–3.0. On warfarin LOW = CLOT risk, HIGH = BLEEDING risk.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aPTT (activated partial thromboplastin time)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Clot time after a PHOSPHOLIPID ACTIVATOR: INTRINSIC + common. Reference 21–35 seconds; above 70 seconds signifies spontaneous bleeding. Prolonged: VIII, IX, XI, heparin, inhibitor, lupus anticoagulant, XII.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Thrombin time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Raised by HEPARIN and DABIGATRAN; normal in a simple factor deficiency.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Fibrinogen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CLAUSS assay preferred. Reference 2.0–4.0 g/L. LOW = BLEED (below 0.5 g/L: hemorrhage after traumatic surgery). HIGH = CLOT (above 7.0 g/L: coronary and cerebrovascular risk). Raised in tissue damage or inflammation.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Mixing study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Mix with normal plasma. CORRECTS = factor DEFICIENCY. Does NOT correct = INHIBITOR.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Factor assays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CONFIRM a deficiency; inherited or acquired; acquired can raise or lower levels.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Caveats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Normal PT/INR does NOT rule out coagulopathy. Low-molecular-weight heparin and most direct oral anticoagulants may not derange PT/aPTT yet raise bleeding risk; no routine monitoring. PREGNANCY: PT, aPTT, thrombin time shorten; fibrinogen and D-dimer RISE. Mild PT/aPTT prolongation does not predict bleeding.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D-dimer &amp; Fibrinolysis Tests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D-dimer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Normal below 250 micrograms per liter. Produced ONLY by plasmin on cross-linked fibrin: confirms BOTH thrombin and plasmin were generated. NONSPECIFIC.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D-dimer: best use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High NEGATIVE predictive value: a NORMAL result helps EXCLUDE thrombosis. Raised in acute thrombosis, DIC (disseminated intravascular coagulation), pregnancy and many acute illnesses.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Fibrin monomers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POSITIVE = thrombin activity, consistent with intravascular coagulation. NEGATIVE does NOT exclude it. Also positive in some severe liver disease and inflammatory disorders.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Clot vs breakdown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Thrombin = clot generation; plasmin = clot breakdown.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Other fibrinolysis tests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Euglobulin clot lysis time; alpha-2 antiplasmin and plasminogen activator inhibitor 1 assays.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Reading the Patterns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Start here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Bleeding workup: blood count with smear, PT/INR, aPTT, fibrinogen. INTERPRET BY THE PT/aPTT PATTERN FIRST.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Where to begin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An abnormal PTT means CLOTTING FACTORS (secondary hemostasis), never platelets. Normal PT and aPTT with bleeding means think PLATELETS (function, von Willebrand). Bleeding and clotting use the SAME tests; the INR places a patient on the clot-to-bleed spectrum.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PT up, aPTT normal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Factor VII, early vitamin K deficiency, liver disease, warfarin (or oral factor Xa inhibitor).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PT normal, aPTT up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Intrinsic: VIII, IX, XI; von Willebrand disease; heparin or dabigatran (thrombin time up too); inhibitor; LUPUS ANTICOAGULANT or FACTOR XII (no bleeding history).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PT up AND aPTT up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Common pathway or combined deficiency, DIC, liver disease, severe vitamin K deficiency. Normal thrombin time = X, V, II; prolonged = fibrinogen problem.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Normal PT AND aPTT, yet bleeding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Platelet disorder, mild von Willebrand disease, factor XIII or alpha-2 antiplasmin deficiency, impaired fibrinolysis.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DIC pattern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PT up, aPTT up, fibrinogen DOWN, D-dimer UP, platelets DOWN. Protease inhibitors (protein C, antithrombin, protein S) DOWN. Every abnormality has other causes; the PATTERN matters.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Acute thrombosis pattern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ONLY the D-dimer is up (nonspecific); PT, aPTT, fibrinogen, platelets normal.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Factor XII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Prolongs the aPTT but does NOT cause bleeding.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Isolated long aPTT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Rule out HEPARIN first, then fibrinogen. Corrects on mixing = factor deficiency: low VIII, then von Willebrand studies (abnormal = von Willebrand disease, normal = HEMOPHILIA). Does not correct = inhibitor: phospholipid-dependent = LUPUS ANTICOAGULANT (dilute Russell viper venom time).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Reptilase time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Normal with heparin; assesses FIBRINOGEN function.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Platelet Abnormalities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Bleeding tiers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Below 50,000: bruises easily, bleeds with trauma or mucosal surgery. Below 20,000: SPONTANEOUS bleeding, PETECHIAE. Below 10,000: spontaneous INTRACRANIAL bleeding.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Quantitative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Thrombocytopenia AND extreme thrombocythemia (above 1,000 × 10⁹ per liter) can BOTH bleed.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Morphology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Gray platelets = gray platelet syndrome; neutrophil inclusions = May-Hegglin; clumps = spurious low count; fragmented red cells (schistocytes) = thrombotic thrombocytopenic purpura.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Qualitative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Normal PT and aPTT WITH bleeding = platelet dysfunction: von Willebrand types 2 and 3, uremia, drugs (aspirin).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Low count, normal clotting times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Immune thrombocytopenia, thrombotic thrombocytopenic purpura, hemolytic uremic syndrome, heparin-induced thrombocytopenia (normal PT, aPTT, platelet function analysis).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Platelet function analysis abnormal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von Willebrand disease, DIC, uremia, aspirin and other nonsteroidal anti-inflammatory drugs, late liver failure. NORMAL in hemophilia A or B.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Low count: causes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Impaired production · increased destruction (immune, microangiopathy, CONSUMPTION in DIC) · dilution (massive transfusion) · SEQUESTRATION (hypersplenism).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Indications &amp; the Two Workups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Indications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Symptomatic bleeding; preprocedural risk (but mild prolongation does not predict bleeding); WARFARIN monitoring; DIC, liver disease, vitamin K deficiency; suspected thrombosis (D-dimer to rule OUT).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Five screening tests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Platelet count/size/shape, bleeding time, aPTT, PT, fibrinogen. Then factor assays and fibrinolysis tests.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Bleeding workup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Blood count with smear, PT/INR, aPTT, fibrinogen: the FACTOR AND PLATELET screens.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Thrombotic workup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PT, aPTT, D-DIMER (thrombin-generation markers); most abnormal in DIC. PT and D-dimer are independent risk factors for arterial thrombosis.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Hypercoagulable testing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Primary causes: antithrombin III, protein C, protein S, factor XII; fibrinolytic mechanisms. Tests: anticoagulant factors (incl. LUPUS ANTICOAGULANT), fibrinogen, PT, aPTT, thrombin time.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Inherited bleeding, screens normal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Skin bruising, petechiae, mucosal = platelet disorder or mild vWD · hemarthroses/deep hematoma = fibrinolytic inhibitor deficiency (euglobulin clot lysis time) · umbilical stump bleeding = FACTOR XIII.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Inherited bleeding, screens prolonged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PT only = VII. aPTT only = VIII (hemophilia A), IX (hemophilia B), XI, severe von Willebrand disease. Both = X, V, II (normal thrombin time) or fibrinogen (prolonged thrombin time). Bleeding into joints and muscles = factor deficiency.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 xml:space="preserve"> Condensed from the Principles of Diagnostic Medicine I Exam 2 Study Guide (Class of 2028). Covers Lectures 7–10. Emphasis rows quote the 15, 17, 21 and 30 September 2026 recordings; ★ = emphasized in a recording. 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