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table’s header gives the bands: low if the score is zero or less, moderate at 1 to 2, high at 3 or more.</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before compression.</w:t>
            </w:r>
            <w:r>
              <w:rPr>
                <w:b w:val="0"/>
                <w:i w:val="0"/>
                <w:sz w:val="20"/>
              </w:rPr>
              <w:t xml:space="preserve"> Slide 32 says peripheral artery disease must be ruled out before compression therapy starts, and slide 28 says an arterial pulse examination with an ankle-brachial index should be done on any patient with a lower-extremity wound and on older patients. The venous deck gives no ankle-brachial index cut-off for compression,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spacing w:after="120"/>
      </w:pPr>
      <w:r>
        <w:rPr>
          <w:b/>
          <w:i w:val="0"/>
        </w:rPr>
        <w:t>Rest pain on the ankle-brachial index.</w:t>
      </w:r>
      <w:r>
        <w:rPr>
          <w:b w:val="0"/>
          <w:i w:val="0"/>
        </w:rPr>
        <w:t xml:space="preserve"> Rest pain and tissue loss (ulcer, gangrene) correspond to an ankle-brachial index of 0 to 0.4, the critical limb ischemia band, well below the claudication range.</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w:t>
      </w:r>
      <w:r>
        <w:rPr>
          <w:b/>
          <w:i w:val="0"/>
          <w:sz w:val="20"/>
        </w:rPr>
        <w:t>pacemakers</w:t>
      </w:r>
      <w:r>
        <w:rPr>
          <w:b w:val="0"/>
          <w:i w:val="0"/>
          <w:sz w:val="20"/>
        </w:rPr>
        <w:t xml:space="preserve"> and </w:t>
      </w:r>
      <w:r>
        <w:rPr>
          <w:b/>
          <w:i w:val="0"/>
          <w:sz w:val="20"/>
        </w:rPr>
        <w:t>intracranial aneurysm clips</w:t>
      </w:r>
      <w:r>
        <w:rPr>
          <w:b w:val="0"/>
          <w:i w:val="0"/>
          <w:sz w:val="20"/>
        </w:rPr>
        <w:t xml:space="preserve"> are contraindications (slide 47). (Many newer devices are magnetic resonance conditional.)</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but current definitions rest on the absence of tissue injury rather than a time cutoff) or a stroke.</w:t>
      </w:r>
    </w:p>
    <w:p>
      <w:pPr>
        <w:pStyle w:val="ListBullet"/>
        <w:spacing w:after="40"/>
      </w:pPr>
      <w:r>
        <w:rPr>
          <w:b/>
          <w:i w:val="0"/>
          <w:sz w:val="20"/>
        </w:rPr>
        <w:t>Transient ischemic attack.</w:t>
      </w:r>
      <w:r>
        <w:rPr>
          <w:b w:val="0"/>
          <w:i w:val="0"/>
          <w:sz w:val="20"/>
        </w:rPr>
        <w:t xml:space="preserve"> A transient ischemic attack is a focal deficit, a focal loss of neurologic function lasting less than 24 hours; it and stroke classify a patient with carotid disease as symptomatic.</w:t>
      </w:r>
    </w:p>
    <w:p>
      <w:pPr>
        <w:pStyle w:val="ListBullet"/>
        <w:spacing w:after="40"/>
      </w:pPr>
      <w:r>
        <w:rPr>
          <w:b/>
          <w:i w:val="0"/>
          <w:sz w:val="20"/>
        </w:rPr>
        <w:t>The six-month window.</w:t>
      </w:r>
      <w:r>
        <w:rPr>
          <w:b w:val="0"/>
          <w:i w:val="0"/>
          <w:sz w:val="20"/>
        </w:rPr>
        <w:t xml:space="preserve"> A transient ischemic attack (a focal loss of neurologic function lasting less than 24 hours) or a stroke within the last six months makes carotid disease symptomatic.</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stroke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the arrhythmia decks (sections 4–5) call the same pair </w:t>
            </w:r>
            <w:r>
              <w:rPr>
                <w:b/>
                <w:i w:val="0"/>
                <w:sz w:val="20"/>
              </w:rPr>
              <w:t>non-dihydropyridine</w:t>
            </w:r>
            <w:r>
              <w:rPr>
                <w:b w:val="0"/>
                <w:i w:val="0"/>
                <w:sz w:val="20"/>
              </w:rPr>
              <w:t xml:space="preserve"> calcium channel blockers.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w:t>
            </w:r>
            <w:r>
              <w:rPr>
                <w:b/>
                <w:i w:val="0"/>
                <w:sz w:val="20"/>
              </w:rPr>
              <w:t>Learn the slide:</w:t>
            </w:r>
            <w:r>
              <w:rPr>
                <w:b w:val="0"/>
                <w:i w:val="0"/>
                <w:sz w:val="20"/>
              </w:rPr>
              <w:t xml:space="preserve"> amiodarone and disopyramide as the antiarrhythmics, the defibrillator as the device. (Current guidelines credit only the implantable defibrillator with preventing sudden death.)</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amiodarone (proven to reduce sudden cardiac death, with or without obstruction) and disopyramide; an </w:t>
      </w:r>
      <w:r>
        <w:rPr>
          <w:b/>
          <w:i w:val="0"/>
          <w:sz w:val="20"/>
        </w:rPr>
        <w:t>implantable cardioverter-defibrillator</w:t>
      </w:r>
      <w:r>
        <w:rPr>
          <w:b w:val="0"/>
          <w:i w:val="0"/>
          <w:sz w:val="20"/>
        </w:rPr>
        <w:t>.</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Slide 35 lists the Wolff-Parkinson-White pattern under orthodromic reentry.</w:t>
            </w:r>
            <w:r>
              <w:rPr>
                <w:b w:val="0"/>
                <w:i w:val="0"/>
                <w:sz w:val="20"/>
              </w:rPr>
              <w:t xml:space="preserve"> Below its heading “Orthodromic AVRT [atrioventricular reentrant tachycardia]: Regular, narrow complex tachycardia”, slide 35 lists a short PR interval, a “Wide QRS &gt;0.1 sec” and a delta wave. That is wrong for orthodromic reentry: those three findings are </w:t>
            </w:r>
            <w:r>
              <w:rPr>
                <w:b/>
                <w:i w:val="0"/>
                <w:sz w:val="20"/>
              </w:rPr>
              <w:t>pre-excitation, the Wolff-Parkinson-White pattern of a tracing in normal sinus rhythm</w:t>
            </w:r>
            <w:r>
              <w:rPr>
                <w:b w:val="0"/>
                <w:i w:val="0"/>
                <w:sz w:val="20"/>
              </w:rPr>
              <w:t xml:space="preserve"> (slide 33, and the sinus strip on slide 35 itself). Slide 34’s picture has it right: </w:t>
            </w:r>
            <w:r>
              <w:rPr>
                <w:b/>
                <w:i w:val="0"/>
                <w:sz w:val="20"/>
              </w:rPr>
              <w:t>orthodromic reentry goes down the node, so the QRS is normal with no delta wave</w:t>
            </w:r>
            <w:r>
              <w:rPr>
                <w:b w:val="0"/>
                <w:i w:val="0"/>
                <w:sz w:val="20"/>
              </w:rPr>
              <w:t>; antidromic reentry goes down the pathway and gives the wide QRS with a delta wave. Slide 33’s “Narrow, &lt; 0.12 +/- delta wave” mixes the two moments the same way.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Pre-excitation and reentry.</w:t>
      </w:r>
      <w:r>
        <w:rPr>
          <w:b w:val="0"/>
          <w:i w:val="0"/>
          <w:sz w:val="20"/>
        </w:rPr>
        <w:t xml:space="preserve"> Pre-excitation (a short PR interval and a delta wave) on an earlier tracing in normal sinus rhythm points to an accessory pathway and the potential for atrioventricular reentrant tachycardia, which runs above 100, usually at 200 to 300, with hidden or retrograde P waves.</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rPr>
        <w:t>Cardioversion follows anticoagulation.</w:t>
      </w:r>
      <w:r>
        <w:rPr>
          <w:b w:val="0"/>
          <w:i w:val="0"/>
          <w:sz w:val="20"/>
        </w:rPr>
        <w:t xml:space="preserve"> In stable atrial fibrillation without a rapid ventricular response, rate control comes first, with anticoagulation guided by stroke risk; elective outpatient cardioversion follows after 21 days of anticoagulation.</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chemical cardioversion with amiodarone may be tried. Stable and symptomatic: intravenous beta blocker or nondihydropyridine calcium channel blocker.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times are minutes:seconds into the recording):</w:t>
            </w:r>
          </w:p>
          <w:p>
            <w:pPr>
              <w:pStyle w:val="ListBullet"/>
              <w:spacing w:after="40"/>
            </w:pPr>
            <w:r>
              <w:rPr>
                <w:b/>
                <w:i w:val="0"/>
                <w:sz w:val="20"/>
              </w:rPr>
              <w:t>How this section was made.</w:t>
            </w:r>
            <w:r>
              <w:rPr>
                <w:b w:val="0"/>
                <w:i w:val="0"/>
                <w:sz w:val="20"/>
              </w:rPr>
              <w:t xml:space="preserve"> From two transcripts of the lecture, read side by side: our own time-stamped transcript and Notability’s automatic one. The lecture was recorded in two parts (1:04 pm, 46 minutes; 2:04 pm, 51 minutes); our transcript joins them, so every time shown is minutes:seconds into the joined recording, and part 2 starts at 46:02. A script checked every quotation word for word: most match our transcript exactly, and 7 keep Notability’s wording where ours garbled that moment (timed at the same point in ours). Phrases both transcripts garbled (several drug names, some numbers, most of her spoken rhythm abbreviations) were left out. The recording begins partway into first-degree block, so the objectives and the start of that topic are not on it.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1:14:36</w:t>
            </w:r>
            <w:r>
              <w:rPr>
                <w:b w:val="0"/>
                <w:i w:val="0"/>
                <w:sz w:val="20"/>
              </w:rPr>
              <w:t xml:space="preserve"> and “you do have to know the drugs” </w:t>
            </w:r>
            <w:r>
              <w:rPr>
                <w:b w:val="0"/>
                <w:i w:val="0"/>
                <w:sz w:val="20"/>
              </w:rPr>
              <w:t>1:14:38</w:t>
            </w:r>
            <w:r>
              <w:rPr>
                <w:b w:val="0"/>
                <w:i w:val="0"/>
                <w:sz w:val="20"/>
              </w:rPr>
              <w:t xml:space="preserve">; in the arrest section, “I don’t need you to remember the dosing because it’s not for this class” </w:t>
            </w:r>
            <w:r>
              <w:rPr>
                <w:b w:val="0"/>
                <w:i w:val="0"/>
                <w:sz w:val="20"/>
              </w:rPr>
              <w:t>1:26:20</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1:37</w:t>
            </w:r>
            <w:r>
              <w:rPr>
                <w:b w:val="0"/>
                <w:i w:val="0"/>
                <w:sz w:val="20"/>
              </w:rPr>
              <w:t xml:space="preserve"> “I want you to focus on what do we do.” </w:t>
            </w:r>
            <w:r>
              <w:rPr>
                <w:b w:val="0"/>
                <w:i w:val="0"/>
                <w:sz w:val="20"/>
              </w:rPr>
              <w:t>1:47</w:t>
            </w:r>
            <w:r>
              <w:rPr>
                <w:b w:val="0"/>
                <w:i w:val="0"/>
                <w:sz w:val="20"/>
              </w:rPr>
              <w:t xml:space="preserve"> But “I do expect you to know some of these risk factors, especially when I have most common.” </w:t>
            </w:r>
            <w:r>
              <w:rPr>
                <w:b w:val="0"/>
                <w:i w:val="0"/>
                <w:sz w:val="20"/>
              </w:rPr>
              <w:t>1:52</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not going to test you specifically on both medications for this specific one, as the guideline is changing.” </w:t>
            </w:r>
            <w:r>
              <w:rPr>
                <w:b w:val="0"/>
                <w:i w:val="0"/>
                <w:sz w:val="20"/>
              </w:rPr>
              <w:t>15:00</w:t>
            </w:r>
            <w:r>
              <w:rPr>
                <w:b w:val="0"/>
                <w:i w:val="0"/>
                <w:sz w:val="20"/>
              </w:rPr>
              <w:t xml:space="preserve"> “Did I say that I will not test you on treatment? No, I’m just not gonna ask you about those two meds for this one.” </w:t>
            </w:r>
            <w:r>
              <w:rPr>
                <w:b w:val="0"/>
                <w:i w:val="0"/>
                <w:sz w:val="20"/>
              </w:rPr>
              <w:t>16:06</w:t>
            </w:r>
            <w:r>
              <w:rPr>
                <w:b w:val="0"/>
                <w:i w:val="0"/>
                <w:sz w:val="20"/>
              </w:rPr>
              <w:t xml:space="preserve"> What she will ask is the emergent pacing and the permanent pacemaker. The QT-prolonging drug list (slide 42): “I will not ask you which of the following medications are going to kill you. That’s cheating.” </w:t>
            </w:r>
            <w:r>
              <w:rPr>
                <w:b w:val="0"/>
                <w:i w:val="0"/>
                <w:sz w:val="20"/>
              </w:rPr>
              <w:t>1:11:38</w:t>
            </w:r>
            <w:r>
              <w:rPr>
                <w:b w:val="0"/>
                <w:i w:val="0"/>
                <w:sz w:val="20"/>
              </w:rPr>
              <w:t xml:space="preserve"> She showed it to make the point that “everything you touch is going to cause QT prolongation.” </w:t>
            </w:r>
            <w:r>
              <w:rPr>
                <w:b w:val="0"/>
                <w:i w:val="0"/>
                <w:sz w:val="20"/>
              </w:rPr>
              <w:t>1:11:56</w:t>
            </w:r>
            <w:r>
              <w:rPr>
                <w:b w:val="0"/>
                <w:i w:val="0"/>
                <w:sz w:val="20"/>
              </w:rPr>
              <w:t xml:space="preserve"> The adult cardiac arrest algorithm picture (slide 51): “I’m not going to make you memorize it” </w:t>
            </w:r>
            <w:r>
              <w:rPr>
                <w:b w:val="0"/>
                <w:i w:val="0"/>
                <w:sz w:val="20"/>
              </w:rPr>
              <w:t>1:29:42</w:t>
            </w:r>
            <w:r>
              <w:rPr>
                <w:b w:val="0"/>
                <w:i w:val="0"/>
                <w:sz w:val="20"/>
              </w:rPr>
              <w:t xml:space="preserve"> An aside on which heart attack is most dangerous with a bundle branch block: “You will not be responsible for this” </w:t>
            </w:r>
            <w:r>
              <w:rPr>
                <w:b w:val="0"/>
                <w:i w:val="0"/>
                <w:sz w:val="20"/>
              </w:rPr>
              <w:t>40:31</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r>
                    <w:rPr>
                      <w:b/>
                      <w:i w:val="0"/>
                      <w:color w:val="FFFFFF"/>
                      <w:sz w:val="18"/>
                    </w:rPr>
                    <w:t>Part of the lecture</w:t>
                  </w:r>
                </w:p>
              </w:tc>
              <w:tc>
                <w:tcPr>
                  <w:tcW w:type="dxa" w:w="2909"/>
                  <w:shd w:val="clear" w:color="auto" w:fill="7A2D5A"/>
                </w:tcPr>
                <w:p>
                  <w:pPr>
                    <w:spacing w:after="40"/>
                  </w:pPr>
                  <w:r>
                    <w:rPr>
                      <w:b/>
                      <w:color w:val="FFFFFF"/>
                      <w:sz w:val="18"/>
                    </w:rPr>
                  </w:r>
                  <w:r>
                    <w:rPr>
                      <w:b/>
                      <w:i w:val="0"/>
                      <w:color w:val="FFFFFF"/>
                      <w:sz w:val="18"/>
                    </w:rPr>
                    <w:t>Slides</w:t>
                  </w:r>
                </w:p>
              </w:tc>
              <w:tc>
                <w:tcPr>
                  <w:tcW w:type="dxa" w:w="2909"/>
                  <w:shd w:val="clear" w:color="auto" w:fill="7A2D5A"/>
                </w:tcPr>
                <w:p>
                  <w:pPr>
                    <w:spacing w:after="40"/>
                  </w:pPr>
                  <w:r>
                    <w:rPr>
                      <w:b/>
                      <w:color w:val="FFFFFF"/>
                      <w:sz w:val="18"/>
                    </w:rPr>
                  </w:r>
                  <w:r>
                    <w:rPr>
                      <w:b/>
                      <w:i w:val="0"/>
                      <w:color w:val="FFFFFF"/>
                      <w:sz w:val="18"/>
                    </w:rPr>
                    <w:t>Starts at</w:t>
                  </w:r>
                </w:p>
              </w:tc>
              <w:tc>
                <w:tcPr>
                  <w:tcW w:type="dxa" w:w="2909"/>
                  <w:shd w:val="clear" w:color="auto" w:fill="7A2D5A"/>
                </w:tcPr>
                <w:p>
                  <w:pPr>
                    <w:spacing w:after="40"/>
                  </w:pPr>
                  <w:r>
                    <w:rPr>
                      <w:b/>
                      <w:color w:val="FFFFFF"/>
                      <w:sz w:val="18"/>
                    </w:rPr>
                  </w:r>
                  <w:r>
                    <w:rPr>
                      <w:b/>
                      <w:i w:val="0"/>
                      <w:color w:val="FFFFFF"/>
                      <w:sz w:val="18"/>
                    </w:rPr>
                    <w:t>Stretch (minutes)</w:t>
                  </w:r>
                </w:p>
              </w:tc>
              <w:tc>
                <w:tcPr>
                  <w:tcW w:type="dxa" w:w="2909"/>
                  <w:shd w:val="clear" w:color="auto" w:fill="7A2D5A"/>
                </w:tcPr>
                <w:p>
                  <w:pPr>
                    <w:spacing w:after="40"/>
                  </w:pPr>
                  <w:r>
                    <w:rPr>
                      <w:b/>
                      <w:color w:val="FFFFFF"/>
                      <w:sz w:val="18"/>
                    </w:rPr>
                  </w:r>
                  <w:r>
                    <w:rPr>
                      <w:b/>
                      <w:i w:val="0"/>
                      <w:color w:val="FFFFFF"/>
                      <w:sz w:val="18"/>
                    </w:rPr>
                    <w:t>Minutes its terms were spoken</w:t>
                  </w:r>
                </w:p>
              </w:tc>
            </w:tr>
            <w:tr>
              <w:tc>
                <w:tcPr>
                  <w:tcW w:type="dxa" w:w="2909"/>
                </w:tcPr>
                <w:p>
                  <w:pPr>
                    <w:spacing w:after="40"/>
                  </w:pPr>
                  <w:r>
                    <w:rPr>
                      <w:sz w:val="18"/>
                    </w:rPr>
                  </w:r>
                  <w:r>
                    <w:rPr>
                      <w:b w:val="0"/>
                      <w:i w:val="0"/>
                      <w:sz w:val="18"/>
                    </w:rPr>
                    <w:t>First-degree block (the recording starts partway into it)</w:t>
                  </w:r>
                </w:p>
              </w:tc>
              <w:tc>
                <w:tcPr>
                  <w:tcW w:type="dxa" w:w="2909"/>
                </w:tcPr>
                <w:p>
                  <w:pPr>
                    <w:spacing w:after="40"/>
                  </w:pPr>
                  <w:r>
                    <w:rPr>
                      <w:sz w:val="18"/>
                    </w:rPr>
                  </w:r>
                  <w:r>
                    <w:rPr>
                      <w:b w:val="0"/>
                      <w:i w:val="0"/>
                      <w:sz w:val="18"/>
                    </w:rPr>
                    <w:t>4–6</w:t>
                  </w:r>
                </w:p>
              </w:tc>
              <w:tc>
                <w:tcPr>
                  <w:tcW w:type="dxa" w:w="2909"/>
                </w:tcPr>
                <w:p>
                  <w:pPr>
                    <w:spacing w:after="40"/>
                  </w:pPr>
                  <w:r>
                    <w:rPr>
                      <w:sz w:val="18"/>
                    </w:rPr>
                  </w:r>
                  <w:r>
                    <w:rPr>
                      <w:b w:val="0"/>
                      <w:i w:val="0"/>
                      <w:sz w:val="18"/>
                    </w:rPr>
                    <w:t>0:00</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1</w:t>
                  </w:r>
                </w:p>
              </w:tc>
            </w:tr>
            <w:tr>
              <w:tc>
                <w:tcPr>
                  <w:tcW w:type="dxa" w:w="2909"/>
                </w:tcPr>
                <w:p>
                  <w:pPr>
                    <w:spacing w:after="40"/>
                  </w:pPr>
                  <w:r>
                    <w:rPr>
                      <w:sz w:val="18"/>
                    </w:rPr>
                  </w:r>
                  <w:r>
                    <w:rPr>
                      <w:b w:val="0"/>
                      <w:i w:val="0"/>
                      <w:sz w:val="18"/>
                    </w:rPr>
                    <w:t>Mobitz type I (Wenckebach)</w:t>
                  </w:r>
                </w:p>
              </w:tc>
              <w:tc>
                <w:tcPr>
                  <w:tcW w:type="dxa" w:w="2909"/>
                </w:tcPr>
                <w:p>
                  <w:pPr>
                    <w:spacing w:after="40"/>
                  </w:pPr>
                  <w:r>
                    <w:rPr>
                      <w:sz w:val="18"/>
                    </w:rPr>
                  </w:r>
                  <w:r>
                    <w:rPr>
                      <w:b w:val="0"/>
                      <w:i w:val="0"/>
                      <w:sz w:val="18"/>
                    </w:rPr>
                    <w:t>7–9</w:t>
                  </w:r>
                </w:p>
              </w:tc>
              <w:tc>
                <w:tcPr>
                  <w:tcW w:type="dxa" w:w="2909"/>
                </w:tcPr>
                <w:p>
                  <w:pPr>
                    <w:spacing w:after="40"/>
                  </w:pPr>
                  <w:r>
                    <w:rPr>
                      <w:sz w:val="18"/>
                    </w:rPr>
                  </w:r>
                  <w:r>
                    <w:rPr>
                      <w:b w:val="0"/>
                      <w:i w:val="0"/>
                      <w:sz w:val="18"/>
                    </w:rPr>
                    <w:t>3:34</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Mobitz type II, with the atropine and epinephrine debate</w:t>
                  </w:r>
                </w:p>
              </w:tc>
              <w:tc>
                <w:tcPr>
                  <w:tcW w:type="dxa" w:w="2909"/>
                </w:tcPr>
                <w:p>
                  <w:pPr>
                    <w:spacing w:after="40"/>
                  </w:pPr>
                  <w:r>
                    <w:rPr>
                      <w:sz w:val="18"/>
                    </w:rPr>
                  </w:r>
                  <w:r>
                    <w:rPr>
                      <w:b w:val="0"/>
                      <w:i w:val="0"/>
                      <w:sz w:val="18"/>
                    </w:rPr>
                    <w:t>10–14</w:t>
                  </w:r>
                </w:p>
              </w:tc>
              <w:tc>
                <w:tcPr>
                  <w:tcW w:type="dxa" w:w="2909"/>
                </w:tcPr>
                <w:p>
                  <w:pPr>
                    <w:spacing w:after="40"/>
                  </w:pPr>
                  <w:r>
                    <w:rPr>
                      <w:sz w:val="18"/>
                    </w:rPr>
                  </w:r>
                  <w:r>
                    <w:rPr>
                      <w:b w:val="0"/>
                      <w:i w:val="0"/>
                      <w:sz w:val="18"/>
                    </w:rPr>
                    <w:t>8:25</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Third-degree (complete) block</w:t>
                  </w:r>
                </w:p>
              </w:tc>
              <w:tc>
                <w:tcPr>
                  <w:tcW w:type="dxa" w:w="2909"/>
                </w:tcPr>
                <w:p>
                  <w:pPr>
                    <w:spacing w:after="40"/>
                  </w:pPr>
                  <w:r>
                    <w:rPr>
                      <w:sz w:val="18"/>
                    </w:rPr>
                  </w:r>
                  <w:r>
                    <w:rPr>
                      <w:b w:val="0"/>
                      <w:i w:val="0"/>
                      <w:sz w:val="18"/>
                    </w:rPr>
                    <w:t>15–18</w:t>
                  </w:r>
                </w:p>
              </w:tc>
              <w:tc>
                <w:tcPr>
                  <w:tcW w:type="dxa" w:w="2909"/>
                </w:tcPr>
                <w:p>
                  <w:pPr>
                    <w:spacing w:after="40"/>
                  </w:pPr>
                  <w:r>
                    <w:rPr>
                      <w:sz w:val="18"/>
                    </w:rPr>
                  </w:r>
                  <w:r>
                    <w:rPr>
                      <w:b w:val="0"/>
                      <w:i w:val="0"/>
                      <w:sz w:val="18"/>
                    </w:rPr>
                    <w:t>18:51</w:t>
                  </w:r>
                </w:p>
              </w:tc>
              <w:tc>
                <w:tcPr>
                  <w:tcW w:type="dxa" w:w="2909"/>
                </w:tcPr>
                <w:p>
                  <w:pPr>
                    <w:spacing w:after="40"/>
                  </w:pPr>
                  <w:r>
                    <w:rPr>
                      <w:sz w:val="18"/>
                    </w:rPr>
                  </w:r>
                  <w:r>
                    <w:rPr>
                      <w:b w:val="0"/>
                      <w:i w:val="0"/>
                      <w:sz w:val="18"/>
                    </w:rPr>
                    <w:t>6</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Naming the QRS waves; bundle branches and fascicles</w:t>
                  </w:r>
                </w:p>
              </w:tc>
              <w:tc>
                <w:tcPr>
                  <w:tcW w:type="dxa" w:w="2909"/>
                </w:tcPr>
                <w:p>
                  <w:pPr>
                    <w:spacing w:after="40"/>
                  </w:pPr>
                  <w:r>
                    <w:rPr>
                      <w:sz w:val="18"/>
                    </w:rPr>
                  </w:r>
                  <w:r>
                    <w:rPr>
                      <w:b w:val="0"/>
                      <w:i w:val="0"/>
                      <w:sz w:val="18"/>
                    </w:rPr>
                    <w:t>20–22</w:t>
                  </w:r>
                </w:p>
              </w:tc>
              <w:tc>
                <w:tcPr>
                  <w:tcW w:type="dxa" w:w="2909"/>
                </w:tcPr>
                <w:p>
                  <w:pPr>
                    <w:spacing w:after="40"/>
                  </w:pPr>
                  <w:r>
                    <w:rPr>
                      <w:sz w:val="18"/>
                    </w:rPr>
                  </w:r>
                  <w:r>
                    <w:rPr>
                      <w:b w:val="0"/>
                      <w:i w:val="0"/>
                      <w:sz w:val="18"/>
                    </w:rPr>
                    <w:t>24:31</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Left bundle branch block, with the guideline change</w:t>
                  </w:r>
                </w:p>
              </w:tc>
              <w:tc>
                <w:tcPr>
                  <w:tcW w:type="dxa" w:w="2909"/>
                </w:tcPr>
                <w:p>
                  <w:pPr>
                    <w:spacing w:after="40"/>
                  </w:pPr>
                  <w:r>
                    <w:rPr>
                      <w:sz w:val="18"/>
                    </w:rPr>
                  </w:r>
                  <w:r>
                    <w:rPr>
                      <w:b w:val="0"/>
                      <w:i w:val="0"/>
                      <w:sz w:val="18"/>
                    </w:rPr>
                    <w:t>23–27</w:t>
                  </w:r>
                </w:p>
              </w:tc>
              <w:tc>
                <w:tcPr>
                  <w:tcW w:type="dxa" w:w="2909"/>
                </w:tcPr>
                <w:p>
                  <w:pPr>
                    <w:spacing w:after="40"/>
                  </w:pPr>
                  <w:r>
                    <w:rPr>
                      <w:sz w:val="18"/>
                    </w:rPr>
                  </w:r>
                  <w:r>
                    <w:rPr>
                      <w:b w:val="0"/>
                      <w:i w:val="0"/>
                      <w:sz w:val="18"/>
                    </w:rPr>
                    <w:t>28:07</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11</w:t>
                  </w:r>
                </w:p>
              </w:tc>
            </w:tr>
            <w:tr>
              <w:tc>
                <w:tcPr>
                  <w:tcW w:type="dxa" w:w="2909"/>
                </w:tcPr>
                <w:p>
                  <w:pPr>
                    <w:spacing w:after="40"/>
                  </w:pPr>
                  <w:r>
                    <w:rPr>
                      <w:sz w:val="18"/>
                    </w:rPr>
                  </w:r>
                  <w:r>
                    <w:rPr>
                      <w:b w:val="0"/>
                      <w:i w:val="0"/>
                      <w:sz w:val="18"/>
                    </w:rPr>
                    <w:t>Right bundle branch block (includes a 4-minute aside she said is not tested)</w:t>
                  </w:r>
                </w:p>
              </w:tc>
              <w:tc>
                <w:tcPr>
                  <w:tcW w:type="dxa" w:w="2909"/>
                </w:tcPr>
                <w:p>
                  <w:pPr>
                    <w:spacing w:after="40"/>
                  </w:pPr>
                  <w:r>
                    <w:rPr>
                      <w:sz w:val="18"/>
                    </w:rPr>
                  </w:r>
                  <w:r>
                    <w:rPr>
                      <w:b w:val="0"/>
                      <w:i w:val="0"/>
                      <w:sz w:val="18"/>
                    </w:rPr>
                    <w:t>28–32</w:t>
                  </w:r>
                </w:p>
              </w:tc>
              <w:tc>
                <w:tcPr>
                  <w:tcW w:type="dxa" w:w="2909"/>
                </w:tcPr>
                <w:p>
                  <w:pPr>
                    <w:spacing w:after="40"/>
                  </w:pPr>
                  <w:r>
                    <w:rPr>
                      <w:sz w:val="18"/>
                    </w:rPr>
                  </w:r>
                  <w:r>
                    <w:rPr>
                      <w:b w:val="0"/>
                      <w:i w:val="0"/>
                      <w:sz w:val="18"/>
                    </w:rPr>
                    <w:t>37:29</w:t>
                  </w:r>
                </w:p>
              </w:tc>
              <w:tc>
                <w:tcPr>
                  <w:tcW w:type="dxa" w:w="2909"/>
                </w:tcPr>
                <w:p>
                  <w:pPr>
                    <w:spacing w:after="40"/>
                  </w:pPr>
                  <w:r>
                    <w:rPr>
                      <w:sz w:val="18"/>
                    </w:rPr>
                  </w:r>
                  <w:r>
                    <w:rPr>
                      <w:b w:val="0"/>
                      <w:i w:val="0"/>
                      <w:sz w:val="18"/>
                    </w:rPr>
                    <w:t>9</w:t>
                  </w:r>
                </w:p>
              </w:tc>
              <w:tc>
                <w:tcPr>
                  <w:tcW w:type="dxa" w:w="2909"/>
                </w:tcPr>
                <w:p>
                  <w:pPr>
                    <w:spacing w:after="40"/>
                  </w:pPr>
                  <w:r>
                    <w:rPr>
                      <w:sz w:val="18"/>
                    </w:rPr>
                  </w:r>
                  <w:r>
                    <w:rPr>
                      <w:b w:val="0"/>
                      <w:i w:val="0"/>
                      <w:sz w:val="18"/>
                    </w:rPr>
                    <w:t>8</w:t>
                  </w:r>
                </w:p>
              </w:tc>
            </w:tr>
            <w:tr>
              <w:tc>
                <w:tcPr>
                  <w:tcW w:type="dxa" w:w="2909"/>
                </w:tcPr>
                <w:p>
                  <w:pPr>
                    <w:spacing w:after="40"/>
                  </w:pPr>
                  <w:r>
                    <w:rPr>
                      <w:sz w:val="18"/>
                    </w:rPr>
                  </w:r>
                  <w:r>
                    <w:rPr>
                      <w:b w:val="0"/>
                      <w:i w:val="0"/>
                      <w:sz w:val="18"/>
                    </w:rPr>
                    <w:t>Premature ventricular contractions</w:t>
                  </w:r>
                </w:p>
              </w:tc>
              <w:tc>
                <w:tcPr>
                  <w:tcW w:type="dxa" w:w="2909"/>
                </w:tcPr>
                <w:p>
                  <w:pPr>
                    <w:spacing w:after="40"/>
                  </w:pPr>
                  <w:r>
                    <w:rPr>
                      <w:sz w:val="18"/>
                    </w:rPr>
                  </w:r>
                  <w:r>
                    <w:rPr>
                      <w:b w:val="0"/>
                      <w:i w:val="0"/>
                      <w:sz w:val="18"/>
                    </w:rPr>
                    <w:t>33–36</w:t>
                  </w:r>
                </w:p>
              </w:tc>
              <w:tc>
                <w:tcPr>
                  <w:tcW w:type="dxa" w:w="2909"/>
                </w:tcPr>
                <w:p>
                  <w:pPr>
                    <w:spacing w:after="40"/>
                  </w:pPr>
                  <w:r>
                    <w:rPr>
                      <w:sz w:val="18"/>
                    </w:rPr>
                  </w:r>
                  <w:r>
                    <w:rPr>
                      <w:b w:val="0"/>
                      <w:i w:val="0"/>
                      <w:sz w:val="18"/>
                    </w:rPr>
                    <w:t>46:02</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16</w:t>
                  </w:r>
                </w:p>
              </w:tc>
            </w:tr>
            <w:tr>
              <w:tc>
                <w:tcPr>
                  <w:tcW w:type="dxa" w:w="2909"/>
                </w:tcPr>
                <w:p>
                  <w:pPr>
                    <w:spacing w:after="40"/>
                  </w:pPr>
                  <w:r>
                    <w:rPr>
                      <w:sz w:val="18"/>
                    </w:rPr>
                  </w:r>
                  <w:r>
                    <w:rPr>
                      <w:b w:val="0"/>
                      <w:i w:val="0"/>
                      <w:sz w:val="18"/>
                    </w:rPr>
                    <w:t>Sudden cardiac death and defibrillators</w:t>
                  </w:r>
                </w:p>
              </w:tc>
              <w:tc>
                <w:tcPr>
                  <w:tcW w:type="dxa" w:w="2909"/>
                </w:tcPr>
                <w:p>
                  <w:pPr>
                    <w:spacing w:after="40"/>
                  </w:pPr>
                  <w:r>
                    <w:rPr>
                      <w:sz w:val="18"/>
                    </w:rPr>
                  </w:r>
                  <w:r>
                    <w:rPr>
                      <w:b w:val="0"/>
                      <w:i w:val="0"/>
                      <w:sz w:val="18"/>
                    </w:rPr>
                    <w:t>37–38</w:t>
                  </w:r>
                </w:p>
              </w:tc>
              <w:tc>
                <w:tcPr>
                  <w:tcW w:type="dxa" w:w="2909"/>
                </w:tcPr>
                <w:p>
                  <w:pPr>
                    <w:spacing w:after="40"/>
                  </w:pPr>
                  <w:r>
                    <w:rPr>
                      <w:sz w:val="18"/>
                    </w:rPr>
                  </w:r>
                  <w:r>
                    <w:rPr>
                      <w:b w:val="0"/>
                      <w:i w:val="0"/>
                      <w:sz w:val="18"/>
                    </w:rPr>
                    <w:t>56:00</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Ventricular tachycardia (includes a 2-minute aside on the word “tombstone”)</w:t>
                  </w:r>
                </w:p>
              </w:tc>
              <w:tc>
                <w:tcPr>
                  <w:tcW w:type="dxa" w:w="2909"/>
                </w:tcPr>
                <w:p>
                  <w:pPr>
                    <w:spacing w:after="40"/>
                  </w:pPr>
                  <w:r>
                    <w:rPr>
                      <w:sz w:val="18"/>
                    </w:rPr>
                  </w:r>
                  <w:r>
                    <w:rPr>
                      <w:b w:val="0"/>
                      <w:i w:val="0"/>
                      <w:sz w:val="18"/>
                    </w:rPr>
                    <w:t>39–46</w:t>
                  </w:r>
                </w:p>
              </w:tc>
              <w:tc>
                <w:tcPr>
                  <w:tcW w:type="dxa" w:w="2909"/>
                </w:tcPr>
                <w:p>
                  <w:pPr>
                    <w:spacing w:after="40"/>
                  </w:pPr>
                  <w:r>
                    <w:rPr>
                      <w:sz w:val="18"/>
                    </w:rPr>
                  </w:r>
                  <w:r>
                    <w:rPr>
                      <w:b w:val="0"/>
                      <w:i w:val="0"/>
                      <w:sz w:val="18"/>
                    </w:rPr>
                    <w:t>1:02:37</w:t>
                  </w:r>
                </w:p>
              </w:tc>
              <w:tc>
                <w:tcPr>
                  <w:tcW w:type="dxa" w:w="2909"/>
                </w:tcPr>
                <w:p>
                  <w:pPr>
                    <w:spacing w:after="40"/>
                  </w:pPr>
                  <w:r>
                    <w:rPr>
                      <w:sz w:val="18"/>
                    </w:rPr>
                  </w:r>
                  <w:r>
                    <w:rPr>
                      <w:b w:val="0"/>
                      <w:i w:val="0"/>
                      <w:sz w:val="18"/>
                    </w:rPr>
                    <w:t>17</w:t>
                  </w:r>
                </w:p>
              </w:tc>
              <w:tc>
                <w:tcPr>
                  <w:tcW w:type="dxa" w:w="2909"/>
                </w:tcPr>
                <w:p>
                  <w:pPr>
                    <w:spacing w:after="40"/>
                  </w:pPr>
                  <w:r>
                    <w:rPr>
                      <w:sz w:val="18"/>
                    </w:rPr>
                  </w:r>
                  <w:r>
                    <w:rPr>
                      <w:b w:val="0"/>
                      <w:i w:val="0"/>
                      <w:sz w:val="18"/>
                    </w:rPr>
                    <w:t>30</w:t>
                  </w:r>
                </w:p>
              </w:tc>
            </w:tr>
            <w:tr>
              <w:tc>
                <w:tcPr>
                  <w:tcW w:type="dxa" w:w="2909"/>
                </w:tcPr>
                <w:p>
                  <w:pPr>
                    <w:spacing w:after="40"/>
                  </w:pPr>
                  <w:r>
                    <w:rPr>
                      <w:sz w:val="18"/>
                    </w:rPr>
                  </w:r>
                  <w:r>
                    <w:rPr>
                      <w:b w:val="0"/>
                      <w:i w:val="0"/>
                      <w:sz w:val="18"/>
                    </w:rPr>
                    <w:t>Torsades de pointes</w:t>
                  </w:r>
                </w:p>
              </w:tc>
              <w:tc>
                <w:tcPr>
                  <w:tcW w:type="dxa" w:w="2909"/>
                </w:tcPr>
                <w:p>
                  <w:pPr>
                    <w:spacing w:after="40"/>
                  </w:pPr>
                  <w:r>
                    <w:rPr>
                      <w:sz w:val="18"/>
                    </w:rPr>
                  </w:r>
                  <w:r>
                    <w:rPr>
                      <w:b w:val="0"/>
                      <w:i w:val="0"/>
                      <w:sz w:val="18"/>
                    </w:rPr>
                    <w:t>47</w:t>
                  </w:r>
                </w:p>
              </w:tc>
              <w:tc>
                <w:tcPr>
                  <w:tcW w:type="dxa" w:w="2909"/>
                </w:tcPr>
                <w:p>
                  <w:pPr>
                    <w:spacing w:after="40"/>
                  </w:pPr>
                  <w:r>
                    <w:rPr>
                      <w:sz w:val="18"/>
                    </w:rPr>
                  </w:r>
                  <w:r>
                    <w:rPr>
                      <w:b w:val="0"/>
                      <w:i w:val="0"/>
                      <w:sz w:val="18"/>
                    </w:rPr>
                    <w:t>1:19:54</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7</w:t>
                  </w:r>
                </w:p>
              </w:tc>
            </w:tr>
            <w:tr>
              <w:tc>
                <w:tcPr>
                  <w:tcW w:type="dxa" w:w="2909"/>
                </w:tcPr>
                <w:p>
                  <w:pPr>
                    <w:spacing w:after="40"/>
                  </w:pPr>
                  <w:r>
                    <w:rPr>
                      <w:sz w:val="18"/>
                    </w:rPr>
                  </w:r>
                  <w:r>
                    <w:rPr>
                      <w:b w:val="0"/>
                      <w:i w:val="0"/>
                      <w:sz w:val="18"/>
                    </w:rPr>
                    <w:t>Ventricular fibrillation and the arrest sequence</w:t>
                  </w:r>
                </w:p>
              </w:tc>
              <w:tc>
                <w:tcPr>
                  <w:tcW w:type="dxa" w:w="2909"/>
                </w:tcPr>
                <w:p>
                  <w:pPr>
                    <w:spacing w:after="40"/>
                  </w:pPr>
                  <w:r>
                    <w:rPr>
                      <w:sz w:val="18"/>
                    </w:rPr>
                  </w:r>
                  <w:r>
                    <w:rPr>
                      <w:b w:val="0"/>
                      <w:i w:val="0"/>
                      <w:sz w:val="18"/>
                    </w:rPr>
                    <w:t>48–51</w:t>
                  </w:r>
                </w:p>
              </w:tc>
              <w:tc>
                <w:tcPr>
                  <w:tcW w:type="dxa" w:w="2909"/>
                </w:tcPr>
                <w:p>
                  <w:pPr>
                    <w:spacing w:after="40"/>
                  </w:pPr>
                  <w:r>
                    <w:rPr>
                      <w:sz w:val="18"/>
                    </w:rPr>
                  </w:r>
                  <w:r>
                    <w:rPr>
                      <w:b w:val="0"/>
                      <w:i w:val="0"/>
                      <w:sz w:val="18"/>
                    </w:rPr>
                    <w:t>1:21:51</w:t>
                  </w:r>
                </w:p>
              </w:tc>
              <w:tc>
                <w:tcPr>
                  <w:tcW w:type="dxa" w:w="2909"/>
                </w:tcPr>
                <w:p>
                  <w:pPr>
                    <w:spacing w:after="40"/>
                  </w:pPr>
                  <w:r>
                    <w:rPr>
                      <w:sz w:val="18"/>
                    </w:rPr>
                  </w:r>
                  <w:r>
                    <w:rPr>
                      <w:b w:val="0"/>
                      <w:i w:val="0"/>
                      <w:sz w:val="18"/>
                    </w:rPr>
                    <w:t>8</w:t>
                  </w:r>
                </w:p>
              </w:tc>
              <w:tc>
                <w:tcPr>
                  <w:tcW w:type="dxa" w:w="2909"/>
                </w:tcPr>
                <w:p>
                  <w:pPr>
                    <w:spacing w:after="40"/>
                  </w:pPr>
                  <w:r>
                    <w:rPr>
                      <w:sz w:val="18"/>
                    </w:rPr>
                  </w:r>
                  <w:r>
                    <w:rPr>
                      <w:b w:val="0"/>
                      <w:i w:val="0"/>
                      <w:sz w:val="18"/>
                    </w:rPr>
                    <w:t>19</w:t>
                  </w:r>
                </w:p>
              </w:tc>
            </w:tr>
            <w:tr>
              <w:tc>
                <w:tcPr>
                  <w:tcW w:type="dxa" w:w="2909"/>
                </w:tcPr>
                <w:p>
                  <w:pPr>
                    <w:spacing w:after="40"/>
                  </w:pPr>
                  <w:r>
                    <w:rPr>
                      <w:sz w:val="18"/>
                    </w:rPr>
                  </w:r>
                  <w:r>
                    <w:rPr>
                      <w:b w:val="0"/>
                      <w:i w:val="0"/>
                      <w:sz w:val="18"/>
                    </w:rPr>
                    <w:t>Asystole and pulseless electrical activity</w:t>
                  </w:r>
                </w:p>
              </w:tc>
              <w:tc>
                <w:tcPr>
                  <w:tcW w:type="dxa" w:w="2909"/>
                </w:tcPr>
                <w:p>
                  <w:pPr>
                    <w:spacing w:after="40"/>
                  </w:pPr>
                  <w:r>
                    <w:rPr>
                      <w:sz w:val="18"/>
                    </w:rPr>
                  </w:r>
                  <w:r>
                    <w:rPr>
                      <w:b w:val="0"/>
                      <w:i w:val="0"/>
                      <w:sz w:val="18"/>
                    </w:rPr>
                    <w:t>52–55</w:t>
                  </w:r>
                </w:p>
              </w:tc>
              <w:tc>
                <w:tcPr>
                  <w:tcW w:type="dxa" w:w="2909"/>
                </w:tcPr>
                <w:p>
                  <w:pPr>
                    <w:spacing w:after="40"/>
                  </w:pPr>
                  <w:r>
                    <w:rPr>
                      <w:sz w:val="18"/>
                    </w:rPr>
                  </w:r>
                  <w:r>
                    <w:rPr>
                      <w:b w:val="0"/>
                      <w:i w:val="0"/>
                      <w:sz w:val="18"/>
                    </w:rPr>
                    <w:t>1:29:47</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10</w:t>
                  </w:r>
                </w:p>
              </w:tc>
            </w:tr>
            <w:tr>
              <w:tc>
                <w:tcPr>
                  <w:tcW w:type="dxa" w:w="2909"/>
                </w:tcPr>
                <w:p>
                  <w:pPr>
                    <w:spacing w:after="40"/>
                  </w:pPr>
                  <w:r>
                    <w:rPr>
                      <w:sz w:val="18"/>
                    </w:rPr>
                  </w:r>
                  <w:r>
                    <w:rPr>
                      <w:b w:val="0"/>
                      <w:i w:val="0"/>
                      <w:sz w:val="18"/>
                    </w:rPr>
                    <w:t>Closing story: survival after an in-hospital arrest</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1:34:22</w:t>
                  </w:r>
                </w:p>
              </w:tc>
              <w:tc>
                <w:tcPr>
                  <w:tcW w:type="dxa" w:w="2909"/>
                </w:tcPr>
                <w:p>
                  <w:pPr>
                    <w:spacing w:after="40"/>
                  </w:pPr>
                  <w:r>
                    <w:rPr>
                      <w:sz w:val="18"/>
                    </w:rPr>
                  </w:r>
                  <w:r>
                    <w:rPr>
                      <w:b w:val="0"/>
                      <w:i w:val="0"/>
                      <w:sz w:val="18"/>
                    </w:rPr>
                    <w:t>2</w:t>
                  </w:r>
                </w:p>
              </w:tc>
              <w:tc>
                <w:tcPr>
                  <w:tcW w:type="dxa" w:w="2909"/>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of our transcript in which the topic’s own words were spoken anywhere in the lecture, so a topic she kept coming back to scores higher than its stretch. By that count the leaders are ventricular tachycardia (30), ventricular fibrillation and the arrest sequence (19), premature ventricular contractions (16), left bundle branch block (11), then a four-way tie at 10: third-degree (complete) block; sudden cardiac death and defibrillators; Mobitz type II; asystole and pulseless electrical activity. The shock decisions (ventricular tachycardia, fibrillation and the arrest rhythms) recur because she taught them side by side; first-degree block scores low partly because the recording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the word congenital for long QT syndrome (slide 42) is not said; she contrasted long QT syndrome with drugs as the causes.</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“You need to know, but emergently, if meds either were not used, or didn’t work, what you need to do is emergently pace them, and take them to a permanent pacer.” </w:t>
                  </w:r>
                  <w:r>
                    <w:rPr>
                      <w:b w:val="0"/>
                      <w:i w:val="0"/>
                      <w:sz w:val="18"/>
                    </w:rPr>
                    <w:t>16:15</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52:50</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1:19:11</w:t>
                  </w:r>
                  <w:r>
                    <w:rPr>
                      <w:b w:val="0"/>
                      <w:i w:val="0"/>
                      <w:sz w:val="18"/>
                    </w:rPr>
                    <w:t xml:space="preserve"> “I don’t care if they have a pulse.” </w:t>
                  </w:r>
                  <w:r>
                    <w:rPr>
                      <w:b w:val="0"/>
                      <w:i w:val="0"/>
                      <w:sz w:val="18"/>
                    </w:rPr>
                    <w:t>1:19:33</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“When you think you’ve had enough, give them more Mag [magnesium].” </w:t>
                  </w:r>
                  <w:r>
                    <w:rPr>
                      <w:b w:val="0"/>
                      <w:i w:val="0"/>
                      <w:sz w:val="18"/>
                    </w:rPr>
                    <w:t>1:19:59</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33:52</w:t>
            </w:r>
            <w:r>
              <w:rPr>
                <w:b w:val="0"/>
                <w:i w:val="0"/>
                <w:sz w:val="20"/>
              </w:rPr>
              <w:t xml:space="preserve"> Before, “In the ER [emergency room] world, a new left bundle branch block would be considered a STEMI [ST-elevation myocardial infarction] until proven otherwise.” </w:t>
            </w:r>
            <w:r>
              <w:rPr>
                <w:b w:val="0"/>
                <w:i w:val="0"/>
                <w:sz w:val="20"/>
              </w:rPr>
              <w:t>33:55</w:t>
            </w:r>
            <w:r>
              <w:rPr>
                <w:b w:val="0"/>
                <w:i w:val="0"/>
                <w:sz w:val="20"/>
              </w:rPr>
              <w:t xml:space="preserve"> Now, “What we are doing now is we treat it as unstable angina” </w:t>
            </w:r>
            <w:r>
              <w:rPr>
                <w:b w:val="0"/>
                <w:i w:val="0"/>
                <w:sz w:val="20"/>
              </w:rPr>
              <w:t>36:24</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37:14</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1:12:34</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On the recording she said only “Still, these people tend to be asymptomatic.” </w:t>
            </w:r>
            <w:r>
              <w:rPr>
                <w:b w:val="0"/>
                <w:i w:val="0"/>
                <w:sz w:val="20"/>
              </w:rPr>
              <w:t>5:34</w:t>
            </w:r>
            <w:r>
              <w:rPr>
                <w:b w:val="0"/>
                <w:i w:val="0"/>
                <w:sz w:val="20"/>
              </w:rPr>
              <w:t>; she did not take up exertion, so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2:56</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going to likely be less symptomatic than someone who’s losing every third beat” </w:t>
            </w:r>
            <w:r>
              <w:rPr>
                <w:b w:val="0"/>
                <w:i w:val="0"/>
                <w:sz w:val="20"/>
              </w:rPr>
              <w:t>5:17</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21:06</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49:19</w:t>
            </w:r>
            <w:r>
              <w:rPr>
                <w:b w:val="0"/>
                <w:i w:val="0"/>
                <w:sz w:val="20"/>
              </w:rPr>
              <w:t xml:space="preserve"> So a monitor can show a normal rate while the pulse you feel is much lower: “Touch your patient.” </w:t>
            </w:r>
            <w:r>
              <w:rPr>
                <w:b w:val="0"/>
                <w:i w:val="0"/>
                <w:sz w:val="20"/>
              </w:rPr>
              <w:t>51:01</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55:49</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1:01:18</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1:01:40</w:t>
            </w:r>
            <w:r>
              <w:rPr>
                <w:b w:val="0"/>
                <w:i w:val="0"/>
                <w:sz w:val="20"/>
              </w:rPr>
              <w:t xml:space="preserve"> She called it a bridge to a permanent (implanted) defibrillator. </w:t>
            </w:r>
            <w:r>
              <w:rPr>
                <w:b w:val="0"/>
                <w:i w:val="0"/>
                <w:sz w:val="20"/>
              </w:rPr>
              <w:t>1:02:32</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1:21:19</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2:06</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1:21</w:t>
            </w:r>
            <w:r>
              <w:rPr>
                <w:b w:val="0"/>
                <w:i w:val="0"/>
                <w:sz w:val="20"/>
              </w:rPr>
              <w:t xml:space="preserve"> and “There’s usually nothing to do for it.” </w:t>
            </w:r>
            <w:r>
              <w:rPr>
                <w:b w:val="0"/>
                <w:i w:val="0"/>
                <w:sz w:val="20"/>
              </w:rPr>
              <w:t>2:31</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Atrioventricular node ischemia.</w:t>
      </w:r>
      <w:r>
        <w:rPr>
          <w:b w:val="0"/>
          <w:i w:val="0"/>
          <w:sz w:val="20"/>
        </w:rPr>
        <w:t xml:space="preserve"> Atrioventricular node ischemia, usually after a myocardial infarction, is a named cause of Mobitz type I block; a block that appears during an infarction fits it.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3:35</w:t>
            </w:r>
            <w:r>
              <w:rPr>
                <w:b w:val="0"/>
                <w:i w:val="0"/>
                <w:sz w:val="20"/>
              </w:rPr>
              <w:t xml:space="preserve"> The PR lengthens until a QRS drops. Asked what separates type I from type II, the answer given in class was “The PR interval is changing.” </w:t>
            </w:r>
            <w:r>
              <w:rPr>
                <w:b w:val="0"/>
                <w:i w:val="0"/>
                <w:sz w:val="20"/>
              </w:rPr>
              <w:t>16:46</w:t>
            </w:r>
            <w:r>
              <w:rPr>
                <w:b w:val="0"/>
                <w:i w:val="0"/>
                <w:sz w:val="20"/>
              </w:rPr>
              <w:t xml:space="preserve"> </w:t>
            </w:r>
            <w:r>
              <w:rPr>
                <w:b w:val="0"/>
                <w:i w:val="0"/>
                <w:sz w:val="20"/>
              </w:rPr>
              <w:t>Slides 7, 10</w:t>
            </w:r>
          </w:p>
          <w:p>
            <w:pPr>
              <w:pStyle w:val="ListBullet"/>
              <w:spacing w:after="40"/>
            </w:pPr>
            <w:r>
              <w:rPr>
                <w:b/>
                <w:i w:val="0"/>
                <w:sz w:val="20"/>
              </w:rPr>
              <w:t>Usually no symptoms:</w:t>
            </w:r>
            <w:r>
              <w:rPr>
                <w:b w:val="0"/>
                <w:i w:val="0"/>
                <w:sz w:val="20"/>
              </w:rPr>
              <w:t xml:space="preserve"> “Still, these people tend to be asymptomatic.” </w:t>
            </w:r>
            <w:r>
              <w:rPr>
                <w:b w:val="0"/>
                <w:i w:val="0"/>
                <w:sz w:val="20"/>
              </w:rPr>
              <w:t>5:34</w:t>
            </w:r>
            <w:r>
              <w:rPr>
                <w:b w:val="0"/>
                <w:i w:val="0"/>
                <w:sz w:val="20"/>
              </w:rPr>
              <w:t xml:space="preserve"> </w:t>
            </w:r>
            <w:r>
              <w:rPr>
                <w:b w:val="0"/>
                <w:i w:val="0"/>
                <w:sz w:val="20"/>
              </w:rPr>
              <w:t>Slide 9</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I do want you to know, that if these meds don’t work” </w:t>
            </w:r>
            <w:r>
              <w:rPr>
                <w:b w:val="0"/>
                <w:i w:val="0"/>
                <w:sz w:val="20"/>
              </w:rPr>
              <w:t>15:42</w:t>
            </w:r>
            <w:r>
              <w:rPr>
                <w:b w:val="0"/>
                <w:i w:val="0"/>
                <w:sz w:val="20"/>
              </w:rPr>
              <w:t xml:space="preserve"> … “what you can do in the moment is do transcutaneous pacing, where you put pads on your patient, and start pacing the patient, to help them perfuse better” </w:t>
            </w:r>
            <w:r>
              <w:rPr>
                <w:b w:val="0"/>
                <w:i w:val="0"/>
                <w:sz w:val="20"/>
              </w:rPr>
              <w:t>15:52</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“the definitive treatment, again, is a permanent pacemaker.” </w:t>
            </w:r>
            <w:r>
              <w:rPr>
                <w:b w:val="0"/>
                <w:i w:val="0"/>
                <w:sz w:val="20"/>
              </w:rPr>
              <w:t>16:02</w:t>
            </w:r>
            <w:r>
              <w:rPr>
                <w:b w:val="0"/>
                <w:i w:val="0"/>
                <w:sz w:val="20"/>
              </w:rPr>
              <w:t xml:space="preserve"> The line to remember: “You need to know, but emergently, if meds either were not used, or didn’t work, what you need to do is emergently pace them, and take them to a permanent pacer.” </w:t>
            </w:r>
            <w:r>
              <w:rPr>
                <w:b w:val="0"/>
                <w:i w:val="0"/>
                <w:sz w:val="20"/>
              </w:rPr>
              <w:t>16:15</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“Did I say that I will not test you on treatment? No, I’m just not gonna ask you about those two meds for this one.” </w:t>
            </w:r>
            <w:r>
              <w:rPr>
                <w:b w:val="0"/>
                <w:i w:val="0"/>
                <w:sz w:val="20"/>
              </w:rPr>
              <w:t>16:06</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18:55</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“Syncope is particularly important with this patient.” </w:t>
            </w:r>
            <w:r>
              <w:rPr>
                <w:b w:val="0"/>
                <w:i w:val="0"/>
                <w:sz w:val="20"/>
              </w:rPr>
              <w:t>23:20</w:t>
            </w:r>
            <w:r>
              <w:rPr>
                <w:b w:val="0"/>
                <w:i w:val="0"/>
                <w:sz w:val="20"/>
              </w:rPr>
              <w:t xml:space="preserve"> Once they faint, “that is a really bad prognosis.” </w:t>
            </w:r>
            <w:r>
              <w:rPr>
                <w:b w:val="0"/>
                <w:i w:val="0"/>
                <w:sz w:val="20"/>
              </w:rPr>
              <w:t>23:28</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23:39</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24:18</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32:56</w:t>
            </w:r>
            <w:r>
              <w:rPr>
                <w:b w:val="0"/>
                <w:i w:val="0"/>
                <w:sz w:val="20"/>
              </w:rPr>
              <w:t xml:space="preserve">; “When they do have symptoms from a left bundle, they’re gonna be very similar to CHF [congestive heart failure].” </w:t>
            </w:r>
            <w:r>
              <w:rPr>
                <w:b w:val="0"/>
                <w:i w:val="0"/>
                <w:sz w:val="20"/>
              </w:rPr>
              <w:t>33:11</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30:36</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34:39</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rPr>
        <w:t>Care of the underlying condition.</w:t>
      </w:r>
      <w:r>
        <w:rPr>
          <w:b w:val="0"/>
          <w:i w:val="0"/>
          <w:sz w:val="20"/>
        </w:rPr>
        <w:t xml:space="preserve"> Right bundle branch block is usually asymptomatic, and its treatment depends on the underlying condition; prognosis depends on the presence and type of heart disease.</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Pulmonary hypertension chronically can cause dilation, and weakening” </w:t>
            </w:r>
            <w:r>
              <w:rPr>
                <w:b w:val="0"/>
                <w:i w:val="0"/>
                <w:sz w:val="20"/>
              </w:rPr>
              <w:t>44:29</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another reason.” </w:t>
            </w:r>
            <w:r>
              <w:rPr>
                <w:b w:val="0"/>
                <w:i w:val="0"/>
                <w:sz w:val="20"/>
              </w:rPr>
              <w:t>45:25</w:t>
            </w:r>
            <w:r>
              <w:rPr>
                <w:b w:val="0"/>
                <w:i w:val="0"/>
                <w:sz w:val="20"/>
              </w:rPr>
              <w:t xml:space="preserve"> By contrast, “if you look at left bundle branch, it’s almost always a cardiac etiology” </w:t>
            </w:r>
            <w:r>
              <w:rPr>
                <w:b w:val="0"/>
                <w:i w:val="0"/>
                <w:sz w:val="20"/>
              </w:rPr>
              <w:t>45:30</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there’s anything that you want to highlight today is the main reason people have PVC [premature ventricular contractions] is hypoxia and hypoxemia, or some sort of electrolyte imbalance.” </w:t>
            </w:r>
            <w:r>
              <w:rPr>
                <w:b w:val="0"/>
                <w:i w:val="0"/>
                <w:sz w:val="20"/>
              </w:rPr>
              <w:t>52:25</w:t>
            </w:r>
            <w:r>
              <w:rPr>
                <w:b w:val="0"/>
                <w:i w:val="0"/>
                <w:sz w:val="20"/>
              </w:rPr>
              <w:t xml:space="preserve"> When they appear, “it’s time to check their oxygen, and it’s time to check their electrolytes.” </w:t>
            </w:r>
            <w:r>
              <w:rPr>
                <w:b w:val="0"/>
                <w:i w:val="0"/>
                <w:sz w:val="20"/>
              </w:rPr>
              <w:t>52:50</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53:20</w:t>
            </w:r>
            <w:r>
              <w:rPr>
                <w:b w:val="0"/>
                <w:i w:val="0"/>
                <w:sz w:val="20"/>
              </w:rPr>
              <w:t xml:space="preserve">; with cardiomyopathy on top, “that is a really bad sign. And we have to intervene” </w:t>
            </w:r>
            <w:r>
              <w:rPr>
                <w:b w:val="0"/>
                <w:i w:val="0"/>
                <w:sz w:val="20"/>
              </w:rPr>
              <w:t>54:48</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55:12</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Risk without an infarction.</w:t>
      </w:r>
      <w:r>
        <w:rPr>
          <w:b w:val="0"/>
          <w:i w:val="0"/>
          <w:sz w:val="20"/>
        </w:rPr>
        <w:t xml:space="preserve"> Coronary artery disease is the most common predisposing condition for sudden cardiac death, even in adults without a history of myocardial infarction, so the risk exists before any heart attack.</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58:34</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tremendous risk for sudden cardiac death.” </w:t>
            </w:r>
            <w:r>
              <w:rPr>
                <w:b w:val="0"/>
                <w:i w:val="0"/>
                <w:sz w:val="20"/>
              </w:rPr>
              <w:t>57:19</w:t>
            </w:r>
            <w:r>
              <w:rPr>
                <w:b w:val="0"/>
                <w:i w:val="0"/>
                <w:sz w:val="20"/>
              </w:rPr>
              <w:t xml:space="preserve"> Of those, “only two out of those four are shockable.” </w:t>
            </w:r>
            <w:r>
              <w:rPr>
                <w:b w:val="0"/>
                <w:i w:val="0"/>
                <w:sz w:val="20"/>
              </w:rPr>
              <w:t>59:00</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1:05:19</w:t>
            </w:r>
            <w:r>
              <w:rPr>
                <w:b w:val="0"/>
                <w:i w:val="0"/>
                <w:sz w:val="20"/>
              </w:rPr>
              <w:t xml:space="preserve"> “It’s 30 seconds if you stay stable.” </w:t>
            </w:r>
            <w:r>
              <w:rPr>
                <w:b w:val="0"/>
                <w:i w:val="0"/>
                <w:sz w:val="20"/>
              </w:rPr>
              <w:t>1:05:21</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1:18:23</w:t>
            </w:r>
            <w:r>
              <w:rPr>
                <w:b w:val="0"/>
                <w:i w:val="0"/>
                <w:sz w:val="20"/>
              </w:rPr>
              <w:t xml:space="preserve"> and “If they lose a pulse, you’re going to defibrillate.” </w:t>
            </w:r>
            <w:r>
              <w:rPr>
                <w:b w:val="0"/>
                <w:i w:val="0"/>
                <w:sz w:val="20"/>
              </w:rPr>
              <w:t>1:18:31</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“There is no such thing as polymorphic VTEC [ventricular tachycardia] that is stable.” </w:t>
            </w:r>
            <w:r>
              <w:rPr>
                <w:b w:val="0"/>
                <w:i w:val="0"/>
                <w:sz w:val="20"/>
              </w:rPr>
              <w:t>1:15:21</w:t>
            </w:r>
            <w:r>
              <w:rPr>
                <w:b w:val="0"/>
                <w:i w:val="0"/>
                <w:sz w:val="20"/>
              </w:rPr>
              <w:t xml:space="preserve"> “let’s talk about that point that I’ve been like beating to death.” </w:t>
            </w:r>
            <w:r>
              <w:rPr>
                <w:b w:val="0"/>
                <w:i w:val="0"/>
                <w:sz w:val="20"/>
              </w:rPr>
              <w:t>1:19:11</w:t>
            </w:r>
            <w:r>
              <w:rPr>
                <w:b w:val="0"/>
                <w:i w:val="0"/>
                <w:sz w:val="20"/>
              </w:rPr>
              <w:t xml:space="preserve"> “I don’t care if they have a pulse.” </w:t>
            </w:r>
            <w:r>
              <w:rPr>
                <w:b w:val="0"/>
                <w:i w:val="0"/>
                <w:sz w:val="20"/>
              </w:rPr>
              <w:t>1:19:33</w:t>
            </w:r>
            <w:r>
              <w:rPr>
                <w:b w:val="0"/>
                <w:i w:val="0"/>
                <w:sz w:val="20"/>
              </w:rPr>
              <w:t xml:space="preserve"> Afterward, “they usually need an urgent cath lab.” </w:t>
            </w:r>
            <w:r>
              <w:rPr>
                <w:b w:val="0"/>
                <w:i w:val="0"/>
                <w:sz w:val="20"/>
              </w:rPr>
              <w:t>1:19:46</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beta blockers first.” </w:t>
            </w:r>
            <w:r>
              <w:rPr>
                <w:b w:val="0"/>
                <w:i w:val="0"/>
                <w:sz w:val="20"/>
              </w:rPr>
              <w:t>1:13:28</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changes.” </w:t>
            </w:r>
            <w:r>
              <w:rPr>
                <w:b w:val="0"/>
                <w:i w:val="0"/>
                <w:sz w:val="20"/>
              </w:rPr>
              <w:t>1:09:57</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“When you think you’ve had enough, give them more Mag [magnesium].” </w:t>
            </w:r>
            <w:r>
              <w:rPr>
                <w:b w:val="0"/>
                <w:i w:val="0"/>
                <w:sz w:val="20"/>
              </w:rPr>
              <w:t>1:19:59</w:t>
            </w:r>
            <w:r>
              <w:rPr>
                <w:b w:val="0"/>
                <w:i w:val="0"/>
                <w:sz w:val="20"/>
              </w:rPr>
              <w:t xml:space="preserve"> The main treatment is “Mag [magnesium], Mag, and more Mag.” </w:t>
            </w:r>
            <w:r>
              <w:rPr>
                <w:b w:val="0"/>
                <w:i w:val="0"/>
                <w:sz w:val="20"/>
              </w:rPr>
              <w:t>1:19:56</w:t>
            </w:r>
            <w:r>
              <w:rPr>
                <w:b w:val="0"/>
                <w:i w:val="0"/>
                <w:sz w:val="20"/>
              </w:rPr>
              <w:t xml:space="preserve"> </w:t>
            </w:r>
            <w:r>
              <w:rPr>
                <w:b w:val="0"/>
                <w:i w:val="0"/>
                <w:sz w:val="20"/>
              </w:rPr>
              <w:t>Slide 47</w:t>
            </w:r>
          </w:p>
          <w:p>
            <w:pPr>
              <w:pStyle w:val="ListBullet"/>
              <w:spacing w:after="40"/>
            </w:pPr>
            <w:r>
              <w:rPr>
                <w:b/>
                <w:i w:val="0"/>
                <w:sz w:val="20"/>
              </w:rPr>
              <w:t>Cause:</w:t>
            </w:r>
            <w:r>
              <w:rPr>
                <w:b w:val="0"/>
                <w:i w:val="0"/>
                <w:sz w:val="20"/>
              </w:rPr>
              <w:t xml:space="preserve"> “polymorphic with a prolonged QT is going to be usually some sort of long QT syndrome or medication that we gave you. This is really important because someday you’re going to be an independent clinician.” </w:t>
            </w:r>
            <w:r>
              <w:rPr>
                <w:b w:val="0"/>
                <w:i w:val="0"/>
                <w:sz w:val="20"/>
              </w:rPr>
              <w:t>1:10:10</w:t>
            </w:r>
            <w:r>
              <w:rPr>
                <w:b w:val="0"/>
                <w:i w:val="0"/>
                <w:sz w:val="20"/>
              </w:rPr>
              <w:t xml:space="preserve"> </w:t>
            </w:r>
            <w:r>
              <w:rPr>
                <w:b w:val="0"/>
                <w:i w:val="0"/>
                <w:sz w:val="20"/>
              </w:rPr>
              <w:t>Slides 40, 42</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1:20:17</w:t>
            </w:r>
            <w:r>
              <w:rPr>
                <w:b w:val="0"/>
                <w:i w:val="0"/>
                <w:sz w:val="20"/>
              </w:rPr>
              <w:t xml:space="preserve"> “Prolonged QT.” </w:t>
            </w:r>
            <w:r>
              <w:rPr>
                <w:b w:val="0"/>
                <w:i w:val="0"/>
                <w:sz w:val="20"/>
              </w:rPr>
              <w:t>1:20:19</w:t>
            </w:r>
            <w:r>
              <w:rPr>
                <w:b w:val="0"/>
                <w:i w:val="0"/>
                <w:sz w:val="20"/>
              </w:rPr>
              <w:t xml:space="preserve"> “There’s only one, and look, I highlighted it. There is only one antiarrhythmic that is not QT prolonging. It’s IV [intravenous] lidocaine.” </w:t>
            </w:r>
            <w:r>
              <w:rPr>
                <w:b w:val="0"/>
                <w:i w:val="0"/>
                <w:sz w:val="20"/>
              </w:rPr>
              <w:t>1:20:29</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1:21:51</w:t>
            </w:r>
            <w:r>
              <w:rPr>
                <w:b w:val="0"/>
                <w:i w:val="0"/>
                <w:sz w:val="20"/>
              </w:rPr>
              <w:t xml:space="preserve"> “There is no V-fib [ventricular fibrillation] with a pulse.” </w:t>
            </w:r>
            <w:r>
              <w:rPr>
                <w:b w:val="0"/>
                <w:i w:val="0"/>
                <w:sz w:val="20"/>
              </w:rPr>
              <w:t>1:21:59</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1:26:37</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1:29:03</w:t>
            </w:r>
            <w:r>
              <w:rPr>
                <w:b w:val="0"/>
                <w:i w:val="0"/>
                <w:sz w:val="20"/>
              </w:rPr>
              <w:t xml:space="preserve"> Fibrillation and ventricular tachycardia are the better arrests: “Because your heart still is trying to beat.” </w:t>
            </w:r>
            <w:r>
              <w:rPr>
                <w:b w:val="0"/>
                <w:i w:val="0"/>
                <w:sz w:val="20"/>
              </w:rPr>
              <w:t>1:29:21</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1:29:54</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1:31:08</w:t>
            </w:r>
            <w:r>
              <w:rPr>
                <w:b w:val="0"/>
                <w:i w:val="0"/>
                <w:sz w:val="20"/>
              </w:rPr>
              <w:t xml:space="preserve"> It is not shocked; the task is to find the cause: “I need to figure out why that organized electrical activity is not producing a pulse.” </w:t>
            </w:r>
            <w:r>
              <w:rPr>
                <w:b w:val="0"/>
                <w:i w:val="0"/>
                <w:sz w:val="20"/>
              </w:rPr>
              <w:t>1:31:47</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1:33:26</w:t>
            </w:r>
            <w:r>
              <w:rPr>
                <w:b w:val="0"/>
                <w:i w:val="0"/>
                <w:sz w:val="20"/>
              </w:rPr>
              <w:t xml:space="preserve">), and hypoxia: “if it doesn’t have gas, if it doesn’t have blood, if it doesn’t have oxygen, it’s just not going to come back to work.” </w:t>
            </w:r>
            <w:r>
              <w:rPr>
                <w:b w:val="0"/>
                <w:i w:val="0"/>
                <w:sz w:val="20"/>
              </w:rPr>
              <w:t>1:33:45</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1:34:19</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108.5 minutes in three parts, run together on one timeline):</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The three recorded parts run on one timeline (part 2 starts at 44:06 and part 3 at 1:44:06), and each time shown is the stamp of the line in our transcription where the passage starts. Quotations are word for word from our transcription; where ours garbles a word that Notability’s has right (lymphocytes, pleural, effusion, malignancy, hypotensive, among others), the quotation is word for word from Notability’s instead. Where the two disagree on a word that changes the meaning, the text says so. Drug names and eponyms come from the slides, never from either transcription.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 and who gets each.</w:t>
            </w:r>
            <w:r>
              <w:rPr>
                <w:b w:val="0"/>
                <w:i w:val="0"/>
                <w:sz w:val="20"/>
              </w:rPr>
              <w:t xml:space="preserve"> “please don’t memorize doses” </w:t>
            </w:r>
            <w:r>
              <w:rPr>
                <w:b w:val="0"/>
                <w:i w:val="0"/>
                <w:sz w:val="20"/>
              </w:rPr>
              <w:t>57:55</w:t>
            </w:r>
            <w:r>
              <w:rPr>
                <w:b w:val="0"/>
                <w:i w:val="0"/>
                <w:sz w:val="20"/>
              </w:rPr>
              <w:t xml:space="preserve"> “Just know the meds, what meds we use, the names of the meds that we use, and for who” </w:t>
            </w:r>
            <w:r>
              <w:rPr>
                <w:b w:val="0"/>
                <w:i w:val="0"/>
                <w:sz w:val="20"/>
              </w:rPr>
              <w:t>57:59</w:t>
            </w:r>
            <w:r>
              <w:rPr>
                <w:b w:val="0"/>
                <w:i w:val="0"/>
                <w:sz w:val="20"/>
              </w:rPr>
              <w:t xml:space="preserve">, and again: “you don’t have to memorize the dose, just know the names” </w:t>
            </w:r>
            <w:r>
              <w:rPr>
                <w:b w:val="0"/>
                <w:i w:val="0"/>
                <w:sz w:val="20"/>
              </w:rPr>
              <w:t>59:07</w:t>
            </w:r>
          </w:p>
          <w:p>
            <w:pPr>
              <w:pStyle w:val="ListBullet"/>
              <w:spacing w:after="40"/>
            </w:pPr>
            <w:r>
              <w:rPr>
                <w:b/>
                <w:i w:val="0"/>
                <w:sz w:val="20"/>
              </w:rPr>
              <w:t>Cross off “fourth line” on the drug table</w:t>
            </w:r>
            <w:r>
              <w:rPr>
                <w:b w:val="0"/>
                <w:i w:val="0"/>
                <w:sz w:val="20"/>
              </w:rPr>
              <w:t xml:space="preserve"> (slide 29): “I want you to cross off fourth line therapy” </w:t>
            </w:r>
            <w:r>
              <w:rPr>
                <w:b w:val="0"/>
                <w:i w:val="0"/>
                <w:sz w:val="20"/>
              </w:rPr>
              <w:t>58:09</w:t>
            </w:r>
            <w:r>
              <w:rPr>
                <w:b w:val="0"/>
                <w:i w:val="0"/>
                <w:sz w:val="20"/>
              </w:rPr>
              <w:t xml:space="preserve"> “because that is not entirely accurate anymore” </w:t>
            </w:r>
            <w:r>
              <w:rPr>
                <w:b w:val="0"/>
                <w:i w:val="0"/>
                <w:sz w:val="20"/>
              </w:rPr>
              <w:t>58:14</w:t>
            </w:r>
            <w:r>
              <w:rPr>
                <w:b w:val="0"/>
                <w:i w:val="0"/>
                <w:sz w:val="20"/>
              </w:rPr>
              <w:t>.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name a pressor. I’m not gonna ask you to tell me the fluid bolus rate” </w:t>
            </w:r>
            <w:r>
              <w:rPr>
                <w:b w:val="0"/>
                <w:i w:val="0"/>
                <w:sz w:val="20"/>
              </w:rPr>
              <w:t>1:46:07</w:t>
            </w:r>
            <w:r>
              <w:rPr>
                <w:b w:val="0"/>
                <w:i w:val="0"/>
                <w:sz w:val="20"/>
              </w:rPr>
              <w:t xml:space="preserve">. What she does expect: support the unstable patient until the drainage, because “you have to take care of them up until that point too.” </w:t>
            </w:r>
            <w:r>
              <w:rPr>
                <w:b w:val="0"/>
                <w:i w:val="0"/>
                <w:sz w:val="20"/>
              </w:rPr>
              <w:t>1:46:21</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4:24</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41</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40</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32</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31</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24</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3</w:t>
                  </w:r>
                </w:p>
              </w:tc>
            </w:tr>
          </w:tbl>
          <w:p/>
          <w:p>
            <w:pPr>
              <w:spacing w:after="80"/>
            </w:pPr>
          </w:p>
          <w:p>
            <w:pPr>
              <w:spacing w:after="120"/>
            </w:pPr>
            <w:r>
              <w:rPr>
                <w:b w:val="0"/>
                <w:i w:val="0"/>
              </w:rPr>
              <w:t>“Minutes spoken in” counts the distinct minutes of the recording (by our transcription’s timestamps) in which one of the topic’s slide terms was said, so a minute can count for two topics (an effusion that becomes tamponade). Effusion and tamponade together filled the last twenty-four minutes (from 1:24:56),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58:24</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58:53</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together: “that’s the triad” </w:t>
            </w:r>
            <w:r>
              <w:rPr>
                <w:b w:val="0"/>
                <w:i w:val="0"/>
                <w:sz w:val="20"/>
              </w:rPr>
              <w:t>1:16:02</w:t>
            </w:r>
            <w:r>
              <w:rPr>
                <w:b w:val="0"/>
                <w:i w:val="0"/>
                <w:sz w:val="20"/>
              </w:rPr>
              <w:t xml:space="preserve"> (both transcriptions misspell the three names, so they are not quoted, and only Notability’s hears “Beck” after it). Those three are not the triad to learn.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1:27:43</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1:29:03</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(1:15:50).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39:38</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has this been going on? Less than four weeks” </w:t>
            </w:r>
            <w:r>
              <w:rPr>
                <w:b w:val="0"/>
                <w:i w:val="0"/>
                <w:sz w:val="20"/>
              </w:rPr>
              <w:t>8:00</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10 years ago” </w:t>
            </w:r>
            <w:r>
              <w:rPr>
                <w:b w:val="0"/>
                <w:i w:val="0"/>
                <w:sz w:val="20"/>
              </w:rPr>
              <w:t>23:40</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54:12</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1:03:18</w:t>
            </w:r>
            <w:r>
              <w:rPr>
                <w:b w:val="0"/>
                <w:i w:val="0"/>
                <w:sz w:val="20"/>
              </w:rPr>
              <w:t xml:space="preserve"> and “let them sleep however is most comfortable.” </w:t>
            </w:r>
            <w:r>
              <w:rPr>
                <w:b w:val="0"/>
                <w:i w:val="0"/>
                <w:sz w:val="20"/>
              </w:rPr>
              <w:t>1:03:26</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51:21</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1:07:01</w:t>
            </w:r>
            <w:r>
              <w:rPr>
                <w:b w:val="0"/>
                <w:i w:val="0"/>
                <w:sz w:val="20"/>
              </w:rPr>
              <w:t xml:space="preserve">, adding that corticosteroids “also still have a pretty significant GI [gastrointestinal] bleeding risk” </w:t>
            </w:r>
            <w:r>
              <w:rPr>
                <w:b w:val="0"/>
                <w:i w:val="0"/>
                <w:sz w:val="20"/>
              </w:rPr>
              <w:t>1:07:12</w:t>
            </w:r>
            <w:r>
              <w:rPr>
                <w:b w:val="0"/>
                <w:i w:val="0"/>
                <w:sz w:val="20"/>
              </w:rPr>
              <w:t xml:space="preserve">. And her rule of thumb (“not a hard and fast rule” </w:t>
            </w:r>
            <w:r>
              <w:rPr>
                <w:b w:val="0"/>
                <w:i w:val="0"/>
                <w:sz w:val="20"/>
              </w:rPr>
              <w:t>1:08:30</w:t>
            </w:r>
            <w:r>
              <w:rPr>
                <w:b w:val="0"/>
                <w:i w:val="0"/>
                <w:sz w:val="20"/>
              </w:rPr>
              <w:t xml:space="preserve">): “for every one day of hospitalization, for older adults, every one day somebody’s hospitalized, they take about three days to get back to their baseline.” </w:t>
            </w:r>
            <w:r>
              <w:rPr>
                <w:b w:val="0"/>
                <w:i w:val="0"/>
                <w:sz w:val="20"/>
              </w:rPr>
              <w:t>1:08:30</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1:45:15</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52:26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15:55</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 time you’re cutting near the heart or putting a needle into the heart high-risk very high-risk, right?” </w:t>
            </w:r>
            <w:r>
              <w:rPr>
                <w:b w:val="0"/>
                <w:i w:val="0"/>
                <w:sz w:val="20"/>
              </w:rPr>
              <w:t>1:01:42</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7:01</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12:36</w:t>
            </w:r>
            <w:r>
              <w:rPr>
                <w:b w:val="0"/>
                <w:i w:val="0"/>
                <w:sz w:val="20"/>
              </w:rPr>
              <w:t xml:space="preserve"> She rounded it to “almost a third of patients with one episode of acute pericarditis will have another subsequent episode” </w:t>
            </w:r>
            <w:r>
              <w:rPr>
                <w:b w:val="0"/>
                <w:i w:val="0"/>
                <w:sz w:val="20"/>
              </w:rPr>
              <w:t>12:48</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Recurrent is its own label.</w:t>
            </w:r>
            <w:r>
              <w:rPr>
                <w:b w:val="0"/>
                <w:i w:val="0"/>
                <w:sz w:val="20"/>
              </w:rPr>
              <w:t xml:space="preserve"> “If it goes away and comes back” </w:t>
            </w:r>
            <w:r>
              <w:rPr>
                <w:b w:val="0"/>
                <w:i w:val="0"/>
                <w:sz w:val="20"/>
              </w:rPr>
              <w:t>8:23</w:t>
            </w:r>
            <w:r>
              <w:rPr>
                <w:b w:val="0"/>
                <w:i w:val="0"/>
                <w:sz w:val="20"/>
              </w:rPr>
              <w:t xml:space="preserve">, “it’s recurrent, and this is important because we have to think about how we treat this a little bit different” </w:t>
            </w:r>
            <w:r>
              <w:rPr>
                <w:b w:val="0"/>
                <w:i w:val="0"/>
                <w:sz w:val="20"/>
              </w:rPr>
              <w:t>8:26</w:t>
            </w:r>
            <w:r>
              <w:rPr>
                <w:b w:val="0"/>
                <w:i w:val="0"/>
                <w:sz w:val="20"/>
              </w:rPr>
              <w:t xml:space="preserve">. Learn: </w:t>
            </w:r>
            <w:r>
              <w:rPr>
                <w:b w:val="0"/>
                <w:i w:val="0"/>
                <w:sz w:val="20"/>
                <w:highlight w:val="yellow"/>
              </w:rPr>
              <w:t>recurrent pericarditis is the return of acute pericarditis symptoms after a symptom-free interval of 4 to 6 weeks or longer</w:t>
            </w:r>
            <w:r>
              <w:rPr>
                <w:b w:val="0"/>
                <w:i w:val="0"/>
                <w:sz w:val="20"/>
              </w:rPr>
              <w:t xml:space="preserve"> </w:t>
            </w:r>
            <w:r>
              <w:rPr>
                <w:b w:val="0"/>
                <w:i w:val="0"/>
                <w:sz w:val="20"/>
              </w:rPr>
              <w:t>Slide 5</w:t>
            </w:r>
            <w:r>
              <w:rPr>
                <w:b w:val="0"/>
                <w:i w:val="0"/>
                <w:sz w:val="20"/>
              </w:rPr>
              <w:t>; how its treatment differs is in 6.5.</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11:47</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14:56</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 MI [myocardial infarction] or post cardiac surgery, development of pericarditis as a result, we call Dressler syndrome” </w:t>
            </w:r>
            <w:r>
              <w:rPr>
                <w:b w:val="0"/>
                <w:i w:val="0"/>
                <w:sz w:val="20"/>
              </w:rPr>
              <w:t>20:26</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“Radiation is another big one” </w:t>
            </w:r>
            <w:r>
              <w:rPr>
                <w:b w:val="0"/>
                <w:i w:val="0"/>
                <w:sz w:val="20"/>
              </w:rPr>
              <w:t>21:04</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23:53</w:t>
            </w:r>
            <w:r>
              <w:rPr>
                <w:b w:val="0"/>
                <w:i w:val="0"/>
                <w:sz w:val="20"/>
              </w:rPr>
              <w:t xml:space="preserve"> and “What I really want you to be more thinking about is where do I know tuberculosis is prevalent” </w:t>
            </w:r>
            <w:r>
              <w:rPr>
                <w:b w:val="0"/>
                <w:i w:val="0"/>
                <w:sz w:val="20"/>
              </w:rPr>
              <w:t>30:09</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26:50</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24:27</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uh-oh to make us think about this” </w:t>
            </w:r>
            <w:r>
              <w:rPr>
                <w:b w:val="0"/>
                <w:i w:val="0"/>
                <w:sz w:val="20"/>
              </w:rPr>
              <w:t>2:38</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2:16</w:t>
            </w:r>
            <w:r>
              <w:rPr>
                <w:b w:val="0"/>
                <w:i w:val="0"/>
                <w:sz w:val="20"/>
              </w:rPr>
              <w:t xml:space="preserve"> “And that’s how we’re able to distinguish a pericardial friction rub from a pleural rub.” </w:t>
            </w:r>
            <w:r>
              <w:rPr>
                <w:b w:val="0"/>
                <w:i w:val="0"/>
                <w:sz w:val="20"/>
              </w:rPr>
              <w:t>2:29</w:t>
            </w:r>
          </w:p>
          <w:p>
            <w:pPr>
              <w:pStyle w:val="ListBullet"/>
              <w:spacing w:after="40"/>
            </w:pPr>
            <w:r>
              <w:rPr>
                <w:b/>
                <w:i w:val="0"/>
                <w:sz w:val="20"/>
              </w:rPr>
              <w:t>And came back to it.</w:t>
            </w:r>
            <w:r>
              <w:rPr>
                <w:b w:val="0"/>
                <w:i w:val="0"/>
                <w:sz w:val="20"/>
              </w:rPr>
              <w:t xml:space="preserve"> “So I think I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32:29</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34:27</w:t>
            </w:r>
            <w:r>
              <w:rPr>
                <w:b w:val="0"/>
                <w:i w:val="0"/>
                <w:sz w:val="20"/>
              </w:rPr>
              <w:t xml:space="preserve"> “there’s your two out of four, which is why, commonly, if you have the good story, it’s a clinical diagnosis” </w:t>
            </w:r>
            <w:r>
              <w:rPr>
                <w:b w:val="0"/>
                <w:i w:val="0"/>
                <w:sz w:val="20"/>
              </w:rPr>
              <w:t>34:37</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40:57</w:t>
            </w:r>
            <w:r>
              <w:rPr>
                <w:b w:val="0"/>
                <w:i w:val="0"/>
                <w:sz w:val="20"/>
              </w:rPr>
              <w:t xml:space="preserve"> “you might see depression in AVR, maybe V1, just because it’s more right-sided, but everywhere else, elevation” </w:t>
            </w:r>
            <w:r>
              <w:rPr>
                <w:b w:val="0"/>
                <w:i w:val="0"/>
                <w:sz w:val="20"/>
              </w:rPr>
              <w:t>41:17</w:t>
            </w:r>
            <w:r>
              <w:rPr>
                <w:b w:val="0"/>
                <w:i w:val="0"/>
                <w:sz w:val="20"/>
              </w:rPr>
              <w:t xml:space="preserve"> “ST elevation in lots of places pushes you a little bit closer to pericarditis as an etiology.” </w:t>
            </w:r>
            <w:r>
              <w:rPr>
                <w:b w:val="0"/>
                <w:i w:val="0"/>
                <w:sz w:val="20"/>
              </w:rPr>
              <w:t>41:31</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43:30</w:t>
            </w:r>
            <w:r>
              <w:rPr>
                <w:b w:val="0"/>
                <w:i w:val="0"/>
                <w:sz w:val="20"/>
              </w:rPr>
              <w:t xml:space="preserve"> “So if the story still fits, think about the timeline.” </w:t>
            </w:r>
            <w:r>
              <w:rPr>
                <w:b w:val="0"/>
                <w:i w:val="0"/>
                <w:sz w:val="20"/>
              </w:rPr>
              <w:t>43:42</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36:16</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37:54</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49:45</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49:14</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54:24</w:t>
            </w:r>
            <w:r>
              <w:rPr>
                <w:b w:val="0"/>
                <w:i w:val="0"/>
                <w:sz w:val="20"/>
              </w:rPr>
              <w:t xml:space="preserve"> “You’re for sure going to continue it. You’re gonna add colchicine” </w:t>
            </w:r>
            <w:r>
              <w:rPr>
                <w:b w:val="0"/>
                <w:i w:val="0"/>
                <w:sz w:val="20"/>
              </w:rPr>
              <w:t>54:34</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going to have your patient keep their heart rate to below 100” </w:t>
            </w:r>
            <w:r>
              <w:rPr>
                <w:b w:val="0"/>
                <w:i w:val="0"/>
                <w:sz w:val="20"/>
              </w:rPr>
              <w:t>55:26</w:t>
            </w:r>
            <w:r>
              <w:rPr>
                <w:b w:val="0"/>
                <w:i w:val="0"/>
                <w:sz w:val="20"/>
              </w:rPr>
              <w:t xml:space="preserve"> “So they really like very minimal activity” </w:t>
            </w:r>
            <w:r>
              <w:rPr>
                <w:b w:val="0"/>
                <w:i w:val="0"/>
                <w:sz w:val="20"/>
              </w:rPr>
              <w:t>55:36</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56:19</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59:38</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w:t>
            </w:r>
            <w:r>
              <w:rPr>
                <w:b w:val="0"/>
                <w:i w:val="0"/>
                <w:sz w:val="20"/>
              </w:rPr>
              <w:t>1:03:34</w:t>
            </w:r>
            <w:r>
              <w:rPr>
                <w:b w:val="0"/>
                <w:i w:val="0"/>
                <w:sz w:val="20"/>
              </w:rPr>
              <w:t xml:space="preserve">: “you’re not going to get better tomorrow. These meds are not magic” </w:t>
            </w:r>
            <w:r>
              <w:rPr>
                <w:b w:val="0"/>
                <w:i w:val="0"/>
                <w:sz w:val="20"/>
              </w:rPr>
              <w:t>1:03:34</w:t>
            </w:r>
            <w:r>
              <w:rPr>
                <w:b w:val="0"/>
                <w:i w:val="0"/>
                <w:sz w:val="20"/>
              </w:rPr>
              <w:t xml:space="preserve">; “It’s really important that you continue it all the way” </w:t>
            </w:r>
            <w:r>
              <w:rPr>
                <w:b w:val="0"/>
                <w:i w:val="0"/>
                <w:sz w:val="20"/>
              </w:rPr>
              <w:t>1:03:47</w:t>
            </w:r>
            <w:r>
              <w:rPr>
                <w:b w:val="0"/>
                <w:i w:val="0"/>
                <w:sz w:val="20"/>
              </w:rPr>
              <w:t xml:space="preserve">; and for breathlessness or lightheadedness, “don’t call the office to make a follow-up, you go to the ER [emergency room] for that.” </w:t>
            </w:r>
            <w:r>
              <w:rPr>
                <w:b w:val="0"/>
                <w:i w:val="0"/>
                <w:sz w:val="20"/>
              </w:rPr>
              <w:t>1:04:47</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going to wait until somebody has failed like multiple therapies to be like, let’s try an immunologic” </w:t>
            </w:r>
            <w:r>
              <w:rPr>
                <w:b w:val="0"/>
                <w:i w:val="0"/>
                <w:sz w:val="20"/>
              </w:rPr>
              <w:t>58:33</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“For sure, somebody has recurrence right?” </w:t>
            </w:r>
            <w:r>
              <w:rPr>
                <w:b w:val="0"/>
                <w:i w:val="0"/>
                <w:sz w:val="20"/>
              </w:rPr>
              <w:t>45:11</w:t>
            </w:r>
            <w:r>
              <w:rPr>
                <w:b w:val="0"/>
                <w:i w:val="0"/>
                <w:sz w:val="20"/>
              </w:rPr>
              <w:t xml:space="preserve"> “You’re probably gonna order a cardiac MRI [magnetic resonance imaging] to evaluate like what’s the degree of inflammation” </w:t>
            </w:r>
            <w:r>
              <w:rPr>
                <w:b w:val="0"/>
                <w:i w:val="0"/>
                <w:sz w:val="20"/>
              </w:rPr>
              <w:t>45:15</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1:01:35</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Early, stable constriction.</w:t>
      </w:r>
      <w:r>
        <w:rPr>
          <w:b w:val="0"/>
          <w:i w:val="0"/>
          <w:sz w:val="20"/>
        </w:rPr>
        <w:t xml:space="preserve"> Early, hemodynamically stable constriction may get the acute pericarditis medicines (nonsteroidal anti-inflammatory drugs and colchicine) for longer, 2 to 3 months, with diuretics for fluid overload; edema or late gadolinium enhancement on cardiac magnetic resonance suggests reversible inflammation.</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1:11:05</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1:20:10</w:t>
            </w:r>
            <w:r>
              <w:rPr>
                <w:b w:val="0"/>
                <w:i w:val="0"/>
                <w:sz w:val="20"/>
              </w:rPr>
              <w:t xml:space="preserve"> and “when it’s there, you’re like slam dunk.” </w:t>
            </w:r>
            <w:r>
              <w:rPr>
                <w:b w:val="0"/>
                <w:i w:val="0"/>
                <w:sz w:val="20"/>
              </w:rPr>
              <w:t>1:20:14</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1:21:00</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1:18:30</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1:21:31</w:t>
            </w:r>
            <w:r>
              <w:rPr>
                <w:b w:val="0"/>
                <w:i w:val="0"/>
                <w:sz w:val="20"/>
              </w:rPr>
              <w:t xml:space="preserve">. After pericardiectomy, “80% of patients survived past five years and 60% survived past ten” </w:t>
            </w:r>
            <w:r>
              <w:rPr>
                <w:b w:val="0"/>
                <w:i w:val="0"/>
                <w:sz w:val="20"/>
              </w:rPr>
              <w:t>1:23:20</w:t>
            </w:r>
            <w:r>
              <w:rPr>
                <w:b w:val="0"/>
                <w:i w:val="0"/>
                <w:sz w:val="20"/>
              </w:rPr>
              <w:t xml:space="preserve">. And the worst cause: “If this is due to radiation, reversing that undoing that damage is very challenging.” </w:t>
            </w:r>
            <w:r>
              <w:rPr>
                <w:b w:val="0"/>
                <w:i w:val="0"/>
                <w:sz w:val="20"/>
              </w:rPr>
              <w:t>1:23:55</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1:26:54</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1:31:07</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labor-intensive than a venipuncture, send it for everything” </w:t>
            </w:r>
            <w:r>
              <w:rPr>
                <w:b w:val="0"/>
                <w:i w:val="0"/>
                <w:sz w:val="20"/>
              </w:rPr>
              <w:t>31:23</w:t>
            </w:r>
            <w:r>
              <w:rPr>
                <w:b w:val="0"/>
                <w:i w:val="0"/>
                <w:sz w:val="20"/>
              </w:rPr>
              <w:t xml:space="preserve"> “They’ve never left Jacksonville. They’re getting TB [tuberculosis] tested.” </w:t>
            </w:r>
            <w:r>
              <w:rPr>
                <w:b w:val="0"/>
                <w:i w:val="0"/>
                <w:sz w:val="20"/>
              </w:rPr>
              <w:t>1:41:29</w:t>
            </w:r>
            <w:r>
              <w:rPr>
                <w:b w:val="0"/>
                <w:i w:val="0"/>
                <w:sz w:val="20"/>
              </w:rPr>
              <w:t xml:space="preserve"> “So send everything while you can.” </w:t>
            </w:r>
            <w:r>
              <w:rPr>
                <w:b w:val="0"/>
                <w:i w:val="0"/>
                <w:sz w:val="20"/>
              </w:rPr>
              <w:t>1:41:50</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1:43:53</w:t>
            </w:r>
            <w:r>
              <w:rPr>
                <w:b w:val="0"/>
                <w:i w:val="0"/>
                <w:sz w:val="20"/>
              </w:rPr>
              <w:t xml:space="preserve"> The cell count: “Is that as helpful as everything else? Not always.” </w:t>
            </w:r>
            <w:r>
              <w:rPr>
                <w:b w:val="0"/>
                <w:i w:val="0"/>
                <w:sz w:val="20"/>
              </w:rPr>
              <w:t>1:43:12</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1:36:23</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short-term and the long-term, with repeated echoes to see is there reaccumulation of fluid” </w:t>
            </w:r>
            <w:r>
              <w:rPr>
                <w:b w:val="0"/>
                <w:i w:val="0"/>
                <w:sz w:val="20"/>
              </w:rPr>
              <w:t>1:47:56</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1:46:03</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1:27:43</w:t>
            </w:r>
            <w:r>
              <w:rPr>
                <w:b w:val="0"/>
                <w:i w:val="0"/>
                <w:sz w:val="20"/>
              </w:rPr>
              <w:t xml:space="preserve"> then distended neck veins, “and then they’re gonna be hypotensive.” </w:t>
            </w:r>
            <w:r>
              <w:rPr>
                <w:b w:val="0"/>
                <w:i w:val="0"/>
                <w:sz w:val="20"/>
              </w:rPr>
              <w:t>1:28:19</w:t>
            </w:r>
            <w:r>
              <w:rPr>
                <w:b w:val="0"/>
                <w:i w:val="0"/>
                <w:sz w:val="20"/>
              </w:rPr>
              <w:t xml:space="preserve"> When all three are there: “This is classic” </w:t>
            </w:r>
            <w:r>
              <w:rPr>
                <w:b w:val="0"/>
                <w:i w:val="0"/>
                <w:sz w:val="20"/>
              </w:rPr>
              <w:t>1:28:33</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1:31:44</w:t>
            </w:r>
            <w:r>
              <w:rPr>
                <w:b w:val="0"/>
                <w:i w:val="0"/>
                <w:sz w:val="20"/>
              </w:rPr>
              <w:t xml:space="preserve"> “because your treatment confirms your diagnosis, right?” </w:t>
            </w:r>
            <w:r>
              <w:rPr>
                <w:b w:val="0"/>
                <w:i w:val="0"/>
                <w:sz w:val="20"/>
              </w:rPr>
              <w:t>1:34:11</w:t>
            </w:r>
            <w:r>
              <w:rPr>
                <w:b w:val="0"/>
                <w:i w:val="0"/>
                <w:sz w:val="20"/>
              </w:rPr>
              <w:t xml:space="preserve"> “The patient’s better. That is your confirmation of your clinical suspicion.” </w:t>
            </w:r>
            <w:r>
              <w:rPr>
                <w:b w:val="0"/>
                <w:i w:val="0"/>
                <w:sz w:val="20"/>
              </w:rPr>
              <w:t>1:34:48</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w:t>
            </w:r>
            <w:r>
              <w:rPr>
                <w:b w:val="0"/>
                <w:i w:val="0"/>
                <w:sz w:val="20"/>
              </w:rPr>
              <w:t>1:39:48</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a patient with tamponade is sent “urgently” </w:t>
            </w:r>
            <w:r>
              <w:rPr>
                <w:b w:val="0"/>
                <w:i w:val="0"/>
                <w:sz w:val="20"/>
              </w:rPr>
              <w:t>1:42:05</w:t>
            </w:r>
            <w:r>
              <w:rPr>
                <w:b w:val="0"/>
                <w:i w:val="0"/>
                <w:sz w:val="20"/>
              </w:rPr>
              <w:t xml:space="preserve"> for it, and “that is the treatment for tamponade” </w:t>
            </w:r>
            <w:r>
              <w:rPr>
                <w:b w:val="0"/>
                <w:i w:val="0"/>
                <w:sz w:val="20"/>
              </w:rPr>
              <w:t>1:44:08</w:t>
            </w:r>
            <w:r>
              <w:rPr>
                <w:b w:val="0"/>
                <w:i w:val="0"/>
                <w:sz w:val="20"/>
              </w:rPr>
              <w:t xml:space="preserve"> (the word just before is “urgently” in Notability’s transcription and “unfortunately” in ours).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1:47:02</w:t>
            </w:r>
            <w:r>
              <w:rPr>
                <w:b w:val="0"/>
                <w:i w:val="0"/>
                <w:sz w:val="20"/>
              </w:rPr>
              <w:t xml:space="preserve"> “but what caused the tamponade to occur then drives the long-term prognosis” </w:t>
            </w:r>
            <w:r>
              <w:rPr>
                <w:b w:val="0"/>
                <w:i w:val="0"/>
                <w:sz w:val="20"/>
              </w:rPr>
              <w:t>1:47:14</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1:06:43</w:t>
            </w:r>
            <w:r>
              <w:rPr>
                <w:b w:val="0"/>
                <w:i w:val="0"/>
                <w:sz w:val="20"/>
              </w:rPr>
              <w:t xml:space="preserve"> Long corticosteroid courses: “That can start to affect bone health” </w:t>
            </w:r>
            <w:r>
              <w:rPr>
                <w:b w:val="0"/>
                <w:i w:val="0"/>
                <w:sz w:val="20"/>
              </w:rPr>
              <w:t>1:07:23</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1:07:42</w:t>
            </w:r>
            <w:r>
              <w:rPr>
                <w:b w:val="0"/>
                <w:i w:val="0"/>
                <w:sz w:val="20"/>
              </w:rPr>
              <w:t xml:space="preserve"> and “that increases your index of suspicion increases even further if that acute pericarditis is with effusion” </w:t>
            </w:r>
            <w:r>
              <w:rPr>
                <w:b w:val="0"/>
                <w:i w:val="0"/>
                <w:sz w:val="20"/>
              </w:rPr>
              <w:t>1:07:46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1:08:00</w:t>
            </w:r>
            <w:r>
              <w:rPr>
                <w:b w:val="0"/>
                <w:i w:val="0"/>
                <w:sz w:val="20"/>
              </w:rPr>
              <w:t xml:space="preserve"> “these patients, after prolonged illness, are much more likely to need rehabilitation.” </w:t>
            </w:r>
            <w:r>
              <w:rPr>
                <w:b w:val="0"/>
                <w:i w:val="0"/>
                <w:sz w:val="20"/>
              </w:rPr>
              <w:t>1:08:07</w:t>
            </w:r>
          </w:p>
          <w:p>
            <w:pPr>
              <w:pStyle w:val="ListBullet"/>
              <w:spacing w:after="40"/>
            </w:pPr>
            <w:r>
              <w:rPr>
                <w:b/>
                <w:i w:val="0"/>
                <w:sz w:val="20"/>
              </w:rPr>
              <w:t>Who to call.</w:t>
            </w:r>
            <w:r>
              <w:rPr>
                <w:b w:val="0"/>
                <w:i w:val="0"/>
                <w:sz w:val="20"/>
              </w:rPr>
              <w:t xml:space="preserve"> “you need to know who in your hospital does what” </w:t>
            </w:r>
            <w:r>
              <w:rPr>
                <w:b w:val="0"/>
                <w:i w:val="0"/>
                <w:sz w:val="20"/>
              </w:rPr>
              <w:t>1:09:43</w:t>
            </w:r>
            <w:r>
              <w:rPr>
                <w:b w:val="0"/>
                <w:i w:val="0"/>
                <w:sz w:val="20"/>
              </w:rPr>
              <w:t xml:space="preserve">. “But a pericardial window or pericardiotomy, that was gonna be CT [cardiothoracic] surgery, cardiothoracic surgery.” </w:t>
            </w:r>
            <w:r>
              <w:rPr>
                <w:b w:val="0"/>
                <w:i w:val="0"/>
                <w:sz w:val="20"/>
              </w:rPr>
              <w:t>1:09:52</w:t>
            </w:r>
            <w:r>
              <w:rPr>
                <w:b w:val="0"/>
                <w:i w:val="0"/>
                <w:sz w:val="20"/>
              </w:rPr>
              <w:t xml:space="preserve"> “If it’s bacterial absolutely infectious disease” </w:t>
            </w:r>
            <w:r>
              <w:rPr>
                <w:b w:val="0"/>
                <w:i w:val="0"/>
                <w:sz w:val="20"/>
              </w:rPr>
              <w:t>1:10:34</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1:43:02 in all, joined in order; times run from the start of the first part, so part 2 begins at 5:16 and part 3 at 45:09):</w:t>
            </w:r>
          </w:p>
          <w:p>
            <w:pPr>
              <w:pStyle w:val="ListBullet"/>
              <w:spacing w:after="40"/>
            </w:pPr>
            <w:r>
              <w:rPr>
                <w:b/>
                <w:i w:val="0"/>
                <w:sz w:val="20"/>
              </w:rPr>
              <w:t>How this section was made.</w:t>
            </w:r>
            <w:r>
              <w:rPr>
                <w:b w:val="0"/>
                <w:i w:val="0"/>
                <w:sz w:val="20"/>
              </w:rPr>
              <w:t xml:space="preserve"> From both transcriptions of the recording: our own (timestamped) and Notability’s, read side by side. Every quotation is word for word from one of them — ours wherever it is clean, Notability’s where ours garbles a word (amoxicillin, staph, tricuspid and a few plain phrases) — and any phrase both garbled (most drug and organism names) was left out. Every time shown is our transcription’s timestamp for the line where the quotation starts.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going to expect you to know this” </w:t>
            </w:r>
            <w:r>
              <w:rPr>
                <w:b w:val="0"/>
                <w:i w:val="0"/>
                <w:sz w:val="20"/>
              </w:rPr>
              <w:t>1:31</w:t>
            </w:r>
            <w:r>
              <w:rPr>
                <w:b w:val="0"/>
                <w:i w:val="0"/>
                <w:sz w:val="20"/>
              </w:rPr>
              <w:t xml:space="preserve"> … “you do need to know this is the prophylaxis stuff” </w:t>
            </w:r>
            <w:r>
              <w:rPr>
                <w:b w:val="0"/>
                <w:i w:val="0"/>
                <w:sz w:val="20"/>
              </w:rPr>
              <w:t>1:37</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Don’t memorize doses, not yet at least.” </w:t>
            </w:r>
            <w:r>
              <w:rPr>
                <w:b w:val="0"/>
                <w:i w:val="0"/>
                <w:sz w:val="20"/>
              </w:rPr>
              <w:t>1:23:25</w:t>
            </w:r>
            <w:r>
              <w:rPr>
                <w:b w:val="0"/>
                <w:i w:val="0"/>
                <w:sz w:val="20"/>
              </w:rPr>
              <w:t xml:space="preserve"> And for children: “You do not need to know the doses still. I’m not gonna make you tell me the doses.” </w:t>
            </w:r>
            <w:r>
              <w:rPr>
                <w:b w:val="0"/>
                <w:i w:val="0"/>
                <w:sz w:val="20"/>
              </w:rPr>
              <w:t>1:41:55</w:t>
            </w:r>
            <w:r>
              <w:rPr>
                <w:b w:val="0"/>
                <w:i w:val="0"/>
                <w:sz w:val="20"/>
              </w:rPr>
              <w:t xml:space="preserve"> On the bigger endocarditis dose of ceftriaxone, too: “you do not need to memorize this” </w:t>
            </w:r>
            <w:r>
              <w:rPr>
                <w:b w:val="0"/>
                <w:i w:val="0"/>
                <w:sz w:val="20"/>
              </w:rPr>
              <w:t>1:25:51</w:t>
            </w:r>
            <w:r>
              <w:rPr>
                <w:b w:val="0"/>
                <w:i w:val="0"/>
                <w:sz w:val="20"/>
              </w:rPr>
              <w:t>. This guide gives agents and routes only.</w:t>
            </w:r>
          </w:p>
          <w:p>
            <w:pPr>
              <w:pStyle w:val="ListBullet"/>
              <w:spacing w:after="40"/>
            </w:pPr>
            <w:r>
              <w:rPr>
                <w:b/>
                <w:i w:val="0"/>
                <w:sz w:val="20"/>
              </w:rPr>
              <w:t>The Duke criteria as they stand now, not their history.</w:t>
            </w:r>
            <w:r>
              <w:rPr>
                <w:b w:val="0"/>
                <w:i w:val="0"/>
                <w:sz w:val="20"/>
              </w:rPr>
              <w:t xml:space="preserve"> “I’m not going to make you go into the history” </w:t>
            </w:r>
            <w:r>
              <w:rPr>
                <w:b w:val="0"/>
                <w:i w:val="0"/>
                <w:sz w:val="20"/>
              </w:rPr>
              <w:t>48:13</w:t>
            </w:r>
            <w:r>
              <w:rPr>
                <w:b w:val="0"/>
                <w:i w:val="0"/>
                <w:sz w:val="20"/>
              </w:rPr>
              <w:t xml:space="preserve"> … “I don’t care. What is it right now?” </w:t>
            </w:r>
            <w:r>
              <w:rPr>
                <w:b w:val="0"/>
                <w:i w:val="0"/>
                <w:sz w:val="20"/>
              </w:rPr>
              <w:t>48:13</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0:50</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w:t>
            </w:r>
            <w:r>
              <w:rPr>
                <w:b w:val="0"/>
                <w:i w:val="0"/>
                <w:sz w:val="20"/>
              </w:rPr>
              <w:t>1:42:49</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36</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34</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32</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10</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6</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come from our transcription’s timestamps; words such as “bacteremia” and “cultures” recur across topics, so the column adds up to more than 103). Her time went first to the organisms and the antibiotics, then to the definitions (where “bacteremia” recurs throughout)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1:22:10</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1:33:11</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1:31:57</w:t>
            </w:r>
            <w:r>
              <w:rPr>
                <w:b w:val="0"/>
                <w:i w:val="0"/>
                <w:sz w:val="20"/>
              </w:rPr>
              <w:t xml:space="preserve">, because “They might get in there and be like, oh, I need to take a biopsy.” </w:t>
            </w:r>
            <w:r>
              <w:rPr>
                <w:b w:val="0"/>
                <w:i w:val="0"/>
                <w:sz w:val="20"/>
              </w:rPr>
              <w:t>1:31:39</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29:18</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1:27:11</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1:29:37</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1:01:19</w:t>
            </w:r>
            <w:r>
              <w:rPr>
                <w:b w:val="0"/>
                <w:i w:val="0"/>
                <w:sz w:val="20"/>
              </w:rPr>
              <w:t xml:space="preserve"> “If the vegetation is big enough, you will still see it.” </w:t>
            </w:r>
            <w:r>
              <w:rPr>
                <w:b w:val="0"/>
                <w:i w:val="0"/>
                <w:sz w:val="20"/>
              </w:rPr>
              <w:t>1:01:22</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“They will be monitoring the trough levels of the antibiotics and adjusting them” </w:t>
            </w:r>
            <w:r>
              <w:rPr>
                <w:b w:val="0"/>
                <w:i w:val="0"/>
                <w:sz w:val="20"/>
              </w:rPr>
              <w:t>1:09:10</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1:36:46</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1:42:29</w:t>
            </w:r>
            <w:r>
              <w:rPr>
                <w:b w:val="0"/>
                <w:i w:val="0"/>
                <w:sz w:val="20"/>
              </w:rPr>
              <w:t>; slide 42 says only intravenous, not intramuscular.</w:t>
            </w:r>
          </w:p>
          <w:p>
            <w:pPr>
              <w:pStyle w:val="ListBullet"/>
              <w:spacing w:after="40"/>
            </w:pPr>
            <w:r>
              <w:rPr>
                <w:b/>
                <w:i w:val="0"/>
                <w:sz w:val="20"/>
              </w:rPr>
              <w:t>Which anticoagulation.</w:t>
            </w:r>
            <w:r>
              <w:rPr>
                <w:b w:val="0"/>
                <w:i w:val="0"/>
                <w:sz w:val="20"/>
              </w:rPr>
              <w:t xml:space="preserve"> “And I mean therapeutic anticoagulation,” </w:t>
            </w:r>
            <w:r>
              <w:rPr>
                <w:b w:val="0"/>
                <w:i w:val="0"/>
                <w:sz w:val="20"/>
              </w:rPr>
              <w:t>1:28:03</w:t>
            </w:r>
            <w:r>
              <w:rPr>
                <w:b w:val="0"/>
                <w:i w:val="0"/>
                <w:sz w:val="20"/>
              </w:rPr>
              <w:t xml:space="preserve"> not the small preventive dose against a leg clot in hospital: “We’re talking about fully anticoagulating someone.” </w:t>
            </w:r>
            <w:r>
              <w:rPr>
                <w:b w:val="0"/>
                <w:i w:val="0"/>
                <w:sz w:val="20"/>
              </w:rPr>
              <w:t>1:28:12</w:t>
            </w:r>
            <w:r>
              <w:rPr>
                <w:b w:val="0"/>
                <w:i w:val="0"/>
                <w:sz w:val="20"/>
              </w:rPr>
              <w:t xml:space="preserve"> Slide 33 says only that anticoagulation is not beneficial in native valve infection.</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1:40:57</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13:19</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13:39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17:43</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21:32</w:t>
            </w:r>
            <w:r>
              <w:rPr>
                <w:b w:val="0"/>
                <w:i w:val="0"/>
                <w:sz w:val="20"/>
              </w:rPr>
              <w:t xml:space="preserve"> “They’re very sick and it happens in a couple of days” </w:t>
            </w:r>
            <w:r>
              <w:rPr>
                <w:b w:val="0"/>
                <w:i w:val="0"/>
                <w:sz w:val="20"/>
              </w:rPr>
              <w:t>21:38</w:t>
            </w:r>
            <w:r>
              <w:rPr>
                <w:b w:val="0"/>
                <w:i w:val="0"/>
                <w:sz w:val="20"/>
              </w:rPr>
              <w:t xml:space="preserve"> Untreated, “without intervention either by antibiotics or otherwise it will progress likely to death” </w:t>
            </w:r>
            <w:r>
              <w:rPr>
                <w:b w:val="0"/>
                <w:i w:val="0"/>
                <w:sz w:val="20"/>
              </w:rPr>
              <w:t>21:56</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22:08</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26:16</w:t>
            </w:r>
            <w:r>
              <w:rPr>
                <w:b w:val="0"/>
                <w:i w:val="0"/>
                <w:sz w:val="20"/>
              </w:rPr>
              <w:t xml:space="preserve"> “So you will see pulmonary stuff very commonly in your patients who inject drugs” </w:t>
            </w:r>
            <w:r>
              <w:rPr>
                <w:b w:val="0"/>
                <w:i w:val="0"/>
                <w:sz w:val="20"/>
              </w:rPr>
              <w:t>26:23</w:t>
            </w:r>
            <w:r>
              <w:rPr>
                <w:b w:val="0"/>
                <w:i w:val="0"/>
                <w:sz w:val="20"/>
              </w:rPr>
              <w:t xml:space="preserve"> “Tricuspid valve, good.” </w:t>
            </w:r>
            <w:r>
              <w:rPr>
                <w:b w:val="0"/>
                <w:i w:val="0"/>
                <w:sz w:val="20"/>
              </w:rPr>
              <w:t>26:51</w:t>
            </w:r>
            <w:r>
              <w:rPr>
                <w:b w:val="0"/>
                <w:i w:val="0"/>
                <w:sz w:val="20"/>
              </w:rPr>
              <w:t xml:space="preserve"> Her memory aid, which she called a terrible one: “IV [intravenous] drug use you try before you buy” </w:t>
            </w:r>
            <w:r>
              <w:rPr>
                <w:b w:val="0"/>
                <w:i w:val="0"/>
                <w:sz w:val="20"/>
              </w:rPr>
              <w:t>27:21</w:t>
            </w:r>
            <w:r>
              <w:rPr>
                <w:b w:val="0"/>
                <w:i w:val="0"/>
                <w:sz w:val="20"/>
              </w:rPr>
              <w:t xml:space="preserve"> (tricuspid before bicuspid).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25:31</w:t>
            </w:r>
            <w:r>
              <w:rPr>
                <w:b w:val="0"/>
                <w:i w:val="0"/>
                <w:sz w:val="20"/>
              </w:rPr>
              <w:t xml:space="preserve"> “That’s where you start to think about things outside of the box, like weird systemic manifestations of things like infective endocarditis.” </w:t>
            </w:r>
            <w:r>
              <w:rPr>
                <w:b w:val="0"/>
                <w:i w:val="0"/>
                <w:sz w:val="20"/>
              </w:rPr>
              <w:t>25:42</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29:14</w:t>
            </w:r>
            <w:r>
              <w:rPr>
                <w:b w:val="0"/>
                <w:i w:val="0"/>
                <w:sz w:val="20"/>
              </w:rPr>
              <w:t xml:space="preserve"> Her memory aid: “Osler’s painful pustules” </w:t>
            </w:r>
            <w:r>
              <w:rPr>
                <w:b w:val="0"/>
                <w:i w:val="0"/>
                <w:sz w:val="20"/>
              </w:rPr>
              <w:t>29:53</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rPr>
        <w:t>Petechiae.</w:t>
      </w:r>
      <w:r>
        <w:rPr>
          <w:b w:val="0"/>
          <w:i w:val="0"/>
        </w:rPr>
        <w:t xml:space="preserve"> The petechiae of infective endocarditis are minute hemorrhages, and they can be transient, fading rather than persisting.</w:t>
      </w: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39:00</w:t>
            </w:r>
            <w:r>
              <w:rPr>
                <w:b w:val="0"/>
                <w:i w:val="0"/>
                <w:sz w:val="20"/>
              </w:rPr>
              <w:t xml:space="preserve">; “Hence why your brain needs to think staph.” </w:t>
            </w:r>
            <w:r>
              <w:rPr>
                <w:b w:val="0"/>
                <w:i w:val="0"/>
                <w:sz w:val="20"/>
              </w:rPr>
              <w:t>40:46</w:t>
            </w:r>
            <w:r>
              <w:rPr>
                <w:b w:val="0"/>
                <w:i w:val="0"/>
                <w:sz w:val="20"/>
              </w:rPr>
              <w:t xml:space="preserve"> For empiric therapy: “we’re pretending it’s MRSA [methicillin-resistant Staphylococcus aureus] until somebody tells us it’s not MRSA” </w:t>
            </w:r>
            <w:r>
              <w:rPr>
                <w:b w:val="0"/>
                <w:i w:val="0"/>
                <w:sz w:val="20"/>
              </w:rPr>
              <w:t>1:15:54</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44:48</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ranges from under 5% to 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48:13</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55:17</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56:07</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57:18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blood culture for Coxiella burnetii, or a phase I immunoglobulin G antibody titer above 1:800</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“I cannot say it clearly enough. You need blood cultures on these patients, preferably before antibiotics” </w:t>
            </w:r>
            <w:r>
              <w:rPr>
                <w:b w:val="0"/>
                <w:i w:val="0"/>
                <w:sz w:val="20"/>
              </w:rPr>
              <w:t>1:00:17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1:01:54</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1:03:42</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1:04:14</w:t>
            </w:r>
            <w:r>
              <w:rPr>
                <w:b w:val="0"/>
                <w:i w:val="0"/>
                <w:sz w:val="20"/>
              </w:rPr>
              <w:t xml:space="preserve"> “And the clock starts when you get your first negative culture.” </w:t>
            </w:r>
            <w:r>
              <w:rPr>
                <w:b w:val="0"/>
                <w:i w:val="0"/>
                <w:sz w:val="20"/>
              </w:rPr>
              <w:t>1:04:17</w:t>
            </w:r>
            <w:r>
              <w:rPr>
                <w:b w:val="0"/>
                <w:i w:val="0"/>
                <w:sz w:val="20"/>
              </w:rPr>
              <w:t xml:space="preserve"> With persistent positives, “your clock keeps resetting each time they come back positive” </w:t>
            </w:r>
            <w:r>
              <w:rPr>
                <w:b w:val="0"/>
                <w:i w:val="0"/>
                <w:sz w:val="20"/>
              </w:rPr>
              <w:t>1:04:29</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1:07:50</w:t>
            </w:r>
            <w:r>
              <w:rPr>
                <w:b w:val="0"/>
                <w:i w:val="0"/>
                <w:sz w:val="20"/>
              </w:rPr>
              <w:t xml:space="preserve"> “If you’re suspecting endocarditis and your patient comes to your office, please send them to the ER [emergency room].” </w:t>
            </w:r>
            <w:r>
              <w:rPr>
                <w:b w:val="0"/>
                <w:i w:val="0"/>
                <w:sz w:val="20"/>
              </w:rPr>
              <w:t>1:07:52</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1:25:15</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1:08:22</w:t>
            </w:r>
            <w:r>
              <w:rPr>
                <w:b w:val="0"/>
                <w:i w:val="0"/>
                <w:sz w:val="20"/>
              </w:rPr>
              <w:t xml:space="preserve"> “So infectious disease is going to be your consult, like period” </w:t>
            </w:r>
            <w:r>
              <w:rPr>
                <w:b w:val="0"/>
                <w:i w:val="0"/>
                <w:sz w:val="20"/>
              </w:rPr>
              <w:t>1:12:38</w:t>
            </w:r>
            <w:r>
              <w:rPr>
                <w:b w:val="0"/>
                <w:i w:val="0"/>
                <w:sz w:val="20"/>
              </w:rPr>
              <w:t xml:space="preserve">; with injection drug use, “you’re probably also going to consult either addiction medicine” </w:t>
            </w:r>
            <w:r>
              <w:rPr>
                <w:b w:val="0"/>
                <w:i w:val="0"/>
                <w:sz w:val="20"/>
              </w:rPr>
              <w:t>1:12:57</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1:27:17</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1:27:52</w:t>
            </w:r>
            <w:r>
              <w:rPr>
                <w:b w:val="0"/>
                <w:i w:val="0"/>
                <w:sz w:val="20"/>
              </w:rPr>
              <w:t xml:space="preserve"> “There’s no benefit to anticoagulating them.” </w:t>
            </w:r>
            <w:r>
              <w:rPr>
                <w:b w:val="0"/>
                <w:i w:val="0"/>
                <w:sz w:val="20"/>
              </w:rPr>
              <w:t>1:28:00</w:t>
            </w:r>
            <w:r>
              <w:rPr>
                <w:b w:val="0"/>
                <w:i w:val="0"/>
                <w:sz w:val="20"/>
              </w:rPr>
              <w:t xml:space="preserve"> “And it’s kind of controversial in patients who have prosthetic valves.” </w:t>
            </w:r>
            <w:r>
              <w:rPr>
                <w:b w:val="0"/>
                <w:i w:val="0"/>
                <w:sz w:val="20"/>
              </w:rPr>
              <w:t>1:28:17</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1:37</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1:29:33</w:t>
            </w:r>
            <w:r>
              <w:rPr>
                <w:b w:val="0"/>
                <w:i w:val="0"/>
                <w:sz w:val="20"/>
              </w:rPr>
              <w:t xml:space="preserve"> — learn the whole high-risk list below. After treating endocarditis: “You need to know what to do moving forward, right?” </w:t>
            </w:r>
            <w:r>
              <w:rPr>
                <w:b w:val="0"/>
                <w:i w:val="0"/>
                <w:sz w:val="20"/>
              </w:rPr>
              <w:t>1:30:09</w:t>
            </w:r>
          </w:p>
          <w:p>
            <w:pPr>
              <w:pStyle w:val="ListBullet"/>
              <w:spacing w:after="40"/>
            </w:pPr>
            <w:r>
              <w:rPr>
                <w:b/>
                <w:i w:val="0"/>
                <w:sz w:val="20"/>
              </w:rPr>
              <w:t>Dental work:</w:t>
            </w:r>
            <w:r>
              <w:rPr>
                <w:b w:val="0"/>
                <w:i w:val="0"/>
                <w:sz w:val="20"/>
              </w:rPr>
              <w:t xml:space="preserve"> “You’re gonna give them prophylaxis anytime you’re gonna have a dental procedure that manipulates either a good portion of the gum tissue or the roots of the teeth.” </w:t>
            </w:r>
            <w:r>
              <w:rPr>
                <w:b w:val="0"/>
                <w:i w:val="0"/>
                <w:sz w:val="20"/>
              </w:rPr>
              <w:t>1:30:16</w:t>
            </w:r>
            <w:r>
              <w:rPr>
                <w:b w:val="0"/>
                <w:i w:val="0"/>
                <w:sz w:val="20"/>
              </w:rPr>
              <w:t xml:space="preserve"> Braces adjustments: “every time they go to get them adjusted, probably not” </w:t>
            </w:r>
            <w:r>
              <w:rPr>
                <w:b w:val="0"/>
                <w:i w:val="0"/>
                <w:sz w:val="20"/>
              </w:rPr>
              <w:t>1:31:23</w:t>
            </w:r>
            <w:r>
              <w:rPr>
                <w:b w:val="0"/>
                <w:i w:val="0"/>
                <w:sz w:val="20"/>
              </w:rPr>
              <w:t xml:space="preserve">. Colonoscopy, cystoscopy and upper endoscopy: “Those patients don’t need prophylaxis.” </w:t>
            </w:r>
            <w:r>
              <w:rPr>
                <w:b w:val="0"/>
                <w:i w:val="0"/>
                <w:sz w:val="20"/>
              </w:rPr>
              <w:t>1:31:53</w:t>
            </w:r>
            <w:r>
              <w:rPr>
                <w:b w:val="0"/>
                <w:i w:val="0"/>
                <w:sz w:val="20"/>
              </w:rPr>
              <w:t xml:space="preserve"> (slide 34).</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1:32:41</w:t>
            </w:r>
            <w:r>
              <w:rPr>
                <w:b w:val="0"/>
                <w:i w:val="0"/>
                <w:sz w:val="20"/>
              </w:rPr>
              <w:t xml:space="preserve">; amoxicillin “because we know what the pathogen potentially would be” </w:t>
            </w:r>
            <w:r>
              <w:rPr>
                <w:b w:val="0"/>
                <w:i w:val="0"/>
                <w:sz w:val="20"/>
              </w:rPr>
              <w:t>1:34:55</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a risk of C. diff [Clostridioides difficile]” </w:t>
            </w:r>
            <w:r>
              <w:rPr>
                <w:b w:val="0"/>
                <w:i w:val="0"/>
                <w:sz w:val="20"/>
              </w:rPr>
              <w:t>1:33:58</w:t>
            </w:r>
            <w:r>
              <w:rPr>
                <w:b w:val="0"/>
                <w:i w:val="0"/>
                <w:sz w:val="20"/>
              </w:rPr>
              <w:t xml:space="preserve">, and “you’re gonna want to tell your patient why they can’t have their clindamycin anymore” </w:t>
            </w:r>
            <w:r>
              <w:rPr>
                <w:b w:val="0"/>
                <w:i w:val="0"/>
                <w:sz w:val="20"/>
              </w:rPr>
              <w:t>1:34:03</w:t>
            </w:r>
            <w:r>
              <w:rPr>
                <w:b w:val="0"/>
                <w:i w:val="0"/>
                <w:sz w:val="20"/>
              </w:rPr>
              <w:t xml:space="preserve">. No cephalosporin “if the patient has had a significant penicillin allergy” </w:t>
            </w:r>
            <w:r>
              <w:rPr>
                <w:b w:val="0"/>
                <w:i w:val="0"/>
                <w:sz w:val="20"/>
              </w:rPr>
              <w:t>1:33:33</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“People die from that.” </w:t>
            </w:r>
            <w:r>
              <w:rPr>
                <w:b w:val="0"/>
                <w:i w:val="0"/>
                <w:sz w:val="20"/>
              </w:rPr>
              <w:t>1:35:37</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1:35:47</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1:36:51</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1:38:03</w:t>
            </w:r>
            <w:r>
              <w:rPr>
                <w:b w:val="0"/>
                <w:i w:val="0"/>
                <w:sz w:val="20"/>
              </w:rPr>
              <w:t xml:space="preserve">; “So low incidence, high mortality.” </w:t>
            </w:r>
            <w:r>
              <w:rPr>
                <w:b w:val="0"/>
                <w:i w:val="0"/>
                <w:sz w:val="20"/>
              </w:rPr>
              <w:t>1:38:21</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1:39:37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1:38:48</w:t>
            </w:r>
            <w:r>
              <w:rPr>
                <w:b w:val="0"/>
                <w:i w:val="0"/>
                <w:sz w:val="20"/>
              </w:rPr>
              <w:t xml:space="preserve">; “the older the kid gets, the more closer things mimic adult” </w:t>
            </w:r>
            <w:r>
              <w:rPr>
                <w:b w:val="0"/>
                <w:i w:val="0"/>
                <w:sz w:val="20"/>
              </w:rPr>
              <w:t>1:39:06</w:t>
            </w:r>
            <w:r>
              <w:rPr>
                <w:b w:val="0"/>
                <w:i w:val="0"/>
                <w:sz w:val="20"/>
              </w:rPr>
              <w:t xml:space="preserve"> disease, with “some of those pretty classic peripheral findings, but not in the same amount as you do with adults.” </w:t>
            </w:r>
            <w:r>
              <w:rPr>
                <w:b w:val="0"/>
                <w:i w:val="0"/>
                <w:sz w:val="20"/>
              </w:rPr>
              <w:t>1:40:21</w:t>
            </w:r>
            <w:r>
              <w:rPr>
                <w:b w:val="0"/>
                <w:i w:val="0"/>
                <w:sz w:val="20"/>
              </w:rPr>
              <w:t xml:space="preserve"> (slide 41: considerably less common in children).</w:t>
            </w:r>
          </w:p>
          <w:p>
            <w:pPr>
              <w:pStyle w:val="ListBullet"/>
              <w:spacing w:after="40"/>
            </w:pPr>
            <w:r>
              <w:rPr>
                <w:b/>
                <w:i w:val="0"/>
                <w:sz w:val="20"/>
              </w:rPr>
              <w:t>Doses:</w:t>
            </w:r>
            <w:r>
              <w:rPr>
                <w:b w:val="0"/>
                <w:i w:val="0"/>
                <w:sz w:val="20"/>
              </w:rPr>
              <w:t xml:space="preserve"> “You do not need to know the doses still.” </w:t>
            </w:r>
            <w:r>
              <w:rPr>
                <w:b w:val="0"/>
                <w:i w:val="0"/>
                <w:sz w:val="20"/>
              </w:rPr>
              <w:t>1:41:55</w:t>
            </w:r>
            <w:r>
              <w:rPr>
                <w:b w:val="0"/>
                <w:i w:val="0"/>
                <w:sz w:val="20"/>
              </w:rPr>
              <w:t xml:space="preserve"> “But just recognize that your antibiotics are the same, basically.” </w:t>
            </w:r>
            <w:r>
              <w:rPr>
                <w:b w:val="0"/>
                <w:i w:val="0"/>
                <w:sz w:val="20"/>
              </w:rPr>
              <w:t>1:42:01</w:t>
            </w:r>
            <w:r>
              <w:rPr>
                <w:b w:val="0"/>
                <w:i w:val="0"/>
                <w:sz w:val="20"/>
              </w:rPr>
              <w:t xml:space="preserve"> (slide 42: treatment essentially the same as in adults).</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