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21 August 2026</w:t>
            </w:r>
          </w:p>
          <w:p>
            <w:pPr>
              <w:spacing w:after="120"/>
            </w:pPr>
            <w:r>
              <w:rPr>
                <w:b w:val="0"/>
                <w:i w:val="0"/>
              </w:rPr>
              <w:t xml:space="preserve">96 minutes with Dr. Webster, across two segments. </w:t>
            </w:r>
            <w:r>
              <w:rPr>
                <w:b/>
                <w:i w:val="0"/>
              </w:rPr>
              <w:t>Both transcripts were read and diffed</w:t>
            </w:r>
            <w:r>
              <w:rPr>
                <w:b w:val="0"/>
                <w:i w:val="0"/>
              </w:rPr>
              <w:t xml:space="preserve"> and every factual claim was checked against the deck. </w:t>
            </w:r>
            <w:r>
              <w:rPr>
                <w:b/>
                <w:i w:val="0"/>
              </w:rPr>
              <w:t>Nothing he said contradicts a slide.</w:t>
            </w:r>
          </w:p>
          <w:p>
            <w:pPr>
              <w:spacing w:after="120"/>
            </w:pPr>
            <w:r>
              <w:rPr>
                <w:b/>
                <w:i w:val="0"/>
              </w:rPr>
              <w:t>This lecture barely signposts.</w:t>
            </w:r>
            <w:r>
              <w:rPr>
                <w:b w:val="0"/>
                <w:i w:val="0"/>
              </w:rPr>
              <w:t xml:space="preserve"> In 96 minutes there is </w:t>
            </w:r>
            <w:r>
              <w:rPr>
                <w:b/>
                <w:i w:val="0"/>
              </w:rPr>
              <w:t>one</w:t>
            </w:r>
            <w:r>
              <w:rPr>
                <w:b w:val="0"/>
                <w:i w:val="0"/>
              </w:rPr>
              <w:t xml:space="preserve"> explicit de-emphasis and </w:t>
            </w:r>
            <w:r>
              <w:rPr>
                <w:b/>
                <w:i w:val="0"/>
              </w:rPr>
              <w:t>no</w:t>
            </w:r>
            <w:r>
              <w:rPr>
                <w:b w:val="0"/>
                <w:i w:val="0"/>
              </w:rPr>
              <w:t xml:space="preserve"> statement at all about what will or will not be on the exam. That is worth knowing rather than hunting for: treat the thirteen instructional objectives as evenly weighted, because he gave no reason not to. What the recording does add is </w:t>
            </w:r>
            <w:r>
              <w:rPr>
                <w:b/>
                <w:i w:val="0"/>
              </w:rPr>
              <w:t>laboratory technique the deck does not carry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“And then they have what we call the 70S ribosomes. What’s that S?… It’s a Svedberg unit. </w:t>
                  </w:r>
                  <w:r>
                    <w:rPr>
                      <w:b w:val="0"/>
                      <w:i/>
                      <w:sz w:val="18"/>
                      <w:highlight w:val="yellow"/>
                    </w:rPr>
                    <w:t>Oh, you don’t have to write that down. I’m not going to ask about that.</w:t>
                  </w:r>
                  <w:r>
                    <w:rPr>
                      <w:b w:val="0"/>
                      <w:i/>
                      <w:sz w:val="18"/>
                    </w:rPr>
                    <w:t>”</w:t>
                  </w:r>
                  <w:r>
                    <w:rPr>
                      <w:b w:val="0"/>
                      <w:i w:val="0"/>
                      <w:sz w:val="18"/>
                    </w:rPr>
                    <w:t xml:space="preserve"> [20:07]</w:t>
                  </w:r>
                </w:p>
              </w:tc>
              <w:tc>
                <w:tcPr>
                  <w:tcW w:type="dxa" w:w="5112"/>
                </w:tcPr>
                <w:p>
                  <w:pPr>
                    <w:spacing w:after="40"/>
                  </w:pPr>
                  <w:r>
                    <w:rPr>
                      <w:sz w:val="18"/>
                    </w:rPr>
                  </w:r>
                  <w:r>
                    <w:rPr>
                      <w:b/>
                      <w:i w:val="0"/>
                      <w:sz w:val="18"/>
                    </w:rPr>
                    <w:t>The only de-emphasis in the lecture</w:t>
                  </w:r>
                  <w:r>
                    <w:rPr>
                      <w:b w:val="0"/>
                      <w:i w:val="0"/>
                      <w:sz w:val="18"/>
                    </w:rPr>
                    <w:t xml:space="preserve">, and it is in both transcripts. Know that a prokaryote has </w:t>
                  </w:r>
                  <w:r>
                    <w:rPr>
                      <w:b/>
                      <w:i w:val="0"/>
                      <w:sz w:val="18"/>
                    </w:rPr>
                    <w:t>70S ribosomes</w:t>
                  </w:r>
                  <w:r>
                    <w:rPr>
                      <w:b w:val="0"/>
                      <w:i w:val="0"/>
                      <w:sz w:val="18"/>
                    </w:rPr>
                    <w:t xml:space="preserve"> and a eukaryote 80S — that contrast is on slide 14 and is the basis of selective antibiotic toxicity in Lecture 2. </w:t>
                  </w:r>
                  <w:r>
                    <w:rPr>
                      <w:b/>
                      <w:i w:val="0"/>
                      <w:sz w:val="18"/>
                    </w:rPr>
                    <w:t>The Svedberg unit itself is out of scope.</w:t>
                  </w:r>
                  <w:r>
                    <w:rPr>
                      <w:b w:val="0"/>
                      <w:i w:val="0"/>
                      <w:sz w:val="18"/>
                    </w:rPr>
                    <w:t xml:space="preserve"> His aside that 70S is built from </w:t>
                  </w:r>
                  <w:r>
                    <w:rPr>
                      <w:b/>
                      <w:i w:val="0"/>
                      <w:sz w:val="18"/>
                    </w:rPr>
                    <w:t>30S and 50S subunits</w:t>
                  </w:r>
                  <w:r>
                    <w:rPr>
                      <w:b w:val="0"/>
                      <w:i w:val="0"/>
                      <w:sz w:val="18"/>
                    </w:rPr>
                    <w:t xml:space="preserve">, and that they do not add to 80 because a Svedberg unit reflects sedimentation rather than mass alone, is </w:t>
                  </w:r>
                  <w:r>
                    <w:rPr>
                      <w:b/>
                      <w:i w:val="0"/>
                      <w:sz w:val="18"/>
                    </w:rPr>
                    <w:t>not on the slides</w:t>
                  </w:r>
                  <w:r>
                    <w:rPr>
                      <w:b w:val="0"/>
                      <w:i w:val="0"/>
                      <w:sz w:val="18"/>
                    </w:rPr>
                    <w:t xml:space="preserve"> either — useful for Pharmacology later, not something to revise for here.</w:t>
                  </w:r>
                </w:p>
              </w:tc>
            </w:tr>
            <w:tr>
              <w:tc>
                <w:tcPr>
                  <w:tcW w:type="dxa" w:w="5112"/>
                </w:tcPr>
                <w:p>
                  <w:pPr>
                    <w:spacing w:after="40"/>
                  </w:pPr>
                  <w:r>
                    <w:rPr>
                      <w:sz w:val="18"/>
                    </w:rPr>
                  </w:r>
                  <w:r>
                    <w:rPr>
                      <w:b w:val="0"/>
                      <w:i/>
                      <w:sz w:val="18"/>
                    </w:rPr>
                    <w:t xml:space="preserve">“Does anyone remember a way to test for the organism’s preferred level of oxygen?… a </w:t>
                  </w:r>
                  <w:r>
                    <w:rPr>
                      <w:b w:val="0"/>
                      <w:i/>
                      <w:sz w:val="18"/>
                      <w:highlight w:val="yellow"/>
                    </w:rPr>
                    <w:t>stab inoculation</w:t>
                  </w:r>
                  <w:r>
                    <w:rPr>
                      <w:b w:val="0"/>
                      <w:i/>
                      <w:sz w:val="18"/>
                    </w:rPr>
                    <w:t>… does it grow at the top, right where the air-agar interface is? Then it’s going to be obligate [aerobe]. Only at the bottom of the tube where there isn’t any oxygen? Obligate anaerobic. Some grow all the way through that tube — facultative anaerobes or aerotolerant anaerobes.”</w:t>
                  </w:r>
                  <w:r>
                    <w:rPr>
                      <w:b w:val="0"/>
                      <w:i w:val="0"/>
                      <w:sz w:val="18"/>
                    </w:rPr>
                    <w:t xml:space="preserve"> [58:49]</w:t>
                  </w:r>
                </w:p>
              </w:tc>
              <w:tc>
                <w:tcPr>
                  <w:tcW w:type="dxa" w:w="5112"/>
                </w:tcPr>
                <w:p>
                  <w:pPr>
                    <w:spacing w:after="40"/>
                  </w:pPr>
                  <w:r>
                    <w:rPr>
                      <w:sz w:val="18"/>
                    </w:rPr>
                  </w:r>
                  <w:r>
                    <w:rPr>
                      <w:b/>
                      <w:i w:val="0"/>
                      <w:sz w:val="18"/>
                    </w:rPr>
                    <w:t>Deck content plus a technique the deck omits.</w:t>
                  </w:r>
                  <w:r>
                    <w:rPr>
                      <w:b w:val="0"/>
                      <w:i w:val="0"/>
                      <w:sz w:val="18"/>
                    </w:rPr>
                    <w:t xml:space="preserve"> Slide 42 lists </w:t>
                  </w:r>
                  <w:r>
                    <w:rPr>
                      <w:b/>
                      <w:i w:val="0"/>
                      <w:sz w:val="18"/>
                    </w:rPr>
                    <w:t>oxygen levels</w:t>
                  </w:r>
                  <w:r>
                    <w:rPr>
                      <w:b w:val="0"/>
                      <w:i w:val="0"/>
                      <w:sz w:val="18"/>
                    </w:rPr>
                    <w:t xml:space="preserve"> among the chemical requirements for growth, but not how you would determine one. His </w:t>
                  </w:r>
                  <w:r>
                    <w:rPr>
                      <w:b/>
                      <w:i w:val="0"/>
                      <w:sz w:val="18"/>
                    </w:rPr>
                    <w:t>thioglycolate stab</w:t>
                  </w:r>
                  <w:r>
                    <w:rPr>
                      <w:b w:val="0"/>
                      <w:i w:val="0"/>
                      <w:sz w:val="18"/>
                    </w:rPr>
                    <w:t xml:space="preserve"> is the method, and it reads as a picture you could be shown:</w:t>
                  </w:r>
                  <w:r>
                    <w:rPr>
                      <w:sz w:val="18"/>
                    </w:rPr>
                    <w:br/>
                  </w:r>
                  <w:r>
                    <w:rPr>
                      <w:b/>
                      <w:i w:val="0"/>
                      <w:sz w:val="18"/>
                    </w:rPr>
                    <w:t>growth at the top</w:t>
                  </w:r>
                  <w:r>
                    <w:rPr>
                      <w:b w:val="0"/>
                      <w:i w:val="0"/>
                      <w:sz w:val="18"/>
                    </w:rPr>
                    <w:t xml:space="preserve"> (air–agar interface) → obligate </w:t>
                  </w:r>
                  <w:r>
                    <w:rPr>
                      <w:b/>
                      <w:i w:val="0"/>
                      <w:sz w:val="18"/>
                    </w:rPr>
                    <w:t>aerobe</w:t>
                  </w:r>
                  <w:r>
                    <w:rPr>
                      <w:sz w:val="18"/>
                    </w:rPr>
                    <w:br/>
                  </w:r>
                  <w:r>
                    <w:rPr>
                      <w:b/>
                      <w:i w:val="0"/>
                      <w:sz w:val="18"/>
                    </w:rPr>
                    <w:t>growth only at the bottom</w:t>
                  </w:r>
                  <w:r>
                    <w:rPr>
                      <w:b w:val="0"/>
                      <w:i w:val="0"/>
                      <w:sz w:val="18"/>
                    </w:rPr>
                    <w:t xml:space="preserve"> → obligate </w:t>
                  </w:r>
                  <w:r>
                    <w:rPr>
                      <w:b/>
                      <w:i w:val="0"/>
                      <w:sz w:val="18"/>
                    </w:rPr>
                    <w:t>anaerobe</w:t>
                  </w:r>
                  <w:r>
                    <w:rPr>
                      <w:sz w:val="18"/>
                    </w:rPr>
                    <w:br/>
                  </w:r>
                  <w:r>
                    <w:rPr>
                      <w:b/>
                      <w:i w:val="0"/>
                      <w:sz w:val="18"/>
                    </w:rPr>
                    <w:t>growth throughout the tube</w:t>
                  </w:r>
                  <w:r>
                    <w:rPr>
                      <w:b w:val="0"/>
                      <w:i w:val="0"/>
                      <w:sz w:val="18"/>
                    </w:rPr>
                    <w:t xml:space="preserve"> → </w:t>
                  </w:r>
                  <w:r>
                    <w:rPr>
                      <w:b/>
                      <w:i w:val="0"/>
                      <w:sz w:val="18"/>
                    </w:rPr>
                    <w:t>facultative</w:t>
                  </w:r>
                  <w:r>
                    <w:rPr>
                      <w:b w:val="0"/>
                      <w:i w:val="0"/>
                      <w:sz w:val="18"/>
                    </w:rPr>
                    <w:t xml:space="preserve"> anaerobe or </w:t>
                  </w:r>
                  <w:r>
                    <w:rPr>
                      <w:b/>
                      <w:i w:val="0"/>
                      <w:sz w:val="18"/>
                    </w:rPr>
                    <w:t>aerotolerant</w:t>
                  </w:r>
                  <w:r>
                    <w:rPr>
                      <w:b w:val="0"/>
                      <w:i w:val="0"/>
                      <w:sz w:val="18"/>
                    </w:rPr>
                    <w:t xml:space="preserve"> anaerobe</w:t>
                  </w:r>
                  <w:r>
                    <w:rPr>
                      <w:sz w:val="18"/>
                    </w:rPr>
                    <w:br/>
                  </w:r>
                  <w:r>
                    <w:rPr>
                      <w:b w:val="0"/>
                      <w:i w:val="0"/>
                      <w:sz w:val="18"/>
                    </w:rPr>
                    <w:t xml:space="preserve"> Worth holding even though the medium is not named on a slide, because the underlying objective (physical and chemical requirements for growth) is.</w:t>
                  </w:r>
                </w:p>
              </w:tc>
            </w:tr>
            <w:tr>
              <w:tc>
                <w:tcPr>
                  <w:tcW w:type="dxa" w:w="5112"/>
                </w:tcPr>
                <w:p>
                  <w:pPr>
                    <w:spacing w:after="40"/>
                  </w:pPr>
                  <w:r>
                    <w:rPr>
                      <w:sz w:val="18"/>
                    </w:rPr>
                  </w:r>
                  <w:r>
                    <w:rPr>
                      <w:b w:val="0"/>
                      <w:i/>
                      <w:sz w:val="18"/>
                    </w:rPr>
                    <w:t xml:space="preserve">“In a chemically defined medium you know exactly what’s in that tube… we rarely use these in typical bacterial cultures, </w:t>
                  </w:r>
                  <w:r>
                    <w:rPr>
                      <w:b w:val="0"/>
                      <w:i/>
                      <w:sz w:val="18"/>
                      <w:highlight w:val="yellow"/>
                    </w:rPr>
                    <w:t>they’re typically only used in research</w:t>
                  </w:r>
                  <w:r>
                    <w:rPr>
                      <w:b w:val="0"/>
                      <w:i/>
                      <w:sz w:val="18"/>
                    </w:rPr>
                    <w:t>… most of the culture media that we use are complex… Trypticase soy agar comes from soybeans. Blood agar.”</w:t>
                  </w:r>
                  <w:r>
                    <w:rPr>
                      <w:b w:val="0"/>
                      <w:i w:val="0"/>
                      <w:sz w:val="18"/>
                    </w:rPr>
                    <w:t xml:space="preserve"> [1:01:10]</w:t>
                  </w:r>
                </w:p>
              </w:tc>
              <w:tc>
                <w:tcPr>
                  <w:tcW w:type="dxa" w:w="5112"/>
                </w:tcPr>
                <w:p>
                  <w:pPr>
                    <w:spacing w:after="40"/>
                  </w:pPr>
                  <w:r>
                    <w:rPr>
                      <w:sz w:val="18"/>
                    </w:rPr>
                  </w:r>
                  <w:r>
                    <w:rPr>
                      <w:b w:val="0"/>
                      <w:i w:val="0"/>
                      <w:sz w:val="18"/>
                    </w:rPr>
                    <w:t xml:space="preserve">Matches slide 43 — </w:t>
                  </w:r>
                  <w:r>
                    <w:rPr>
                      <w:b/>
                      <w:i w:val="0"/>
                      <w:sz w:val="18"/>
                    </w:rPr>
                    <w:t>synthetic (chemically defined)</w:t>
                  </w:r>
                  <w:r>
                    <w:rPr>
                      <w:b w:val="0"/>
                      <w:i w:val="0"/>
                      <w:sz w:val="18"/>
                    </w:rPr>
                    <w:t xml:space="preserve"> against </w:t>
                  </w:r>
                  <w:r>
                    <w:rPr>
                      <w:b/>
                      <w:i w:val="0"/>
                      <w:sz w:val="18"/>
                    </w:rPr>
                    <w:t>complex or nonsynthetic</w:t>
                  </w:r>
                  <w:r>
                    <w:rPr>
                      <w:b w:val="0"/>
                      <w:i w:val="0"/>
                      <w:sz w:val="18"/>
                    </w:rPr>
                    <w:t xml:space="preserve">, which contains at least one ingredient that cannot be chemically defined. His addition is the practical weighting: defined media are a </w:t>
                  </w:r>
                  <w:r>
                    <w:rPr>
                      <w:b/>
                      <w:i w:val="0"/>
                      <w:sz w:val="18"/>
                    </w:rPr>
                    <w:t>research</w:t>
                  </w:r>
                  <w:r>
                    <w:rPr>
                      <w:b w:val="0"/>
                      <w:i w:val="0"/>
                      <w:sz w:val="18"/>
                    </w:rPr>
                    <w:t xml:space="preserve"> tool, and what you will actually meet is complex. That makes the slide’s definition concrete rather than abstract: soybean digest and blood are exactly the “not chemically definable” ingredients.</w:t>
                  </w:r>
                </w:p>
              </w:tc>
            </w:tr>
            <w:tr>
              <w:tc>
                <w:tcPr>
                  <w:tcW w:type="dxa" w:w="5112"/>
                </w:tcPr>
                <w:p>
                  <w:pPr>
                    <w:spacing w:after="40"/>
                  </w:pPr>
                  <w:r>
                    <w:rPr>
                      <w:sz w:val="18"/>
                    </w:rPr>
                  </w:r>
                  <w:r>
                    <w:rPr>
                      <w:b w:val="0"/>
                      <w:i/>
                      <w:sz w:val="18"/>
                    </w:rPr>
                    <w:t xml:space="preserve">“They reproduce by binary fission. So every time they divide, they double… We don’t go from one to two to three, we go one, two, four, eight, sixteen… and it leads to </w:t>
                  </w:r>
                  <w:r>
                    <w:rPr>
                      <w:b w:val="0"/>
                      <w:i/>
                      <w:sz w:val="18"/>
                      <w:highlight w:val="yellow"/>
                    </w:rPr>
                    <w:t>the bacterial growth curve. Remember this?</w:t>
                  </w:r>
                  <w:r>
                    <w:rPr>
                      <w:b w:val="0"/>
                      <w:i/>
                      <w:sz w:val="18"/>
                    </w:rPr>
                    <w:t>”</w:t>
                  </w:r>
                  <w:r>
                    <w:rPr>
                      <w:b w:val="0"/>
                      <w:i w:val="0"/>
                      <w:sz w:val="18"/>
                    </w:rPr>
                    <w:t xml:space="preserve"> [1:05:57]</w:t>
                  </w:r>
                </w:p>
              </w:tc>
              <w:tc>
                <w:tcPr>
                  <w:tcW w:type="dxa" w:w="5112"/>
                </w:tcPr>
                <w:p>
                  <w:pPr>
                    <w:spacing w:after="40"/>
                  </w:pPr>
                  <w:r>
                    <w:rPr>
                      <w:sz w:val="18"/>
                    </w:rPr>
                  </w:r>
                  <w:r>
                    <w:rPr>
                      <w:b w:val="0"/>
                      <w:i w:val="0"/>
                      <w:sz w:val="18"/>
                    </w:rPr>
                    <w:t xml:space="preserve">Slides 48–50. The point he draws out is that </w:t>
                  </w:r>
                  <w:r>
                    <w:rPr>
                      <w:b/>
                      <w:i w:val="0"/>
                      <w:sz w:val="18"/>
                    </w:rPr>
                    <w:t>the curve’s shape is the balance between growth and death</w:t>
                  </w:r>
                  <w:r>
                    <w:rPr>
                      <w:b w:val="0"/>
                      <w:i w:val="0"/>
                      <w:sz w:val="18"/>
                    </w:rPr>
                    <w:t xml:space="preserve">, not growth alone — which is what makes the stationary and decline phases make sense rather than being memorised. </w:t>
                  </w:r>
                  <w:r>
                    <w:rPr>
                      <w:b/>
                      <w:i w:val="0"/>
                      <w:sz w:val="18"/>
                    </w:rPr>
                    <w:t>Growth means an increase in NUMBER, not in cell size.</w:t>
                  </w:r>
                </w:p>
              </w:tc>
            </w:tr>
            <w:tr>
              <w:tc>
                <w:tcPr>
                  <w:tcW w:type="dxa" w:w="5112"/>
                </w:tcPr>
                <w:p>
                  <w:pPr>
                    <w:spacing w:after="40"/>
                  </w:pPr>
                  <w:r>
                    <w:rPr>
                      <w:sz w:val="18"/>
                    </w:rPr>
                  </w:r>
                  <w:r>
                    <w:rPr>
                      <w:b w:val="0"/>
                      <w:i/>
                      <w:sz w:val="18"/>
                    </w:rPr>
                    <w:t xml:space="preserve">“It was an animal virus, which then mutated to be able to infect humans. We have never seen it before. </w:t>
                  </w:r>
                  <w:r>
                    <w:rPr>
                      <w:b w:val="0"/>
                      <w:i/>
                      <w:sz w:val="18"/>
                      <w:highlight w:val="yellow"/>
                    </w:rPr>
                    <w:t>Our immune system had never seen it before.</w:t>
                  </w:r>
                  <w:r>
                    <w:rPr>
                      <w:b w:val="0"/>
                      <w:i/>
                      <w:sz w:val="18"/>
                    </w:rPr>
                    <w:t xml:space="preserve"> So why did we have the problem we did?”</w:t>
                  </w:r>
                  <w:r>
                    <w:rPr>
                      <w:b w:val="0"/>
                      <w:i w:val="0"/>
                      <w:sz w:val="18"/>
                    </w:rPr>
                    <w:t xml:space="preserve"> [1:26:24]</w:t>
                  </w:r>
                </w:p>
              </w:tc>
              <w:tc>
                <w:tcPr>
                  <w:tcW w:type="dxa" w:w="5112"/>
                </w:tcPr>
                <w:p>
                  <w:pPr>
                    <w:spacing w:after="40"/>
                  </w:pPr>
                  <w:r>
                    <w:rPr>
                      <w:sz w:val="18"/>
                    </w:rPr>
                  </w:r>
                  <w:r>
                    <w:rPr>
                      <w:b w:val="0"/>
                      <w:i w:val="0"/>
                      <w:sz w:val="18"/>
                    </w:rPr>
                    <w:t xml:space="preserve">His worked example for the objective on </w:t>
                  </w:r>
                  <w:r>
                    <w:rPr>
                      <w:b/>
                      <w:i w:val="0"/>
                      <w:sz w:val="18"/>
                    </w:rPr>
                    <w:t>health implications of nucleic acid mutations</w:t>
                  </w:r>
                  <w:r>
                    <w:rPr>
                      <w:b w:val="0"/>
                      <w:i w:val="0"/>
                      <w:sz w:val="18"/>
                    </w:rPr>
                    <w:t xml:space="preserve">, using COVID and avian influenza. The chain to hold is </w:t>
                  </w:r>
                  <w:r>
                    <w:rPr>
                      <w:b/>
                      <w:i w:val="0"/>
                      <w:sz w:val="18"/>
                    </w:rPr>
                    <w:t>animal reservoir → mutation confers human transmissibility → no pre-existing population immunity → severe outbreak</w:t>
                  </w:r>
                  <w:r>
                    <w:rPr>
                      <w:b w:val="0"/>
                      <w:i w:val="0"/>
                      <w:sz w:val="18"/>
                    </w:rPr>
                    <w:t>. He was explicit that the origin debate is not the point — the mutation and the immunological naivety are.</w:t>
                  </w:r>
                </w:p>
              </w:tc>
            </w:tr>
          </w:tbl>
          <w:p/>
          <w:p>
            <w:pPr>
              <w:spacing w:after="80"/>
            </w:pPr>
          </w:p>
          <w:p>
            <w:pPr>
              <w:spacing w:after="120"/>
            </w:pPr>
            <w:r>
              <w:rPr>
                <w:b w:val="0"/>
                <w:i w:val="0"/>
                <w:sz w:val="17"/>
              </w:rPr>
              <w:t>Quoted from the 21 August 2026 lecture recording, 96 minutes across two segments, with timestamps. Both transcripts read and diffed. No claim in this lecture contradicts a slide; the items that are his own addition rather than deck content are marked as such.</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colonising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leucocidin, which lyses neutrophils, monocytes and macrophages</w:t>
            </w:r>
          </w:p>
        </w:tc>
      </w:tr>
      <w:tr>
        <w:tc>
          <w:tcPr>
            <w:tcW w:type="dxa" w:w="3408"/>
          </w:tcPr>
          <w:p>
            <w:pPr>
              <w:spacing w:after="40"/>
            </w:pPr>
            <w:r>
              <w:rPr>
                <w:sz w:val="18"/>
              </w:rPr>
            </w:r>
            <w:r>
              <w:rPr>
                <w:b w:val="0"/>
                <w:i w:val="0"/>
                <w:sz w:val="18"/>
              </w:rPr>
              <w:t>Molecular signalling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behaviour — hygiene, vaccination rates and travel patterns.</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haemoglobin,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haemolysis); </w:t>
      </w:r>
      <w:r>
        <w:rPr>
          <w:b/>
          <w:i w:val="0"/>
        </w:rPr>
        <w:t>mannitol salt agar</w:t>
      </w:r>
      <w:r>
        <w:rPr>
          <w:b w:val="0"/>
          <w:i w:val="0"/>
        </w:rPr>
        <w:t xml:space="preserve"> is selective </w:t>
      </w:r>
      <w:r>
        <w:rPr>
          <w:b w:val="0"/>
          <w:i/>
        </w:rPr>
        <w:t>and</w:t>
      </w:r>
      <w:r>
        <w:rPr>
          <w:b w:val="0"/>
          <w:i w:val="0"/>
        </w:rPr>
        <w:t xml:space="preserve"> differential.</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sterilisation is defined by probability rather than by a moment when the last organism dies. Copyright © The McGraw-Hill Companies. Reproduced from the lecture slides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centre is lysogeny: the viral genome goes latent as a prophage and is copied along with the host, which is how a bacterium can inherit a phage-encoded toxin gene without ever appearing infected. Reproduced from the lecture slides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sterilisation is defined by probability rather than by a moment when the last organism dies.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mould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mould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What makes a good agent</w:t>
      </w:r>
      <w:r>
        <w:rPr>
          <w:b w:val="0"/>
          <w:i w:val="0"/>
        </w:rPr>
        <w:t xml:space="preserve"> — there is no perfect drug, but the lecture lists: selective toxicity · favourable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millilitre, where the zone of inhibition meets the strip.</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synthesise folate while humans absorb it. Copyright © 2010 Pearson Education. Reproduced from the lecture slides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colonise urinary catheters, ventilators, prosthetic joints and cardiac implants, and host tissues such as chronic wounds and the lungs of cystic fibrosis patients — promoting persistent infection.</w:t>
      </w:r>
    </w:p>
    <w:p>
      <w:pPr>
        <w:spacing w:after="120"/>
      </w:pPr>
      <w:r>
        <w:rPr>
          <w:b/>
          <w:i w:val="0"/>
        </w:rPr>
        <w:t>Behaviours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leukaemia,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Hyperkalaemia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Oesophageal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anaemia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p>
      <w:pPr>
        <w:pStyle w:val="Heading1"/>
        <w:spacing w:before="280" w:after="100"/>
      </w:pPr>
      <w:r>
        <w:rPr>
          <w:rFonts w:ascii="Georgia" w:hAnsi="Georgia"/>
          <w:color w:val="1F4D2B"/>
        </w:rPr>
        <w:t>3 · Microbe-Human Interactions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Define resident flora</w:t>
            </w:r>
          </w:p>
          <w:p>
            <w:pPr>
              <w:pStyle w:val="ListNumber"/>
              <w:spacing w:after="40"/>
            </w:pPr>
            <w:r>
              <w:rPr>
                <w:b w:val="0"/>
                <w:i w:val="0"/>
                <w:sz w:val="20"/>
              </w:rPr>
              <w:t>Summarize the steps in the progression of an infectious disease</w:t>
            </w:r>
          </w:p>
          <w:p>
            <w:pPr>
              <w:pStyle w:val="ListNumber"/>
              <w:spacing w:after="40"/>
            </w:pPr>
            <w:r>
              <w:rPr>
                <w:b w:val="0"/>
                <w:i w:val="0"/>
                <w:sz w:val="20"/>
              </w:rPr>
              <w:t>Differentiate between bacterial endo and exo toxins</w:t>
            </w:r>
          </w:p>
          <w:p>
            <w:pPr>
              <w:pStyle w:val="ListNumber"/>
              <w:spacing w:after="40"/>
            </w:pPr>
            <w:r>
              <w:rPr>
                <w:b w:val="0"/>
                <w:i w:val="0"/>
                <w:sz w:val="20"/>
              </w:rPr>
              <w:t>Diagram the stages in the course of an infection</w:t>
            </w:r>
          </w:p>
          <w:p>
            <w:pPr>
              <w:pStyle w:val="ListNumber"/>
              <w:spacing w:after="40"/>
            </w:pPr>
            <w:r>
              <w:rPr>
                <w:b w:val="0"/>
                <w:i w:val="0"/>
                <w:sz w:val="20"/>
              </w:rPr>
              <w:t>Differentiate between clinical manifestations of an infectious illness</w:t>
            </w:r>
          </w:p>
          <w:p>
            <w:pPr>
              <w:pStyle w:val="ListNumber"/>
              <w:spacing w:after="40"/>
            </w:pPr>
            <w:r>
              <w:rPr>
                <w:b w:val="0"/>
                <w:i w:val="0"/>
                <w:sz w:val="20"/>
              </w:rPr>
              <w:t>Describe reservoirs of disease</w:t>
            </w:r>
          </w:p>
          <w:p>
            <w:pPr>
              <w:pStyle w:val="ListNumber"/>
              <w:spacing w:after="40"/>
            </w:pPr>
            <w:r>
              <w:rPr>
                <w:b w:val="0"/>
                <w:i w:val="0"/>
                <w:sz w:val="20"/>
              </w:rPr>
              <w:t>Describe the common sources and mitigation methods related to nosocomial infections.</w:t>
            </w:r>
          </w:p>
        </w:tc>
      </w:tr>
    </w:tbl>
    <w:p>
      <w:pPr>
        <w:spacing w:after="80"/>
      </w:pPr>
    </w:p>
    <w:p>
      <w:pPr>
        <w:spacing w:after="120"/>
      </w:pPr>
      <w:r>
        <w:rPr>
          <w:b w:val="0"/>
          <w:i w:val="0"/>
        </w:rPr>
        <w:t xml:space="preserve">Two definitions carry the whole lecture, and they are not the same thing. </w:t>
      </w:r>
      <w:r>
        <w:rPr>
          <w:b/>
          <w:i w:val="0"/>
        </w:rPr>
        <w:t>Infection</w:t>
      </w:r>
      <w:r>
        <w:rPr>
          <w:b w:val="0"/>
          <w:i w:val="0"/>
        </w:rPr>
        <w:t xml:space="preserve"> is a condition in which pathogenic microbes </w:t>
      </w:r>
      <w:r>
        <w:rPr>
          <w:b w:val="0"/>
          <w:i/>
        </w:rPr>
        <w:t>penetrate host defences, enter tissues and multiply</w:t>
      </w:r>
      <w:r>
        <w:rPr>
          <w:b w:val="0"/>
          <w:i w:val="0"/>
        </w:rPr>
        <w:t xml:space="preserve"> — best case, the immune system responds appropriately and we recover. </w:t>
      </w:r>
      <w:r>
        <w:rPr>
          <w:b/>
          <w:i w:val="0"/>
        </w:rPr>
        <w:t>Disease</w:t>
      </w:r>
      <w:r>
        <w:rPr>
          <w:b w:val="0"/>
          <w:i w:val="0"/>
        </w:rPr>
        <w:t xml:space="preserve"> is </w:t>
      </w:r>
      <w:r>
        <w:rPr>
          <w:b w:val="0"/>
          <w:i/>
        </w:rPr>
        <w:t>any deviation from health</w:t>
      </w:r>
      <w:r>
        <w:rPr>
          <w:b w:val="0"/>
          <w:i w:val="0"/>
        </w:rPr>
        <w:t>, a disruption of a tissue or organ, which may or may not be caused by microbes. Every question that asks you to separate the two is asking about that scope difference.</w:t>
      </w:r>
    </w:p>
    <w:p>
      <w:pPr>
        <w:pStyle w:val="Heading2"/>
        <w:spacing w:before="200" w:after="100"/>
      </w:pPr>
      <w:r>
        <w:rPr>
          <w:rFonts w:ascii="Georgia" w:hAnsi="Georgia"/>
          <w:color w:val="1F4D2B"/>
        </w:rPr>
        <w:t>3.1 · Objective 1 — Resident flora</w:t>
      </w:r>
    </w:p>
    <w:p>
      <w:pPr>
        <w:spacing w:after="120"/>
      </w:pPr>
      <w:r>
        <w:rPr>
          <w:b/>
          <w:i w:val="0"/>
        </w:rPr>
        <w:t>Resident flora includes bacteria, fungi, protozoa, viruses and arthropods.</w:t>
      </w:r>
      <w:r>
        <w:rPr>
          <w:b w:val="0"/>
          <w:i w:val="0"/>
        </w:rPr>
        <w:t xml:space="preserve"> Most areas of the body in contact with the outside environment harbour resident microbes; the </w:t>
      </w:r>
      <w:r>
        <w:rPr>
          <w:b/>
          <w:i w:val="0"/>
        </w:rPr>
        <w:t>large intestine has the highest numbers</w:t>
      </w:r>
      <w:r>
        <w:rPr>
          <w:b w:val="0"/>
          <w:i w:val="0"/>
        </w:rPr>
        <w:t>, mainly strict or facultative anaerobes. Internal organs and tissues are a different matter.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Region</w:t>
            </w:r>
          </w:p>
        </w:tc>
        <w:tc>
          <w:tcPr>
            <w:tcW w:type="dxa" w:w="5112"/>
            <w:shd w:val="clear" w:color="auto" w:fill="1F4D2B"/>
          </w:tcPr>
          <w:p>
            <w:pPr>
              <w:spacing w:after="40"/>
            </w:pPr>
            <w:r>
              <w:rPr>
                <w:b/>
                <w:color w:val="FFFFFF"/>
                <w:sz w:val="18"/>
              </w:rPr>
            </w:r>
            <w:r>
              <w:rPr>
                <w:b/>
                <w:i w:val="0"/>
                <w:color w:val="FFFFFF"/>
                <w:sz w:val="18"/>
              </w:rPr>
              <w:t>What lives there</w:t>
            </w:r>
          </w:p>
        </w:tc>
      </w:tr>
      <w:tr>
        <w:tc>
          <w:tcPr>
            <w:tcW w:type="dxa" w:w="5112"/>
          </w:tcPr>
          <w:p>
            <w:pPr>
              <w:spacing w:after="40"/>
            </w:pPr>
            <w:r>
              <w:rPr>
                <w:sz w:val="18"/>
              </w:rPr>
            </w:r>
            <w:r>
              <w:rPr>
                <w:b w:val="0"/>
                <w:i w:val="0"/>
                <w:sz w:val="18"/>
              </w:rPr>
              <w:t>Skin</w:t>
            </w:r>
          </w:p>
        </w:tc>
        <w:tc>
          <w:tcPr>
            <w:tcW w:type="dxa" w:w="5112"/>
          </w:tcPr>
          <w:p>
            <w:pPr>
              <w:spacing w:after="40"/>
            </w:pPr>
            <w:r>
              <w:rPr>
                <w:sz w:val="18"/>
              </w:rPr>
            </w:r>
            <w:r>
              <w:rPr>
                <w:b w:val="0"/>
                <w:i w:val="0"/>
                <w:sz w:val="18"/>
              </w:rPr>
              <w:t xml:space="preserve">Staphylococci, </w:t>
            </w:r>
            <w:r>
              <w:rPr>
                <w:b w:val="0"/>
                <w:i/>
                <w:sz w:val="18"/>
              </w:rPr>
              <w:t>Corynebacterium</w:t>
            </w:r>
            <w:r>
              <w:rPr>
                <w:b w:val="0"/>
                <w:i w:val="0"/>
                <w:sz w:val="18"/>
              </w:rPr>
              <w:t xml:space="preserve">, </w:t>
            </w:r>
            <w:r>
              <w:rPr>
                <w:b w:val="0"/>
                <w:i/>
                <w:sz w:val="18"/>
              </w:rPr>
              <w:t>Propionibacterium</w:t>
            </w:r>
            <w:r>
              <w:rPr>
                <w:b w:val="0"/>
                <w:i w:val="0"/>
                <w:sz w:val="18"/>
              </w:rPr>
              <w:t xml:space="preserve">, yeasts, </w:t>
            </w:r>
            <w:r>
              <w:rPr>
                <w:b w:val="0"/>
                <w:i/>
                <w:sz w:val="18"/>
              </w:rPr>
              <w:t>Mycobacterium smegmatis</w:t>
            </w:r>
          </w:p>
        </w:tc>
      </w:tr>
      <w:tr>
        <w:tc>
          <w:tcPr>
            <w:tcW w:type="dxa" w:w="5112"/>
          </w:tcPr>
          <w:p>
            <w:pPr>
              <w:spacing w:after="40"/>
            </w:pPr>
            <w:r>
              <w:rPr>
                <w:sz w:val="18"/>
              </w:rPr>
            </w:r>
            <w:r>
              <w:rPr>
                <w:b w:val="0"/>
                <w:i w:val="0"/>
                <w:sz w:val="18"/>
              </w:rPr>
              <w:t>Mouth</w:t>
            </w:r>
          </w:p>
        </w:tc>
        <w:tc>
          <w:tcPr>
            <w:tcW w:type="dxa" w:w="5112"/>
          </w:tcPr>
          <w:p>
            <w:pPr>
              <w:spacing w:after="40"/>
            </w:pPr>
            <w:r>
              <w:rPr>
                <w:sz w:val="18"/>
              </w:rPr>
            </w:r>
            <w:r>
              <w:rPr>
                <w:b/>
                <w:i w:val="0"/>
                <w:sz w:val="18"/>
              </w:rPr>
              <w:t>Aerobic streptococci are the most common oral residents</w:t>
            </w:r>
          </w:p>
        </w:tc>
      </w:tr>
      <w:tr>
        <w:tc>
          <w:tcPr>
            <w:tcW w:type="dxa" w:w="5112"/>
          </w:tcPr>
          <w:p>
            <w:pPr>
              <w:spacing w:after="40"/>
            </w:pPr>
            <w:r>
              <w:rPr>
                <w:sz w:val="18"/>
              </w:rPr>
            </w:r>
            <w:r>
              <w:rPr>
                <w:b w:val="0"/>
                <w:i w:val="0"/>
                <w:sz w:val="18"/>
              </w:rPr>
              <w:t>Large intestine</w:t>
            </w:r>
          </w:p>
        </w:tc>
        <w:tc>
          <w:tcPr>
            <w:tcW w:type="dxa" w:w="5112"/>
          </w:tcPr>
          <w:p>
            <w:pPr>
              <w:spacing w:after="40"/>
            </w:pPr>
            <w:r>
              <w:rPr>
                <w:sz w:val="18"/>
              </w:rPr>
            </w:r>
            <w:r>
              <w:rPr>
                <w:b w:val="0"/>
                <w:i w:val="0"/>
                <w:sz w:val="18"/>
              </w:rPr>
              <w:t xml:space="preserve">The highest bacterial numbers in the body — </w:t>
            </w:r>
            <w:r>
              <w:rPr>
                <w:b/>
                <w:i w:val="0"/>
                <w:sz w:val="18"/>
              </w:rPr>
              <w:t>10–30% of faecal volume is bacteria</w:t>
            </w:r>
          </w:p>
        </w:tc>
      </w:tr>
      <w:tr>
        <w:tc>
          <w:tcPr>
            <w:tcW w:type="dxa" w:w="5112"/>
          </w:tcPr>
          <w:p>
            <w:pPr>
              <w:spacing w:after="40"/>
            </w:pPr>
            <w:r>
              <w:rPr>
                <w:sz w:val="18"/>
              </w:rPr>
            </w:r>
            <w:r>
              <w:rPr>
                <w:b w:val="0"/>
                <w:i w:val="0"/>
                <w:sz w:val="18"/>
              </w:rPr>
              <w:t>Respiratory tract</w:t>
            </w:r>
          </w:p>
        </w:tc>
        <w:tc>
          <w:tcPr>
            <w:tcW w:type="dxa" w:w="5112"/>
          </w:tcPr>
          <w:p>
            <w:pPr>
              <w:spacing w:after="40"/>
            </w:pPr>
            <w:r>
              <w:rPr>
                <w:sz w:val="18"/>
              </w:rPr>
            </w:r>
            <w:r>
              <w:rPr>
                <w:b w:val="0"/>
                <w:i/>
                <w:sz w:val="18"/>
              </w:rPr>
              <w:t>Staphylococcus aureus</w:t>
            </w:r>
            <w:r>
              <w:rPr>
                <w:b w:val="0"/>
                <w:i w:val="0"/>
                <w:sz w:val="18"/>
              </w:rPr>
              <w:t xml:space="preserve">, </w:t>
            </w:r>
            <w:r>
              <w:rPr>
                <w:b w:val="0"/>
                <w:i/>
                <w:sz w:val="18"/>
              </w:rPr>
              <w:t>Neisseria meningitidis</w:t>
            </w:r>
            <w:r>
              <w:rPr>
                <w:b w:val="0"/>
                <w:i w:val="0"/>
                <w:sz w:val="18"/>
              </w:rPr>
              <w:t xml:space="preserve">. </w:t>
            </w:r>
            <w:r>
              <w:rPr>
                <w:b/>
                <w:i w:val="0"/>
                <w:sz w:val="18"/>
              </w:rPr>
              <w:t>The LOWER respiratory tract is essentially sterile</w:t>
            </w:r>
            <w:r>
              <w:rPr>
                <w:b w:val="0"/>
                <w:i w:val="0"/>
                <w:sz w:val="18"/>
              </w:rPr>
              <w:t xml:space="preserve"> — and if it is not, bad things happen</w:t>
            </w:r>
          </w:p>
        </w:tc>
      </w:tr>
      <w:tr>
        <w:tc>
          <w:tcPr>
            <w:tcW w:type="dxa" w:w="5112"/>
          </w:tcPr>
          <w:p>
            <w:pPr>
              <w:spacing w:after="40"/>
            </w:pPr>
            <w:r>
              <w:rPr>
                <w:sz w:val="18"/>
              </w:rPr>
            </w:r>
            <w:r>
              <w:rPr>
                <w:b w:val="0"/>
                <w:i w:val="0"/>
                <w:sz w:val="18"/>
              </w:rPr>
              <w:t>Urogenital tract</w:t>
            </w:r>
          </w:p>
        </w:tc>
        <w:tc>
          <w:tcPr>
            <w:tcW w:type="dxa" w:w="5112"/>
          </w:tcPr>
          <w:p>
            <w:pPr>
              <w:spacing w:after="40"/>
            </w:pPr>
            <w:r>
              <w:rPr>
                <w:sz w:val="18"/>
              </w:rPr>
            </w:r>
            <w:r>
              <w:rPr>
                <w:b w:val="0"/>
                <w:i w:val="0"/>
                <w:sz w:val="18"/>
              </w:rPr>
              <w:t xml:space="preserve">In females the flora responds to hormonal change; the urinary tract </w:t>
            </w:r>
            <w:r>
              <w:rPr>
                <w:b w:val="0"/>
                <w:i/>
                <w:sz w:val="18"/>
              </w:rPr>
              <w:t>should</w:t>
            </w:r>
            <w:r>
              <w:rPr>
                <w:b w:val="0"/>
                <w:i w:val="0"/>
                <w:sz w:val="18"/>
              </w:rPr>
              <w:t xml:space="preserve"> be sterile except a short portion of the urethra. Same in males</w:t>
            </w:r>
          </w:p>
        </w:tc>
      </w:tr>
    </w:tbl>
    <w:p>
      <w:pPr>
        <w:spacing w:after="80"/>
      </w:pPr>
    </w:p>
    <w:p>
      <w:pPr>
        <w:spacing w:after="120"/>
      </w:pPr>
      <w:r>
        <w:rPr>
          <w:b/>
          <w:i w:val="0"/>
        </w:rPr>
        <w:t>Normally sterile sites and fluids:</w:t>
      </w:r>
      <w:r>
        <w:rPr>
          <w:b w:val="0"/>
          <w:i w:val="0"/>
        </w:rPr>
        <w:t xml:space="preserve"> heart and blood vessels · kidneys and bladder · brain and spinal column · middle and inner ear · interior of the eyes · </w:t>
      </w:r>
      <w:r>
        <w:rPr>
          <w:b/>
          <w:i w:val="0"/>
        </w:rPr>
        <w:t>blood and cerebrospinal fluid</w:t>
      </w:r>
      <w:r>
        <w:rPr>
          <w:b w:val="0"/>
          <w:i w:val="0"/>
        </w:rPr>
        <w:t xml:space="preserve"> · urine in the kidneys and bladder · amniotic fluid surrounding the fetus.</w:t>
      </w:r>
    </w:p>
    <w:p>
      <w:pPr>
        <w:spacing w:after="120"/>
      </w:pPr>
      <w:r>
        <w:rPr>
          <w:b w:val="0"/>
          <w:i w:val="0"/>
        </w:rPr>
        <w:t xml:space="preserve">The deck opens with the arithmetic for a reason: roughly </w:t>
      </w:r>
      <w:r>
        <w:rPr>
          <w:b/>
          <w:i w:val="0"/>
        </w:rPr>
        <w:t>30 trillion human cells</w:t>
      </w:r>
      <w:r>
        <w:rPr>
          <w:b w:val="0"/>
          <w:i w:val="0"/>
        </w:rPr>
        <w:t xml:space="preserve"> against roughly </w:t>
      </w:r>
      <w:r>
        <w:rPr>
          <w:b/>
          <w:i w:val="0"/>
        </w:rPr>
        <w:t>38 trillion non-human cells</w:t>
      </w:r>
      <w:r>
        <w:rPr>
          <w:b w:val="0"/>
          <w:i w:val="0"/>
        </w:rPr>
        <w:t xml:space="preserve">, and about </w:t>
      </w:r>
      <w:r>
        <w:rPr>
          <w:b/>
          <w:i w:val="0"/>
        </w:rPr>
        <w:t>half the human genome is non-human or foreign genetic material</w:t>
      </w:r>
      <w:r>
        <w:rPr>
          <w:b w:val="0"/>
          <w:i w:val="0"/>
        </w:rPr>
        <w:t xml:space="preserve"> — viral remnants and transposons, with more than 100 of our genes suspected to have arrived that way. The flora is not a contaminant sitting on top of us.</w:t>
      </w:r>
    </w:p>
    <w:p>
      <w:pPr>
        <w:pStyle w:val="Heading2"/>
        <w:spacing w:before="200" w:after="100"/>
      </w:pPr>
      <w:r>
        <w:rPr>
          <w:rFonts w:ascii="Georgia" w:hAnsi="Georgia"/>
          <w:color w:val="1F4D2B"/>
        </w:rPr>
        <w:t>3.2 · Objective 2 — The progression of an infectious disease</w:t>
      </w:r>
    </w:p>
    <w:p>
      <w:pPr>
        <w:spacing w:after="120"/>
      </w:pPr>
      <w:r>
        <w:rPr>
          <w:b w:val="0"/>
          <w:i w:val="0"/>
        </w:rPr>
        <w:t>The sequence the deck builds, step by step: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1. A pathogen with the capacity to cause disease</w:t>
            </w:r>
          </w:p>
        </w:tc>
        <w:tc>
          <w:tcPr>
            <w:tcW w:type="dxa" w:w="5112"/>
          </w:tcPr>
          <w:p>
            <w:pPr>
              <w:spacing w:after="40"/>
            </w:pPr>
            <w:r>
              <w:rPr>
                <w:sz w:val="18"/>
              </w:rPr>
            </w:r>
            <w:r>
              <w:rPr>
                <w:b/>
                <w:i w:val="0"/>
                <w:sz w:val="18"/>
              </w:rPr>
              <w:t>True (frank) pathogens</w:t>
            </w:r>
            <w:r>
              <w:rPr>
                <w:b w:val="0"/>
                <w:i w:val="0"/>
                <w:sz w:val="18"/>
              </w:rPr>
              <w:t xml:space="preserve"> cause disease in healthy people with normal defences — influenza and rabies viruses, the plague bacterium, the malarial protozoan. </w:t>
            </w:r>
            <w:r>
              <w:rPr>
                <w:b/>
                <w:i w:val="0"/>
                <w:sz w:val="18"/>
              </w:rPr>
              <w:t>Opportunistic pathogens</w:t>
            </w:r>
            <w:r>
              <w:rPr>
                <w:b w:val="0"/>
                <w:i w:val="0"/>
                <w:sz w:val="18"/>
              </w:rPr>
              <w:t xml:space="preserve"> cause disease when defences are compromised, or when they grow somewhere unnatural to them — sometimes it is the patient's own flora doing the attacking</w:t>
            </w:r>
          </w:p>
        </w:tc>
      </w:tr>
      <w:tr>
        <w:tc>
          <w:tcPr>
            <w:tcW w:type="dxa" w:w="5112"/>
          </w:tcPr>
          <w:p>
            <w:pPr>
              <w:spacing w:after="40"/>
            </w:pPr>
            <w:r>
              <w:rPr>
                <w:sz w:val="18"/>
              </w:rPr>
            </w:r>
            <w:r>
              <w:rPr>
                <w:b/>
                <w:i w:val="0"/>
                <w:sz w:val="18"/>
              </w:rPr>
              <w:t>2. A weakened host</w:t>
            </w:r>
          </w:p>
        </w:tc>
        <w:tc>
          <w:tcPr>
            <w:tcW w:type="dxa" w:w="5112"/>
          </w:tcPr>
          <w:p>
            <w:pPr>
              <w:spacing w:after="40"/>
            </w:pPr>
            <w:r>
              <w:rPr>
                <w:sz w:val="18"/>
              </w:rPr>
            </w:r>
            <w:r>
              <w:rPr>
                <w:b w:val="0"/>
                <w:i w:val="0"/>
                <w:sz w:val="18"/>
              </w:rPr>
              <w:t xml:space="preserve">Age (elderly, young children, premature infants) · genetic or acquired immunological defects · </w:t>
            </w:r>
            <w:r>
              <w:rPr>
                <w:b/>
                <w:i w:val="0"/>
                <w:sz w:val="18"/>
              </w:rPr>
              <w:t>immunosuppressing drugs and organ transplants</w:t>
            </w:r>
            <w:r>
              <w:rPr>
                <w:b w:val="0"/>
                <w:i w:val="0"/>
                <w:sz w:val="18"/>
              </w:rPr>
              <w:t xml:space="preserve"> · stress · chronic conditions such as liver disease or diabetes · inflammation · primary infections already present. Many of these are what you would write as </w:t>
            </w:r>
            <w:r>
              <w:rPr>
                <w:b w:val="0"/>
                <w:i/>
                <w:sz w:val="18"/>
              </w:rPr>
              <w:t>comorbidities</w:t>
            </w:r>
          </w:p>
        </w:tc>
      </w:tr>
      <w:tr>
        <w:tc>
          <w:tcPr>
            <w:tcW w:type="dxa" w:w="5112"/>
          </w:tcPr>
          <w:p>
            <w:pPr>
              <w:spacing w:after="40"/>
            </w:pPr>
            <w:r>
              <w:rPr>
                <w:sz w:val="18"/>
              </w:rPr>
            </w:r>
            <w:r>
              <w:rPr>
                <w:b/>
                <w:i w:val="0"/>
                <w:sz w:val="18"/>
              </w:rPr>
              <w:t>3. A portal of entry</w:t>
            </w:r>
          </w:p>
        </w:tc>
        <w:tc>
          <w:tcPr>
            <w:tcW w:type="dxa" w:w="5112"/>
          </w:tcPr>
          <w:p>
            <w:pPr>
              <w:spacing w:after="40"/>
            </w:pPr>
            <w:r>
              <w:rPr>
                <w:sz w:val="18"/>
              </w:rPr>
            </w:r>
            <w:r>
              <w:rPr>
                <w:b w:val="0"/>
                <w:i w:val="0"/>
                <w:sz w:val="18"/>
              </w:rPr>
              <w:t xml:space="preserve">Skin · gastrointestinal tract · respiratory tract · urogenital tract · </w:t>
            </w:r>
            <w:r>
              <w:rPr>
                <w:b/>
                <w:i w:val="0"/>
                <w:sz w:val="18"/>
              </w:rPr>
              <w:t>conjunctiva</w:t>
            </w:r>
            <w:r>
              <w:rPr>
                <w:b w:val="0"/>
                <w:i w:val="0"/>
                <w:sz w:val="18"/>
              </w:rPr>
              <w:t xml:space="preserve"> · pregnancy and birth. Agents are </w:t>
            </w:r>
            <w:r>
              <w:rPr>
                <w:b/>
                <w:i w:val="0"/>
                <w:sz w:val="18"/>
              </w:rPr>
              <w:t>exogenous</w:t>
            </w:r>
            <w:r>
              <w:rPr>
                <w:b w:val="0"/>
                <w:i w:val="0"/>
                <w:sz w:val="18"/>
              </w:rPr>
              <w:t xml:space="preserve"> (from outside) or </w:t>
            </w:r>
            <w:r>
              <w:rPr>
                <w:b/>
                <w:i w:val="0"/>
                <w:sz w:val="18"/>
              </w:rPr>
              <w:t>endogenous</w:t>
            </w:r>
            <w:r>
              <w:rPr>
                <w:b w:val="0"/>
                <w:i w:val="0"/>
                <w:sz w:val="18"/>
              </w:rPr>
              <w:t xml:space="preserve"> (from within)</w:t>
            </w:r>
          </w:p>
        </w:tc>
      </w:tr>
      <w:tr>
        <w:tc>
          <w:tcPr>
            <w:tcW w:type="dxa" w:w="5112"/>
          </w:tcPr>
          <w:p>
            <w:pPr>
              <w:spacing w:after="40"/>
            </w:pPr>
            <w:r>
              <w:rPr>
                <w:sz w:val="18"/>
              </w:rPr>
            </w:r>
            <w:r>
              <w:rPr>
                <w:b/>
                <w:i w:val="0"/>
                <w:sz w:val="18"/>
              </w:rPr>
              <w:t>4. Enough of them</w:t>
            </w:r>
          </w:p>
        </w:tc>
        <w:tc>
          <w:tcPr>
            <w:tcW w:type="dxa" w:w="5112"/>
          </w:tcPr>
          <w:p>
            <w:pPr>
              <w:spacing w:after="40"/>
            </w:pPr>
            <w:r>
              <w:rPr>
                <w:sz w:val="18"/>
              </w:rPr>
            </w:r>
            <w:r>
              <w:rPr>
                <w:b w:val="0"/>
                <w:i w:val="0"/>
                <w:sz w:val="18"/>
              </w:rPr>
              <w:t xml:space="preserve">The </w:t>
            </w:r>
            <w:r>
              <w:rPr>
                <w:b/>
                <w:i w:val="0"/>
                <w:sz w:val="18"/>
              </w:rPr>
              <w:t>infectious dose</w:t>
            </w:r>
            <w:r>
              <w:rPr>
                <w:b w:val="0"/>
                <w:i w:val="0"/>
                <w:sz w:val="18"/>
              </w:rPr>
              <w:t xml:space="preserve"> — see below</w:t>
            </w:r>
          </w:p>
        </w:tc>
      </w:tr>
      <w:tr>
        <w:tc>
          <w:tcPr>
            <w:tcW w:type="dxa" w:w="5112"/>
          </w:tcPr>
          <w:p>
            <w:pPr>
              <w:spacing w:after="40"/>
            </w:pPr>
            <w:r>
              <w:rPr>
                <w:sz w:val="18"/>
              </w:rPr>
            </w:r>
            <w:r>
              <w:rPr>
                <w:b/>
                <w:i w:val="0"/>
                <w:sz w:val="18"/>
              </w:rPr>
              <w:t>5. Adhesion</w:t>
            </w:r>
          </w:p>
        </w:tc>
        <w:tc>
          <w:tcPr>
            <w:tcW w:type="dxa" w:w="5112"/>
          </w:tcPr>
          <w:p>
            <w:pPr>
              <w:spacing w:after="40"/>
            </w:pPr>
            <w:r>
              <w:rPr>
                <w:sz w:val="18"/>
              </w:rPr>
            </w:r>
            <w:r>
              <w:rPr>
                <w:b w:val="0"/>
                <w:i w:val="0"/>
                <w:sz w:val="18"/>
              </w:rPr>
              <w:t xml:space="preserve">Fimbriae (attachment pili) · flagella · adhesive slimes or capsules (dextran slime, glycocalyx) · </w:t>
            </w:r>
            <w:r>
              <w:rPr>
                <w:b/>
                <w:i w:val="0"/>
                <w:sz w:val="18"/>
              </w:rPr>
              <w:t>suction disks of protozoans</w:t>
            </w:r>
            <w:r>
              <w:rPr>
                <w:b w:val="0"/>
                <w:i w:val="0"/>
                <w:sz w:val="18"/>
              </w:rPr>
              <w:t xml:space="preserve"> · </w:t>
            </w:r>
            <w:r>
              <w:rPr>
                <w:b/>
                <w:i w:val="0"/>
                <w:sz w:val="18"/>
              </w:rPr>
              <w:t>viral spike or capsid proteins</w:t>
            </w:r>
            <w:r>
              <w:rPr>
                <w:b w:val="0"/>
                <w:i w:val="0"/>
                <w:sz w:val="18"/>
              </w:rPr>
              <w:t xml:space="preserve"> · </w:t>
            </w:r>
            <w:r>
              <w:rPr>
                <w:b/>
                <w:i w:val="0"/>
                <w:sz w:val="18"/>
              </w:rPr>
              <w:t>hooks and barbs of helminths and insect larvae</w:t>
            </w:r>
          </w:p>
        </w:tc>
      </w:tr>
      <w:tr>
        <w:tc>
          <w:tcPr>
            <w:tcW w:type="dxa" w:w="5112"/>
          </w:tcPr>
          <w:p>
            <w:pPr>
              <w:spacing w:after="40"/>
            </w:pPr>
            <w:r>
              <w:rPr>
                <w:sz w:val="18"/>
              </w:rPr>
            </w:r>
            <w:r>
              <w:rPr>
                <w:b/>
                <w:i w:val="0"/>
                <w:sz w:val="18"/>
              </w:rPr>
              <w:t>6. Virulence factors</w:t>
            </w:r>
          </w:p>
        </w:tc>
        <w:tc>
          <w:tcPr>
            <w:tcW w:type="dxa" w:w="5112"/>
          </w:tcPr>
          <w:p>
            <w:pPr>
              <w:spacing w:after="40"/>
            </w:pPr>
            <w:r>
              <w:rPr>
                <w:sz w:val="18"/>
              </w:rPr>
            </w:r>
            <w:r>
              <w:rPr>
                <w:b w:val="0"/>
                <w:i w:val="0"/>
                <w:sz w:val="18"/>
              </w:rPr>
              <w:t>Exoenzymes, toxigenicity, antiphagocytic factors — see 3.3</w:t>
            </w:r>
          </w:p>
        </w:tc>
      </w:tr>
      <w:tr>
        <w:tc>
          <w:tcPr>
            <w:tcW w:type="dxa" w:w="5112"/>
          </w:tcPr>
          <w:p>
            <w:pPr>
              <w:spacing w:after="40"/>
            </w:pPr>
            <w:r>
              <w:rPr>
                <w:sz w:val="18"/>
              </w:rPr>
            </w:r>
            <w:r>
              <w:rPr>
                <w:b/>
                <w:i w:val="0"/>
                <w:sz w:val="18"/>
              </w:rPr>
              <w:t>7. A pattern of infection</w:t>
            </w:r>
          </w:p>
        </w:tc>
        <w:tc>
          <w:tcPr>
            <w:tcW w:type="dxa" w:w="5112"/>
          </w:tcPr>
          <w:p>
            <w:pPr>
              <w:spacing w:after="40"/>
            </w:pPr>
            <w:r>
              <w:rPr>
                <w:sz w:val="18"/>
              </w:rPr>
            </w:r>
            <w:r>
              <w:rPr>
                <w:b w:val="0"/>
                <w:i w:val="0"/>
                <w:sz w:val="18"/>
              </w:rPr>
              <w:t>Localized, systemic, mixed, primary, secondary, superinfection — see 3.4</w:t>
            </w:r>
          </w:p>
        </w:tc>
      </w:tr>
      <w:tr>
        <w:tc>
          <w:tcPr>
            <w:tcW w:type="dxa" w:w="5112"/>
          </w:tcPr>
          <w:p>
            <w:pPr>
              <w:spacing w:after="40"/>
            </w:pPr>
            <w:r>
              <w:rPr>
                <w:sz w:val="18"/>
              </w:rPr>
            </w:r>
            <w:r>
              <w:rPr>
                <w:b/>
                <w:i w:val="0"/>
                <w:sz w:val="18"/>
              </w:rPr>
              <w:t>8. A portal of exit</w:t>
            </w:r>
          </w:p>
        </w:tc>
        <w:tc>
          <w:tcPr>
            <w:tcW w:type="dxa" w:w="5112"/>
          </w:tcPr>
          <w:p>
            <w:pPr>
              <w:spacing w:after="40"/>
            </w:pPr>
            <w:r>
              <w:rPr>
                <w:sz w:val="18"/>
              </w:rPr>
            </w:r>
            <w:r>
              <w:rPr>
                <w:b w:val="0"/>
                <w:i w:val="0"/>
                <w:sz w:val="18"/>
              </w:rPr>
              <w:t>How the pathogen departs the host, and therefore how it reaches the next one</w:t>
            </w:r>
          </w:p>
        </w:tc>
      </w:tr>
    </w:tbl>
    <w:p>
      <w:pPr>
        <w:spacing w:after="80"/>
      </w:pPr>
    </w:p>
    <w:p>
      <w:pPr>
        <w:spacing w:after="120"/>
      </w:pPr>
      <w:r>
        <w:rPr>
          <w:b/>
          <w:i w:val="0"/>
        </w:rPr>
        <w:t>Infectious dose (ID)</w:t>
      </w:r>
      <w:r>
        <w:rPr>
          <w:b w:val="0"/>
          <w:i w:val="0"/>
        </w:rPr>
        <w:t xml:space="preserve"> is the </w:t>
      </w:r>
      <w:r>
        <w:rPr>
          <w:b w:val="0"/>
          <w:i/>
        </w:rPr>
        <w:t>minimum</w:t>
      </w:r>
      <w:r>
        <w:rPr>
          <w:b w:val="0"/>
          <w:i w:val="0"/>
        </w:rPr>
        <w:t xml:space="preserve"> number of microbes or viral particles required for infection, usually expressed as </w:t>
      </w:r>
      <w:r>
        <w:rPr>
          <w:b/>
          <w:i w:val="0"/>
        </w:rPr>
        <w:t>ID</w:t>
      </w:r>
      <w:r>
        <w:rPr>
          <w:b/>
          <w:i w:val="0"/>
        </w:rPr>
        <w:t>50</w:t>
      </w:r>
      <w:r>
        <w:rPr>
          <w:b w:val="0"/>
          <w:i w:val="0"/>
        </w:rPr>
        <w:t xml:space="preserve"> — the dose sufficient to infect 50% of a given population. </w:t>
      </w:r>
      <w:r>
        <w:rPr>
          <w:b/>
          <w:i w:val="0"/>
        </w:rPr>
        <w:t>A SMALL ID</w:t>
      </w:r>
      <w:r>
        <w:rPr>
          <w:b/>
          <w:i w:val="0"/>
        </w:rPr>
        <w:t>50</w:t>
      </w:r>
      <w:r>
        <w:rPr>
          <w:b/>
          <w:i w:val="0"/>
        </w:rPr>
        <w:t xml:space="preserve"> means GREATER virulence</w:t>
      </w:r>
      <w:r>
        <w:rPr>
          <w:b w:val="0"/>
          <w:i w:val="0"/>
        </w:rPr>
        <w:t>, and therefore a greater degree of pathogenicity.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Infectious dose</w:t>
            </w:r>
          </w:p>
        </w:tc>
      </w:tr>
      <w:tr>
        <w:tc>
          <w:tcPr>
            <w:tcW w:type="dxa" w:w="5112"/>
          </w:tcPr>
          <w:p>
            <w:pPr>
              <w:spacing w:after="40"/>
            </w:pPr>
            <w:r>
              <w:rPr>
                <w:sz w:val="18"/>
              </w:rPr>
            </w:r>
            <w:r>
              <w:rPr>
                <w:b/>
                <w:i w:val="0"/>
                <w:sz w:val="18"/>
              </w:rPr>
              <w:t>Measles</w:t>
            </w:r>
          </w:p>
        </w:tc>
        <w:tc>
          <w:tcPr>
            <w:tcW w:type="dxa" w:w="5112"/>
          </w:tcPr>
          <w:p>
            <w:pPr>
              <w:spacing w:after="40"/>
            </w:pPr>
            <w:r>
              <w:rPr>
                <w:sz w:val="18"/>
              </w:rPr>
            </w:r>
            <w:r>
              <w:rPr>
                <w:b/>
                <w:i w:val="0"/>
                <w:sz w:val="18"/>
              </w:rPr>
              <w:t>1 virus particle</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10 bacteria</w:t>
            </w:r>
          </w:p>
        </w:tc>
      </w:tr>
      <w:tr>
        <w:tc>
          <w:tcPr>
            <w:tcW w:type="dxa" w:w="5112"/>
          </w:tcPr>
          <w:p>
            <w:pPr>
              <w:spacing w:after="40"/>
            </w:pPr>
            <w:r>
              <w:rPr>
                <w:sz w:val="18"/>
              </w:rPr>
            </w:r>
            <w:r>
              <w:rPr>
                <w:b w:val="0"/>
                <w:i w:val="0"/>
                <w:sz w:val="18"/>
              </w:rPr>
              <w:t>Smallpox</w:t>
            </w:r>
          </w:p>
        </w:tc>
        <w:tc>
          <w:tcPr>
            <w:tcW w:type="dxa" w:w="5112"/>
          </w:tcPr>
          <w:p>
            <w:pPr>
              <w:spacing w:after="40"/>
            </w:pPr>
            <w:r>
              <w:rPr>
                <w:sz w:val="18"/>
              </w:rPr>
            </w:r>
            <w:r>
              <w:rPr>
                <w:b w:val="0"/>
                <w:i w:val="0"/>
                <w:sz w:val="18"/>
              </w:rPr>
              <w:t>10–100 viral particles</w:t>
            </w:r>
          </w:p>
        </w:tc>
      </w:tr>
      <w:tr>
        <w:tc>
          <w:tcPr>
            <w:tcW w:type="dxa" w:w="5112"/>
          </w:tcPr>
          <w:p>
            <w:pPr>
              <w:spacing w:after="40"/>
            </w:pPr>
            <w:r>
              <w:rPr>
                <w:sz w:val="18"/>
              </w:rPr>
            </w:r>
            <w:r>
              <w:rPr>
                <w:b w:val="0"/>
                <w:i w:val="0"/>
                <w:sz w:val="18"/>
              </w:rPr>
              <w:t>Bubonic plague</w:t>
            </w:r>
          </w:p>
        </w:tc>
        <w:tc>
          <w:tcPr>
            <w:tcW w:type="dxa" w:w="5112"/>
          </w:tcPr>
          <w:p>
            <w:pPr>
              <w:spacing w:after="40"/>
            </w:pPr>
            <w:r>
              <w:rPr>
                <w:sz w:val="18"/>
              </w:rPr>
            </w:r>
            <w:r>
              <w:rPr>
                <w:b w:val="0"/>
                <w:i w:val="0"/>
                <w:sz w:val="18"/>
              </w:rPr>
              <w:t>100–500 bacterial cells</w:t>
            </w:r>
          </w:p>
        </w:tc>
      </w:tr>
      <w:tr>
        <w:tc>
          <w:tcPr>
            <w:tcW w:type="dxa" w:w="5112"/>
          </w:tcPr>
          <w:p>
            <w:pPr>
              <w:spacing w:after="40"/>
            </w:pPr>
            <w:r>
              <w:rPr>
                <w:sz w:val="18"/>
              </w:rPr>
            </w:r>
            <w:r>
              <w:rPr>
                <w:b w:val="0"/>
                <w:i w:val="0"/>
                <w:sz w:val="18"/>
              </w:rPr>
              <w:t>SARS-CoV-1</w:t>
            </w:r>
          </w:p>
        </w:tc>
        <w:tc>
          <w:tcPr>
            <w:tcW w:type="dxa" w:w="5112"/>
          </w:tcPr>
          <w:p>
            <w:pPr>
              <w:spacing w:after="40"/>
            </w:pPr>
            <w:r>
              <w:rPr>
                <w:sz w:val="18"/>
              </w:rPr>
            </w:r>
            <w:r>
              <w:rPr>
                <w:b w:val="0"/>
                <w:i w:val="0"/>
                <w:sz w:val="18"/>
              </w:rPr>
              <w:t>about 280 viral particles (animal study)</w:t>
            </w:r>
          </w:p>
        </w:tc>
      </w:tr>
      <w:tr>
        <w:tc>
          <w:tcPr>
            <w:tcW w:type="dxa" w:w="5112"/>
          </w:tcPr>
          <w:p>
            <w:pPr>
              <w:spacing w:after="40"/>
            </w:pPr>
            <w:r>
              <w:rPr>
                <w:sz w:val="18"/>
              </w:rPr>
            </w:r>
            <w:r>
              <w:rPr>
                <w:b w:val="0"/>
                <w:i w:val="0"/>
                <w:sz w:val="18"/>
              </w:rPr>
              <w:t>Influenza A</w:t>
            </w:r>
          </w:p>
        </w:tc>
        <w:tc>
          <w:tcPr>
            <w:tcW w:type="dxa" w:w="5112"/>
          </w:tcPr>
          <w:p>
            <w:pPr>
              <w:spacing w:after="40"/>
            </w:pPr>
            <w:r>
              <w:rPr>
                <w:sz w:val="18"/>
              </w:rPr>
            </w:r>
            <w:r>
              <w:rPr>
                <w:b w:val="0"/>
                <w:i w:val="0"/>
                <w:sz w:val="18"/>
              </w:rPr>
              <w:t>about 790 viral particles</w:t>
            </w:r>
          </w:p>
        </w:tc>
      </w:tr>
      <w:tr>
        <w:tc>
          <w:tcPr>
            <w:tcW w:type="dxa" w:w="5112"/>
          </w:tcPr>
          <w:p>
            <w:pPr>
              <w:spacing w:after="40"/>
            </w:pPr>
            <w:r>
              <w:rPr>
                <w:sz w:val="18"/>
              </w:rPr>
            </w:r>
            <w:r>
              <w:rPr>
                <w:b w:val="0"/>
                <w:i w:val="0"/>
                <w:sz w:val="18"/>
              </w:rPr>
              <w:t>Gonorrhoea</w:t>
            </w:r>
          </w:p>
        </w:tc>
        <w:tc>
          <w:tcPr>
            <w:tcW w:type="dxa" w:w="5112"/>
          </w:tcPr>
          <w:p>
            <w:pPr>
              <w:spacing w:after="40"/>
            </w:pPr>
            <w:r>
              <w:rPr>
                <w:sz w:val="18"/>
              </w:rPr>
            </w:r>
            <w:r>
              <w:rPr>
                <w:b w:val="0"/>
                <w:i w:val="0"/>
                <w:sz w:val="18"/>
              </w:rPr>
              <w:t>1,000 bacterial cells</w:t>
            </w:r>
          </w:p>
        </w:tc>
      </w:tr>
      <w:tr>
        <w:tc>
          <w:tcPr>
            <w:tcW w:type="dxa" w:w="5112"/>
          </w:tcPr>
          <w:p>
            <w:pPr>
              <w:spacing w:after="40"/>
            </w:pPr>
            <w:r>
              <w:rPr>
                <w:sz w:val="18"/>
              </w:rPr>
            </w:r>
            <w:r>
              <w:rPr>
                <w:b/>
                <w:i w:val="0"/>
                <w:sz w:val="18"/>
              </w:rPr>
              <w:t>Cholera</w:t>
            </w:r>
          </w:p>
        </w:tc>
        <w:tc>
          <w:tcPr>
            <w:tcW w:type="dxa" w:w="5112"/>
          </w:tcPr>
          <w:p>
            <w:pPr>
              <w:spacing w:after="40"/>
            </w:pPr>
            <w:r>
              <w:rPr>
                <w:sz w:val="18"/>
              </w:rPr>
            </w:r>
            <w:r>
              <w:rPr>
                <w:b/>
                <w:i w:val="0"/>
                <w:sz w:val="18"/>
              </w:rPr>
              <w:t>100,000,000 bacterial cells</w:t>
            </w:r>
          </w:p>
        </w:tc>
      </w:tr>
    </w:tbl>
    <w:p>
      <w:pPr>
        <w:spacing w:after="80"/>
      </w:pPr>
    </w:p>
    <w:p>
      <w:pPr>
        <w:spacing w:after="120"/>
      </w:pPr>
      <w:r>
        <w:rPr>
          <w:b w:val="0"/>
          <w:i w:val="0"/>
        </w:rPr>
        <w:t xml:space="preserve">Read that table as a virulence ranking, not a list of numbers. Measles needs </w:t>
      </w:r>
      <w:r>
        <w:rPr>
          <w:b w:val="0"/>
          <w:i/>
        </w:rPr>
        <w:t>one</w:t>
      </w:r>
      <w:r>
        <w:rPr>
          <w:b w:val="0"/>
          <w:i w:val="0"/>
        </w:rPr>
        <w:t xml:space="preserve"> particle and cholera needs a hundred million — eight orders of magnitude, and it is the whole reason measles spreads through a room and cholera needs contaminated water. Generally, contact with fewer cells than the ID</w:t>
      </w:r>
      <w:r>
        <w:rPr>
          <w:b w:val="0"/>
          <w:i w:val="0"/>
        </w:rPr>
        <w:t>50</w:t>
      </w:r>
      <w:r>
        <w:rPr>
          <w:b w:val="0"/>
          <w:i w:val="0"/>
        </w:rPr>
        <w:t xml:space="preserve"> should not produce infection.</w:t>
      </w:r>
    </w:p>
    <w:p>
      <w:pPr>
        <w:pStyle w:val="Heading2"/>
        <w:spacing w:before="200" w:after="100"/>
      </w:pPr>
      <w:r>
        <w:rPr>
          <w:rFonts w:ascii="Georgia" w:hAnsi="Georgia"/>
          <w:color w:val="1F4D2B"/>
        </w:rPr>
        <w:t>3.3 · Objective 3 — Endotoxins against exotoxins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ENDOtoxin</w:t>
            </w:r>
          </w:p>
        </w:tc>
        <w:tc>
          <w:tcPr>
            <w:tcW w:type="dxa" w:w="3408"/>
            <w:shd w:val="clear" w:color="auto" w:fill="1F4D2B"/>
          </w:tcPr>
          <w:p>
            <w:pPr>
              <w:spacing w:after="40"/>
            </w:pPr>
            <w:r>
              <w:rPr>
                <w:b/>
                <w:color w:val="FFFFFF"/>
                <w:sz w:val="18"/>
              </w:rPr>
            </w:r>
            <w:r>
              <w:rPr>
                <w:b/>
                <w:i w:val="0"/>
                <w:color w:val="FFFFFF"/>
                <w:sz w:val="18"/>
              </w:rPr>
              <w:t>EXOtoxin</w:t>
            </w:r>
          </w:p>
        </w:tc>
      </w:tr>
      <w:tr>
        <w:tc>
          <w:tcPr>
            <w:tcW w:type="dxa" w:w="3408"/>
          </w:tcPr>
          <w:p>
            <w:pPr>
              <w:spacing w:after="40"/>
            </w:pPr>
            <w:r>
              <w:rPr>
                <w:sz w:val="18"/>
              </w:rPr>
            </w:r>
            <w:r>
              <w:rPr>
                <w:b/>
                <w:i w:val="0"/>
                <w:sz w:val="18"/>
              </w:rPr>
              <w:t>What it is</w:t>
            </w:r>
          </w:p>
        </w:tc>
        <w:tc>
          <w:tcPr>
            <w:tcW w:type="dxa" w:w="3408"/>
          </w:tcPr>
          <w:p>
            <w:pPr>
              <w:spacing w:after="40"/>
            </w:pPr>
            <w:r>
              <w:rPr>
                <w:sz w:val="18"/>
              </w:rPr>
            </w:r>
            <w:r>
              <w:rPr>
                <w:b/>
                <w:i w:val="0"/>
                <w:sz w:val="18"/>
              </w:rPr>
              <w:t>Lipid A of the lipopolysaccharide</w:t>
            </w:r>
          </w:p>
        </w:tc>
        <w:tc>
          <w:tcPr>
            <w:tcW w:type="dxa" w:w="3408"/>
          </w:tcPr>
          <w:p>
            <w:pPr>
              <w:spacing w:after="40"/>
            </w:pPr>
            <w:r>
              <w:rPr>
                <w:sz w:val="18"/>
              </w:rPr>
            </w:r>
            <w:r>
              <w:rPr>
                <w:b/>
                <w:i w:val="0"/>
                <w:sz w:val="18"/>
              </w:rPr>
              <w:t>Proteins</w:t>
            </w:r>
          </w:p>
        </w:tc>
      </w:tr>
      <w:tr>
        <w:tc>
          <w:tcPr>
            <w:tcW w:type="dxa" w:w="3408"/>
          </w:tcPr>
          <w:p>
            <w:pPr>
              <w:spacing w:after="40"/>
            </w:pPr>
            <w:r>
              <w:rPr>
                <w:sz w:val="18"/>
              </w:rPr>
            </w:r>
            <w:r>
              <w:rPr>
                <w:b/>
                <w:i w:val="0"/>
                <w:sz w:val="18"/>
              </w:rPr>
              <w:t>Which bacteria</w:t>
            </w:r>
          </w:p>
        </w:tc>
        <w:tc>
          <w:tcPr>
            <w:tcW w:type="dxa" w:w="3408"/>
          </w:tcPr>
          <w:p>
            <w:pPr>
              <w:spacing w:after="40"/>
            </w:pPr>
            <w:r>
              <w:rPr>
                <w:sz w:val="18"/>
              </w:rPr>
            </w:r>
            <w:r>
              <w:rPr>
                <w:b/>
                <w:i w:val="0"/>
                <w:sz w:val="18"/>
              </w:rPr>
              <w:t>GRAM-NEGATIVE</w:t>
            </w:r>
            <w:r>
              <w:rPr>
                <w:b w:val="0"/>
                <w:i w:val="0"/>
                <w:sz w:val="18"/>
              </w:rPr>
              <w:t xml:space="preserve"> only — it is part of their outer membrane</w:t>
            </w:r>
          </w:p>
        </w:tc>
        <w:tc>
          <w:tcPr>
            <w:tcW w:type="dxa" w:w="3408"/>
          </w:tcPr>
          <w:p>
            <w:pPr>
              <w:spacing w:after="40"/>
            </w:pPr>
            <w:r>
              <w:rPr>
                <w:sz w:val="18"/>
              </w:rPr>
            </w:r>
            <w:r>
              <w:rPr>
                <w:b w:val="0"/>
                <w:i w:val="0"/>
                <w:sz w:val="18"/>
              </w:rPr>
              <w:t xml:space="preserve">Certain </w:t>
            </w:r>
            <w:r>
              <w:rPr>
                <w:b/>
                <w:i w:val="0"/>
                <w:sz w:val="18"/>
              </w:rPr>
              <w:t>gram-positive AND gram-negative</w:t>
            </w:r>
            <w:r>
              <w:rPr>
                <w:b w:val="0"/>
                <w:i w:val="0"/>
                <w:sz w:val="18"/>
              </w:rPr>
              <w:t xml:space="preserve"> bacteria</w:t>
            </w:r>
          </w:p>
        </w:tc>
      </w:tr>
      <w:tr>
        <w:tc>
          <w:tcPr>
            <w:tcW w:type="dxa" w:w="3408"/>
          </w:tcPr>
          <w:p>
            <w:pPr>
              <w:spacing w:after="40"/>
            </w:pPr>
            <w:r>
              <w:rPr>
                <w:sz w:val="18"/>
              </w:rPr>
            </w:r>
            <w:r>
              <w:rPr>
                <w:b/>
                <w:i w:val="0"/>
                <w:sz w:val="18"/>
              </w:rPr>
              <w:t>Released how</w:t>
            </w:r>
          </w:p>
        </w:tc>
        <w:tc>
          <w:tcPr>
            <w:tcW w:type="dxa" w:w="3408"/>
          </w:tcPr>
          <w:p>
            <w:pPr>
              <w:spacing w:after="40"/>
            </w:pPr>
            <w:r>
              <w:rPr>
                <w:sz w:val="18"/>
              </w:rPr>
            </w:r>
            <w:r>
              <w:rPr>
                <w:b w:val="0"/>
                <w:i w:val="0"/>
                <w:sz w:val="18"/>
              </w:rPr>
              <w:t xml:space="preserve">From </w:t>
            </w:r>
            <w:r>
              <w:rPr>
                <w:b/>
                <w:i w:val="0"/>
                <w:sz w:val="18"/>
              </w:rPr>
              <w:t>LYSED or DAMAGED</w:t>
            </w:r>
            <w:r>
              <w:rPr>
                <w:b w:val="0"/>
                <w:i w:val="0"/>
                <w:sz w:val="18"/>
              </w:rPr>
              <w:t xml:space="preserve"> bacteria</w:t>
            </w:r>
          </w:p>
        </w:tc>
        <w:tc>
          <w:tcPr>
            <w:tcW w:type="dxa" w:w="3408"/>
          </w:tcPr>
          <w:p>
            <w:pPr>
              <w:spacing w:after="40"/>
            </w:pPr>
            <w:r>
              <w:rPr>
                <w:sz w:val="18"/>
              </w:rPr>
            </w:r>
            <w:r>
              <w:rPr>
                <w:b/>
                <w:i w:val="0"/>
                <w:sz w:val="18"/>
              </w:rPr>
              <w:t>SECRETED by LIVING</w:t>
            </w:r>
            <w:r>
              <w:rPr>
                <w:b w:val="0"/>
                <w:i w:val="0"/>
                <w:sz w:val="18"/>
              </w:rPr>
              <w:t xml:space="preserve"> bacteria</w:t>
            </w:r>
          </w:p>
        </w:tc>
      </w:tr>
    </w:tbl>
    <w:p>
      <w:pPr>
        <w:spacing w:after="80"/>
      </w:pPr>
    </w:p>
    <w:p>
      <w:pPr>
        <w:spacing w:after="120"/>
      </w:pPr>
      <w:r>
        <w:rPr>
          <w:b w:val="0"/>
          <w:i w:val="0"/>
        </w:rPr>
        <w:t xml:space="preserve">The discriminator that answers the objective in one line: an </w:t>
      </w:r>
      <w:r>
        <w:rPr>
          <w:b/>
          <w:i w:val="0"/>
        </w:rPr>
        <w:t>endotoxin is a structural lipid released when a gram-negative organism dies</w:t>
      </w:r>
      <w:r>
        <w:rPr>
          <w:b w:val="0"/>
          <w:i w:val="0"/>
        </w:rPr>
        <w:t xml:space="preserve">; an </w:t>
      </w:r>
      <w:r>
        <w:rPr>
          <w:b/>
          <w:i w:val="0"/>
        </w:rPr>
        <w:t>exotoxin is a protein a living organism secretes on purpose</w:t>
      </w:r>
      <w:r>
        <w:rPr>
          <w:b w:val="0"/>
          <w:i w:val="0"/>
        </w:rPr>
        <w:t>. Dead versus alive, lipid versus protein, gram-negative-only versus either.</w:t>
      </w:r>
    </w:p>
    <w:p>
      <w:pPr>
        <w:spacing w:after="120"/>
      </w:pPr>
      <w:r>
        <w:rPr>
          <w:b/>
          <w:i w:val="0"/>
        </w:rPr>
        <w:t>The three virulence factor groups the deck names: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Group</w:t>
            </w:r>
          </w:p>
        </w:tc>
        <w:tc>
          <w:tcPr>
            <w:tcW w:type="dxa" w:w="3408"/>
            <w:shd w:val="clear" w:color="auto" w:fill="1F4D2B"/>
          </w:tcPr>
          <w:p>
            <w:pPr>
              <w:spacing w:after="40"/>
            </w:pPr>
            <w:r>
              <w:rPr>
                <w:b/>
                <w:color w:val="FFFFFF"/>
                <w:sz w:val="18"/>
              </w:rPr>
            </w:r>
            <w:r>
              <w:rPr>
                <w:b/>
                <w:i w:val="0"/>
                <w:color w:val="FFFFFF"/>
                <w:sz w:val="18"/>
              </w:rPr>
              <w:t>What it does</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Exoenzymes</w:t>
            </w:r>
          </w:p>
        </w:tc>
        <w:tc>
          <w:tcPr>
            <w:tcW w:type="dxa" w:w="3408"/>
          </w:tcPr>
          <w:p>
            <w:pPr>
              <w:spacing w:after="40"/>
            </w:pPr>
            <w:r>
              <w:rPr>
                <w:sz w:val="18"/>
              </w:rPr>
            </w:r>
            <w:r>
              <w:rPr>
                <w:b w:val="0"/>
                <w:i w:val="0"/>
                <w:sz w:val="18"/>
              </w:rPr>
              <w:t xml:space="preserve">Attack host defences to allow </w:t>
            </w:r>
            <w:r>
              <w:rPr>
                <w:b/>
                <w:i w:val="0"/>
                <w:sz w:val="18"/>
              </w:rPr>
              <w:t>deeper invasion</w:t>
            </w:r>
          </w:p>
        </w:tc>
        <w:tc>
          <w:tcPr>
            <w:tcW w:type="dxa" w:w="3408"/>
          </w:tcPr>
          <w:p>
            <w:pPr>
              <w:spacing w:after="40"/>
            </w:pPr>
            <w:r>
              <w:rPr>
                <w:sz w:val="18"/>
              </w:rPr>
            </w:r>
            <w:r>
              <w:rPr>
                <w:b w:val="0"/>
                <w:i w:val="0"/>
                <w:sz w:val="18"/>
              </w:rPr>
              <w:t>Mucinase, hyaluronidase, coagulase, bacterial kinases</w:t>
            </w:r>
          </w:p>
        </w:tc>
      </w:tr>
      <w:tr>
        <w:tc>
          <w:tcPr>
            <w:tcW w:type="dxa" w:w="3408"/>
          </w:tcPr>
          <w:p>
            <w:pPr>
              <w:spacing w:after="40"/>
            </w:pPr>
            <w:r>
              <w:rPr>
                <w:sz w:val="18"/>
              </w:rPr>
            </w:r>
            <w:r>
              <w:rPr>
                <w:b/>
                <w:i w:val="0"/>
                <w:sz w:val="18"/>
              </w:rPr>
              <w:t>Toxigenicity</w:t>
            </w:r>
          </w:p>
        </w:tc>
        <w:tc>
          <w:tcPr>
            <w:tcW w:type="dxa" w:w="3408"/>
          </w:tcPr>
          <w:p>
            <w:pPr>
              <w:spacing w:after="40"/>
            </w:pPr>
            <w:r>
              <w:rPr>
                <w:sz w:val="18"/>
              </w:rPr>
            </w:r>
            <w:r>
              <w:rPr>
                <w:b w:val="0"/>
                <w:i w:val="0"/>
                <w:sz w:val="18"/>
              </w:rPr>
              <w:t xml:space="preserve">The capacity to </w:t>
            </w:r>
            <w:r>
              <w:rPr>
                <w:b/>
                <w:i w:val="0"/>
                <w:sz w:val="18"/>
              </w:rPr>
              <w:t>produce toxins</w:t>
            </w:r>
            <w:r>
              <w:rPr>
                <w:b w:val="0"/>
                <w:i w:val="0"/>
                <w:sz w:val="18"/>
              </w:rPr>
              <w:t>, grouped by the tissue targeted</w:t>
            </w:r>
          </w:p>
        </w:tc>
        <w:tc>
          <w:tcPr>
            <w:tcW w:type="dxa" w:w="3408"/>
          </w:tcPr>
          <w:p>
            <w:pPr>
              <w:spacing w:after="40"/>
            </w:pPr>
            <w:r>
              <w:rPr>
                <w:sz w:val="18"/>
              </w:rPr>
            </w:r>
            <w:r>
              <w:rPr>
                <w:b/>
                <w:i w:val="0"/>
                <w:sz w:val="18"/>
              </w:rPr>
              <w:t>Neurotoxins, enterotoxins, hemotoxins, nephrotoxins</w:t>
            </w:r>
          </w:p>
        </w:tc>
      </w:tr>
      <w:tr>
        <w:tc>
          <w:tcPr>
            <w:tcW w:type="dxa" w:w="3408"/>
          </w:tcPr>
          <w:p>
            <w:pPr>
              <w:spacing w:after="40"/>
            </w:pPr>
            <w:r>
              <w:rPr>
                <w:sz w:val="18"/>
              </w:rPr>
            </w:r>
            <w:r>
              <w:rPr>
                <w:b/>
                <w:i w:val="0"/>
                <w:sz w:val="18"/>
              </w:rPr>
              <w:t>Antiphagocytic factors</w:t>
            </w:r>
          </w:p>
        </w:tc>
        <w:tc>
          <w:tcPr>
            <w:tcW w:type="dxa" w:w="3408"/>
          </w:tcPr>
          <w:p>
            <w:pPr>
              <w:spacing w:after="40"/>
            </w:pPr>
            <w:r>
              <w:rPr>
                <w:sz w:val="18"/>
              </w:rPr>
            </w:r>
            <w:r>
              <w:rPr>
                <w:b w:val="0"/>
                <w:i w:val="0"/>
                <w:sz w:val="18"/>
              </w:rPr>
              <w:t>Kill or avoid phagocytes</w:t>
            </w:r>
          </w:p>
        </w:tc>
        <w:tc>
          <w:tcPr>
            <w:tcW w:type="dxa" w:w="3408"/>
          </w:tcPr>
          <w:p>
            <w:pPr>
              <w:spacing w:after="40"/>
            </w:pPr>
            <w:r>
              <w:rPr>
                <w:sz w:val="18"/>
              </w:rPr>
            </w:r>
            <w:r>
              <w:rPr>
                <w:b/>
                <w:i w:val="0"/>
                <w:sz w:val="18"/>
              </w:rPr>
              <w:t>Leukocidins</w:t>
            </w:r>
            <w:r>
              <w:rPr>
                <w:b w:val="0"/>
                <w:i w:val="0"/>
                <w:sz w:val="18"/>
              </w:rPr>
              <w:t xml:space="preserve"> (“-cidin” = to kill) destroy leukocytes; </w:t>
            </w:r>
            <w:r>
              <w:rPr>
                <w:b/>
                <w:i w:val="0"/>
                <w:sz w:val="18"/>
              </w:rPr>
              <w:t>capsules</w:t>
            </w:r>
            <w:r>
              <w:rPr>
                <w:b w:val="0"/>
                <w:i w:val="0"/>
                <w:sz w:val="18"/>
              </w:rPr>
              <w:t xml:space="preserve"> let the pathogen avoid phagocytosis or resist digestion inside a phagocyte</w:t>
            </w:r>
          </w:p>
        </w:tc>
      </w:tr>
    </w:tbl>
    <w:p>
      <w:pPr>
        <w:spacing w:after="80"/>
      </w:pPr>
    </w:p>
    <w:p>
      <w:pPr>
        <w:pStyle w:val="Heading2"/>
        <w:spacing w:before="200" w:after="100"/>
      </w:pPr>
      <w:r>
        <w:rPr>
          <w:rFonts w:ascii="Georgia" w:hAnsi="Georgia"/>
          <w:color w:val="1F4D2B"/>
        </w:rPr>
        <w:t>3.4 · Objective 4 — The stages in the course of an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Pattern</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Localized</w:t>
            </w:r>
          </w:p>
        </w:tc>
        <w:tc>
          <w:tcPr>
            <w:tcW w:type="dxa" w:w="3408"/>
          </w:tcPr>
          <w:p>
            <w:pPr>
              <w:spacing w:after="40"/>
            </w:pPr>
            <w:r>
              <w:rPr>
                <w:sz w:val="18"/>
              </w:rPr>
            </w:r>
            <w:r>
              <w:rPr>
                <w:b w:val="0"/>
                <w:i w:val="0"/>
                <w:sz w:val="18"/>
              </w:rPr>
              <w:t xml:space="preserve">Microbes enter and </w:t>
            </w:r>
            <w:r>
              <w:rPr>
                <w:b/>
                <w:i w:val="0"/>
                <w:sz w:val="18"/>
              </w:rPr>
              <w:t>remain confined</w:t>
            </w:r>
            <w:r>
              <w:rPr>
                <w:b w:val="0"/>
                <w:i w:val="0"/>
                <w:sz w:val="18"/>
              </w:rPr>
              <w:t xml:space="preserve"> to a specific tissue</w:t>
            </w:r>
          </w:p>
        </w:tc>
        <w:tc>
          <w:tcPr>
            <w:tcW w:type="dxa" w:w="3408"/>
          </w:tcPr>
          <w:p>
            <w:pPr>
              <w:spacing w:after="40"/>
            </w:pPr>
            <w:r>
              <w:rPr>
                <w:sz w:val="18"/>
              </w:rPr>
            </w:r>
            <w:r>
              <w:rPr>
                <w:b w:val="0"/>
                <w:i w:val="0"/>
                <w:sz w:val="18"/>
              </w:rPr>
              <w:t>Boils, warts</w:t>
            </w:r>
          </w:p>
        </w:tc>
      </w:tr>
      <w:tr>
        <w:tc>
          <w:tcPr>
            <w:tcW w:type="dxa" w:w="3408"/>
          </w:tcPr>
          <w:p>
            <w:pPr>
              <w:spacing w:after="40"/>
            </w:pPr>
            <w:r>
              <w:rPr>
                <w:sz w:val="18"/>
              </w:rPr>
            </w:r>
            <w:r>
              <w:rPr>
                <w:b/>
                <w:i w:val="0"/>
                <w:sz w:val="18"/>
              </w:rPr>
              <w:t>Systemic</w:t>
            </w:r>
          </w:p>
        </w:tc>
        <w:tc>
          <w:tcPr>
            <w:tcW w:type="dxa" w:w="3408"/>
          </w:tcPr>
          <w:p>
            <w:pPr>
              <w:spacing w:after="40"/>
            </w:pPr>
            <w:r>
              <w:rPr>
                <w:sz w:val="18"/>
              </w:rPr>
            </w:r>
            <w:r>
              <w:rPr>
                <w:b w:val="0"/>
                <w:i w:val="0"/>
                <w:sz w:val="18"/>
              </w:rPr>
              <w:t xml:space="preserve">Spreads to </w:t>
            </w:r>
            <w:r>
              <w:rPr>
                <w:b/>
                <w:i w:val="0"/>
                <w:sz w:val="18"/>
              </w:rPr>
              <w:t>several sites and tissue fluids</w:t>
            </w:r>
            <w:r>
              <w:rPr>
                <w:b w:val="0"/>
                <w:i w:val="0"/>
                <w:sz w:val="18"/>
              </w:rPr>
              <w:t>, usually through the bloodstream</w:t>
            </w:r>
          </w:p>
        </w:tc>
        <w:tc>
          <w:tcPr>
            <w:tcW w:type="dxa" w:w="3408"/>
          </w:tcPr>
          <w:p>
            <w:pPr>
              <w:spacing w:after="40"/>
            </w:pPr>
            <w:r>
              <w:rPr>
                <w:sz w:val="18"/>
              </w:rPr>
            </w:r>
            <w:r>
              <w:rPr>
                <w:b w:val="0"/>
                <w:i w:val="0"/>
                <w:sz w:val="18"/>
              </w:rPr>
              <w:t>Measles, chicken pox, anthrax, rabies</w:t>
            </w:r>
          </w:p>
        </w:tc>
      </w:tr>
      <w:tr>
        <w:tc>
          <w:tcPr>
            <w:tcW w:type="dxa" w:w="3408"/>
          </w:tcPr>
          <w:p>
            <w:pPr>
              <w:spacing w:after="40"/>
            </w:pPr>
            <w:r>
              <w:rPr>
                <w:sz w:val="18"/>
              </w:rPr>
            </w:r>
            <w:r>
              <w:rPr>
                <w:b/>
                <w:i w:val="0"/>
                <w:sz w:val="18"/>
              </w:rPr>
              <w:t>Focal</w:t>
            </w:r>
          </w:p>
        </w:tc>
        <w:tc>
          <w:tcPr>
            <w:tcW w:type="dxa" w:w="3408"/>
          </w:tcPr>
          <w:p>
            <w:pPr>
              <w:spacing w:after="40"/>
            </w:pPr>
            <w:r>
              <w:rPr>
                <w:sz w:val="18"/>
              </w:rPr>
            </w:r>
            <w:r>
              <w:rPr>
                <w:b w:val="0"/>
                <w:i w:val="0"/>
                <w:sz w:val="18"/>
              </w:rPr>
              <w:t xml:space="preserve">An agent </w:t>
            </w:r>
            <w:r>
              <w:rPr>
                <w:b/>
                <w:i w:val="0"/>
                <w:sz w:val="18"/>
              </w:rPr>
              <w:t>breaks loose from a local site</w:t>
            </w:r>
            <w:r>
              <w:rPr>
                <w:b w:val="0"/>
                <w:i w:val="0"/>
                <w:sz w:val="18"/>
              </w:rPr>
              <w:t xml:space="preserve"> and spreads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Mixed</w:t>
            </w:r>
          </w:p>
        </w:tc>
        <w:tc>
          <w:tcPr>
            <w:tcW w:type="dxa" w:w="3408"/>
          </w:tcPr>
          <w:p>
            <w:pPr>
              <w:spacing w:after="40"/>
            </w:pPr>
            <w:r>
              <w:rPr>
                <w:sz w:val="18"/>
              </w:rPr>
            </w:r>
            <w:r>
              <w:rPr>
                <w:b/>
                <w:i w:val="0"/>
                <w:sz w:val="18"/>
              </w:rPr>
              <w:t>Several microbes grow simultaneously</w:t>
            </w:r>
            <w:r>
              <w:rPr>
                <w:b w:val="0"/>
                <w:i w:val="0"/>
                <w:sz w:val="18"/>
              </w:rPr>
              <w:t xml:space="preserve"> at the infection site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Primary</w:t>
            </w:r>
          </w:p>
        </w:tc>
        <w:tc>
          <w:tcPr>
            <w:tcW w:type="dxa" w:w="3408"/>
          </w:tcPr>
          <w:p>
            <w:pPr>
              <w:spacing w:after="40"/>
            </w:pPr>
            <w:r>
              <w:rPr>
                <w:sz w:val="18"/>
              </w:rPr>
            </w:r>
            <w:r>
              <w:rPr>
                <w:b w:val="0"/>
                <w:i w:val="0"/>
                <w:sz w:val="18"/>
              </w:rPr>
              <w:t xml:space="preserve">The </w:t>
            </w:r>
            <w:r>
              <w:rPr>
                <w:b/>
                <w:i w:val="0"/>
                <w:sz w:val="18"/>
              </w:rPr>
              <w:t>initial</w:t>
            </w:r>
            <w:r>
              <w:rPr>
                <w:b w:val="0"/>
                <w:i w:val="0"/>
                <w:sz w:val="18"/>
              </w:rPr>
              <w:t xml:space="preserve"> infection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Secondary</w:t>
            </w:r>
          </w:p>
        </w:tc>
        <w:tc>
          <w:tcPr>
            <w:tcW w:type="dxa" w:w="3408"/>
          </w:tcPr>
          <w:p>
            <w:pPr>
              <w:spacing w:after="40"/>
            </w:pPr>
            <w:r>
              <w:rPr>
                <w:sz w:val="18"/>
              </w:rPr>
            </w:r>
            <w:r>
              <w:rPr>
                <w:b w:val="0"/>
                <w:i w:val="0"/>
                <w:sz w:val="18"/>
              </w:rPr>
              <w:t xml:space="preserve">Another infection by a </w:t>
            </w:r>
            <w:r>
              <w:rPr>
                <w:b/>
                <w:i w:val="0"/>
                <w:sz w:val="18"/>
              </w:rPr>
              <w:t>different microbe</w:t>
            </w:r>
            <w:r>
              <w:rPr>
                <w:b w:val="0"/>
                <w:i w:val="0"/>
                <w:sz w:val="18"/>
              </w:rPr>
              <w:t xml:space="preserve"> complicating the first</w:t>
            </w:r>
          </w:p>
        </w:tc>
        <w:tc>
          <w:tcPr>
            <w:tcW w:type="dxa" w:w="3408"/>
          </w:tcPr>
          <w:p>
            <w:pPr>
              <w:spacing w:after="40"/>
            </w:pPr>
            <w:r>
              <w:rPr>
                <w:sz w:val="18"/>
              </w:rPr>
            </w:r>
            <w:r>
              <w:rPr>
                <w:b w:val="0"/>
                <w:i w:val="0"/>
                <w:sz w:val="18"/>
              </w:rPr>
              <w:t>A bacterial lung infection on top of a viral upper respiratory infection</w:t>
            </w:r>
          </w:p>
        </w:tc>
      </w:tr>
      <w:tr>
        <w:tc>
          <w:tcPr>
            <w:tcW w:type="dxa" w:w="3408"/>
          </w:tcPr>
          <w:p>
            <w:pPr>
              <w:spacing w:after="40"/>
            </w:pPr>
            <w:r>
              <w:rPr>
                <w:sz w:val="18"/>
              </w:rPr>
            </w:r>
            <w:r>
              <w:rPr>
                <w:b/>
                <w:i w:val="0"/>
                <w:sz w:val="18"/>
              </w:rPr>
              <w:t>Superinfection</w:t>
            </w:r>
          </w:p>
        </w:tc>
        <w:tc>
          <w:tcPr>
            <w:tcW w:type="dxa" w:w="3408"/>
          </w:tcPr>
          <w:p>
            <w:pPr>
              <w:spacing w:after="40"/>
            </w:pPr>
            <w:r>
              <w:rPr>
                <w:sz w:val="18"/>
              </w:rPr>
            </w:r>
            <w:r>
              <w:rPr>
                <w:b w:val="0"/>
                <w:i w:val="0"/>
                <w:sz w:val="18"/>
              </w:rPr>
              <w:t xml:space="preserve">A secondary infection resulting from </w:t>
            </w:r>
            <w:r>
              <w:rPr>
                <w:b/>
                <w:i w:val="0"/>
                <w:sz w:val="18"/>
              </w:rPr>
              <w:t>disruption of the natural microflora</w:t>
            </w:r>
          </w:p>
        </w:tc>
        <w:tc>
          <w:tcPr>
            <w:tcW w:type="dxa" w:w="3408"/>
          </w:tcPr>
          <w:p>
            <w:pPr>
              <w:spacing w:after="40"/>
            </w:pPr>
            <w:r>
              <w:rPr>
                <w:sz w:val="18"/>
              </w:rPr>
            </w:r>
            <w:r>
              <w:rPr>
                <w:b/>
                <w:i w:val="0"/>
                <w:sz w:val="18"/>
              </w:rPr>
              <w:t>Antibiotic therapy for strep throat that results in a vaginal yeast infection</w:t>
            </w:r>
          </w:p>
        </w:tc>
      </w:tr>
    </w:tbl>
    <w:p>
      <w:pPr>
        <w:spacing w:after="80"/>
      </w:pPr>
    </w:p>
    <w:p>
      <w:pPr>
        <w:spacing w:after="120"/>
      </w:pPr>
      <w:r>
        <w:rPr>
          <w:b/>
          <w:i w:val="0"/>
        </w:rPr>
        <w:t>Secondary and superinfection are the pair that gets confused.</w:t>
      </w:r>
      <w:r>
        <w:rPr>
          <w:b w:val="0"/>
          <w:i w:val="0"/>
        </w:rPr>
        <w:t xml:space="preserve"> Both are a second infection. Only the superinfection is caused by </w:t>
      </w:r>
      <w:r>
        <w:rPr>
          <w:b w:val="0"/>
          <w:i/>
        </w:rPr>
        <w:t>your treatment wiping out the flora that was holding the second organism in check</w:t>
      </w:r>
      <w:r>
        <w:rPr>
          <w:b w:val="0"/>
          <w:i w:val="0"/>
        </w:rPr>
        <w:t>. If the stem mentions antibiotics, it is a superinfection.</w:t>
      </w:r>
    </w:p>
    <w:p>
      <w:pPr>
        <w:pStyle w:val="Heading2"/>
        <w:spacing w:before="200" w:after="100"/>
      </w:pPr>
      <w:r>
        <w:rPr>
          <w:rFonts w:ascii="Georgia" w:hAnsi="Georgia"/>
          <w:color w:val="1F4D2B"/>
        </w:rPr>
        <w:t>3.5 · Objective 5 — Clinical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Sign</w:t>
            </w:r>
          </w:p>
        </w:tc>
        <w:tc>
          <w:tcPr>
            <w:tcW w:type="dxa" w:w="3408"/>
            <w:shd w:val="clear" w:color="auto" w:fill="1F4D2B"/>
          </w:tcPr>
          <w:p>
            <w:pPr>
              <w:spacing w:after="40"/>
            </w:pPr>
            <w:r>
              <w:rPr>
                <w:b/>
                <w:color w:val="FFFFFF"/>
                <w:sz w:val="18"/>
              </w:rPr>
            </w:r>
            <w:r>
              <w:rPr>
                <w:b/>
                <w:i w:val="0"/>
                <w:color w:val="FFFFFF"/>
                <w:sz w:val="18"/>
              </w:rPr>
              <w:t>Symptom</w:t>
            </w:r>
          </w:p>
        </w:tc>
      </w:tr>
      <w:tr>
        <w:tc>
          <w:tcPr>
            <w:tcW w:type="dxa" w:w="3408"/>
          </w:tcPr>
          <w:p>
            <w:pPr>
              <w:spacing w:after="40"/>
            </w:pPr>
            <w:r>
              <w:rPr>
                <w:sz w:val="18"/>
              </w:rPr>
            </w:r>
            <w:r>
              <w:rPr>
                <w:b/>
                <w:i w:val="0"/>
                <w:sz w:val="18"/>
              </w:rPr>
              <w:t>Whose evidence</w:t>
            </w:r>
          </w:p>
        </w:tc>
        <w:tc>
          <w:tcPr>
            <w:tcW w:type="dxa" w:w="3408"/>
          </w:tcPr>
          <w:p>
            <w:pPr>
              <w:spacing w:after="40"/>
            </w:pPr>
            <w:r>
              <w:rPr>
                <w:sz w:val="18"/>
              </w:rPr>
            </w:r>
            <w:r>
              <w:rPr>
                <w:b/>
                <w:i w:val="0"/>
                <w:sz w:val="18"/>
              </w:rPr>
              <w:t>OBJECTIVE</w:t>
            </w:r>
            <w:r>
              <w:rPr>
                <w:b w:val="0"/>
                <w:i w:val="0"/>
                <w:sz w:val="18"/>
              </w:rPr>
              <w:t>, as noted by an observer</w:t>
            </w:r>
          </w:p>
        </w:tc>
        <w:tc>
          <w:tcPr>
            <w:tcW w:type="dxa" w:w="3408"/>
          </w:tcPr>
          <w:p>
            <w:pPr>
              <w:spacing w:after="40"/>
            </w:pPr>
            <w:r>
              <w:rPr>
                <w:sz w:val="18"/>
              </w:rPr>
            </w:r>
            <w:r>
              <w:rPr>
                <w:b/>
                <w:i w:val="0"/>
                <w:sz w:val="18"/>
              </w:rPr>
              <w:t>SUBJECTIVE</w:t>
            </w:r>
            <w:r>
              <w:rPr>
                <w:b w:val="0"/>
                <w:i w:val="0"/>
                <w:sz w:val="18"/>
              </w:rPr>
              <w:t>, as sensed and described by the patient</w:t>
            </w:r>
          </w:p>
        </w:tc>
      </w:tr>
      <w:tr>
        <w:tc>
          <w:tcPr>
            <w:tcW w:type="dxa" w:w="3408"/>
          </w:tcPr>
          <w:p>
            <w:pPr>
              <w:spacing w:after="40"/>
            </w:pPr>
            <w:r>
              <w:rPr>
                <w:sz w:val="18"/>
              </w:rPr>
            </w:r>
            <w:r>
              <w:rPr>
                <w:b/>
                <w:i w:val="0"/>
                <w:sz w:val="18"/>
              </w:rPr>
              <w:t>Precision</w:t>
            </w:r>
          </w:p>
        </w:tc>
        <w:tc>
          <w:tcPr>
            <w:tcW w:type="dxa" w:w="3408"/>
          </w:tcPr>
          <w:p>
            <w:pPr>
              <w:spacing w:after="40"/>
            </w:pPr>
            <w:r>
              <w:rPr>
                <w:sz w:val="18"/>
              </w:rPr>
            </w:r>
            <w:r>
              <w:rPr>
                <w:b w:val="0"/>
                <w:i w:val="0"/>
                <w:sz w:val="18"/>
              </w:rPr>
              <w:t xml:space="preserve">Often more precise, and </w:t>
            </w:r>
            <w:r>
              <w:rPr>
                <w:b/>
                <w:i w:val="0"/>
                <w:sz w:val="18"/>
              </w:rPr>
              <w:t>may be measured</w:t>
            </w:r>
            <w:r>
              <w:rPr>
                <w:b w:val="0"/>
                <w:i w:val="0"/>
                <w:sz w:val="18"/>
              </w:rPr>
              <w:t xml:space="preserve"> by a clinician</w:t>
            </w:r>
          </w:p>
        </w:tc>
        <w:tc>
          <w:tcPr>
            <w:tcW w:type="dxa" w:w="3408"/>
          </w:tcPr>
          <w:p>
            <w:pPr>
              <w:spacing w:after="40"/>
            </w:pPr>
            <w:r>
              <w:rPr>
                <w:sz w:val="18"/>
              </w:rPr>
            </w:r>
            <w:r>
              <w:rPr>
                <w:b w:val="0"/>
                <w:i w:val="0"/>
                <w:sz w:val="18"/>
              </w:rPr>
              <w:t>Reported, not measured</w:t>
            </w:r>
          </w:p>
        </w:tc>
      </w:tr>
      <w:tr>
        <w:tc>
          <w:tcPr>
            <w:tcW w:type="dxa" w:w="3408"/>
          </w:tcPr>
          <w:p>
            <w:pPr>
              <w:spacing w:after="40"/>
            </w:pPr>
            <w:r>
              <w:rPr>
                <w:sz w:val="18"/>
              </w:rPr>
            </w:r>
            <w:r>
              <w:rPr>
                <w:b/>
                <w:i w:val="0"/>
                <w:sz w:val="18"/>
              </w:rPr>
              <w:t>The deck's example</w:t>
            </w:r>
          </w:p>
        </w:tc>
        <w:tc>
          <w:tcPr>
            <w:tcW w:type="dxa" w:w="3408"/>
          </w:tcPr>
          <w:p>
            <w:pPr>
              <w:spacing w:after="40"/>
            </w:pPr>
            <w:r>
              <w:rPr>
                <w:sz w:val="18"/>
              </w:rPr>
            </w:r>
            <w:r>
              <w:rPr>
                <w:b w:val="0"/>
                <w:i w:val="0"/>
                <w:sz w:val="18"/>
              </w:rPr>
              <w:t xml:space="preserve">An </w:t>
            </w:r>
            <w:r>
              <w:rPr>
                <w:b/>
                <w:i w:val="0"/>
                <w:sz w:val="18"/>
              </w:rPr>
              <w:t>inflamed pharynx</w:t>
            </w:r>
          </w:p>
        </w:tc>
        <w:tc>
          <w:tcPr>
            <w:tcW w:type="dxa" w:w="3408"/>
          </w:tcPr>
          <w:p>
            <w:pPr>
              <w:spacing w:after="40"/>
            </w:pPr>
            <w:r>
              <w:rPr>
                <w:sz w:val="18"/>
              </w:rPr>
            </w:r>
            <w:r>
              <w:rPr>
                <w:b w:val="0"/>
                <w:i w:val="0"/>
                <w:sz w:val="18"/>
              </w:rPr>
              <w:t xml:space="preserve">A </w:t>
            </w:r>
            <w:r>
              <w:rPr>
                <w:b/>
                <w:i w:val="0"/>
                <w:sz w:val="18"/>
              </w:rPr>
              <w:t>sore throat</w:t>
            </w:r>
          </w:p>
        </w:tc>
      </w:tr>
    </w:tbl>
    <w:p>
      <w:pPr>
        <w:spacing w:after="80"/>
      </w:pPr>
    </w:p>
    <w:p>
      <w:pPr>
        <w:spacing w:after="120"/>
      </w:pPr>
      <w:r>
        <w:rPr>
          <w:b/>
          <w:i w:val="0"/>
        </w:rPr>
        <w:t>Sequelae</w:t>
      </w:r>
      <w:r>
        <w:rPr>
          <w:b w:val="0"/>
          <w:i w:val="0"/>
        </w:rPr>
        <w:t xml:space="preserve"> are </w:t>
      </w:r>
      <w:r>
        <w:rPr>
          <w:b/>
          <w:i w:val="0"/>
        </w:rPr>
        <w:t>long-term or permanent damage to tissues or organs</w:t>
      </w:r>
      <w:r>
        <w:rPr>
          <w:b w:val="0"/>
          <w:i w:val="0"/>
        </w:rPr>
        <w:t xml:space="preserve"> — paralysis from polio, blindness from gonococcal conjunctivitis, sterility from syphilis or another genital infection, deafness from meningitis, arthritis from Lyme disease.</w:t>
      </w:r>
    </w:p>
    <w:p>
      <w:pPr>
        <w:pStyle w:val="Heading2"/>
        <w:spacing w:before="200" w:after="100"/>
      </w:pPr>
      <w:r>
        <w:rPr>
          <w:rFonts w:ascii="Georgia" w:hAnsi="Georgia"/>
          <w:color w:val="1F4D2B"/>
        </w:rPr>
        <w:t>3.6 · Objective 6 — Reservoirs of disease</w:t>
      </w:r>
    </w:p>
    <w:p>
      <w:pPr>
        <w:spacing w:after="120"/>
      </w:pPr>
      <w:r>
        <w:rPr>
          <w:b w:val="0"/>
          <w:i w:val="0"/>
        </w:rPr>
        <w:t xml:space="preserve">A </w:t>
      </w:r>
      <w:r>
        <w:rPr>
          <w:b/>
          <w:i w:val="0"/>
        </w:rPr>
        <w:t>reservoir</w:t>
      </w:r>
      <w:r>
        <w:rPr>
          <w:b w:val="0"/>
          <w:i w:val="0"/>
        </w:rPr>
        <w:t xml:space="preserve"> is the </w:t>
      </w:r>
      <w:r>
        <w:rPr>
          <w:b/>
          <w:i w:val="0"/>
        </w:rPr>
        <w:t>primary habitat from which a pathogen originates</w:t>
      </w:r>
      <w:r>
        <w:rPr>
          <w:b w:val="0"/>
          <w:i w:val="0"/>
        </w:rPr>
        <w:t>. It may be living or nonliving.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Type</w:t>
            </w:r>
          </w:p>
        </w:tc>
        <w:tc>
          <w:tcPr>
            <w:tcW w:type="dxa" w:w="5112"/>
            <w:shd w:val="clear" w:color="auto" w:fill="1F4D2B"/>
          </w:tcPr>
          <w:p>
            <w:pPr>
              <w:spacing w:after="40"/>
            </w:pPr>
            <w:r>
              <w:rPr>
                <w:b/>
                <w:color w:val="FFFFFF"/>
                <w:sz w:val="18"/>
              </w:rPr>
            </w:r>
            <w:r>
              <w:rPr>
                <w:b/>
                <w:i w:val="0"/>
                <w:color w:val="FFFFFF"/>
                <w:sz w:val="18"/>
              </w:rPr>
              <w:t>What the deck says</w:t>
            </w:r>
          </w:p>
        </w:tc>
      </w:tr>
      <w:tr>
        <w:tc>
          <w:tcPr>
            <w:tcW w:type="dxa" w:w="5112"/>
          </w:tcPr>
          <w:p>
            <w:pPr>
              <w:spacing w:after="40"/>
            </w:pPr>
            <w:r>
              <w:rPr>
                <w:sz w:val="18"/>
              </w:rPr>
            </w:r>
            <w:r>
              <w:rPr>
                <w:b/>
                <w:i w:val="0"/>
                <w:sz w:val="18"/>
              </w:rPr>
              <w:t>Living — symptomatic</w:t>
            </w:r>
          </w:p>
        </w:tc>
        <w:tc>
          <w:tcPr>
            <w:tcW w:type="dxa" w:w="5112"/>
          </w:tcPr>
          <w:p>
            <w:pPr>
              <w:spacing w:after="40"/>
            </w:pPr>
            <w:r>
              <w:rPr>
                <w:sz w:val="18"/>
              </w:rPr>
            </w:r>
            <w:r>
              <w:rPr>
                <w:b w:val="0"/>
                <w:i w:val="0"/>
                <w:sz w:val="18"/>
              </w:rPr>
              <w:t xml:space="preserve">Someone with an obvious, active infection is </w:t>
            </w:r>
            <w:r>
              <w:rPr>
                <w:b/>
                <w:i w:val="0"/>
                <w:sz w:val="18"/>
              </w:rPr>
              <w:t>likely contagious</w:t>
            </w:r>
          </w:p>
        </w:tc>
      </w:tr>
      <w:tr>
        <w:tc>
          <w:tcPr>
            <w:tcW w:type="dxa" w:w="5112"/>
          </w:tcPr>
          <w:p>
            <w:pPr>
              <w:spacing w:after="40"/>
            </w:pPr>
            <w:r>
              <w:rPr>
                <w:sz w:val="18"/>
              </w:rPr>
            </w:r>
            <w:r>
              <w:rPr>
                <w:b/>
                <w:i w:val="0"/>
                <w:sz w:val="18"/>
              </w:rPr>
              <w:t>Asymptomatic carriers</w:t>
            </w:r>
          </w:p>
        </w:tc>
        <w:tc>
          <w:tcPr>
            <w:tcW w:type="dxa" w:w="5112"/>
          </w:tcPr>
          <w:p>
            <w:pPr>
              <w:spacing w:after="40"/>
            </w:pPr>
            <w:r>
              <w:rPr>
                <w:sz w:val="18"/>
              </w:rPr>
            </w:r>
            <w:r>
              <w:rPr>
                <w:b w:val="0"/>
                <w:i w:val="0"/>
                <w:sz w:val="18"/>
              </w:rPr>
              <w:t xml:space="preserve">May be </w:t>
            </w:r>
            <w:r>
              <w:rPr>
                <w:b/>
                <w:i w:val="0"/>
                <w:sz w:val="18"/>
              </w:rPr>
              <w:t>humans or animals</w:t>
            </w:r>
          </w:p>
        </w:tc>
      </w:tr>
      <w:tr>
        <w:tc>
          <w:tcPr>
            <w:tcW w:type="dxa" w:w="5112"/>
          </w:tcPr>
          <w:p>
            <w:pPr>
              <w:spacing w:after="40"/>
            </w:pPr>
            <w:r>
              <w:rPr>
                <w:sz w:val="18"/>
              </w:rPr>
            </w:r>
            <w:r>
              <w:rPr>
                <w:b/>
                <w:i w:val="0"/>
                <w:sz w:val="18"/>
              </w:rPr>
              <w:t>Passive carriers</w:t>
            </w:r>
          </w:p>
        </w:tc>
        <w:tc>
          <w:tcPr>
            <w:tcW w:type="dxa" w:w="5112"/>
          </w:tcPr>
          <w:p>
            <w:pPr>
              <w:spacing w:after="40"/>
            </w:pPr>
            <w:r>
              <w:rPr>
                <w:sz w:val="18"/>
              </w:rPr>
            </w:r>
            <w:r>
              <w:rPr>
                <w:b/>
                <w:i w:val="0"/>
                <w:sz w:val="18"/>
              </w:rPr>
              <w:t>Medical or dental personnel</w:t>
            </w:r>
            <w:r>
              <w:rPr>
                <w:b w:val="0"/>
                <w:i w:val="0"/>
                <w:sz w:val="18"/>
              </w:rPr>
              <w:t xml:space="preserve"> — carrying the organism without being infected by it</w:t>
            </w:r>
          </w:p>
        </w:tc>
      </w:tr>
      <w:tr>
        <w:tc>
          <w:tcPr>
            <w:tcW w:type="dxa" w:w="5112"/>
          </w:tcPr>
          <w:p>
            <w:pPr>
              <w:spacing w:after="40"/>
            </w:pPr>
            <w:r>
              <w:rPr>
                <w:sz w:val="18"/>
              </w:rPr>
            </w:r>
            <w:r>
              <w:rPr>
                <w:b/>
                <w:i w:val="0"/>
                <w:sz w:val="18"/>
              </w:rPr>
              <w:t>Vectors</w:t>
            </w:r>
          </w:p>
        </w:tc>
        <w:tc>
          <w:tcPr>
            <w:tcW w:type="dxa" w:w="5112"/>
          </w:tcPr>
          <w:p>
            <w:pPr>
              <w:spacing w:after="40"/>
            </w:pPr>
            <w:r>
              <w:rPr>
                <w:sz w:val="18"/>
              </w:rPr>
            </w:r>
            <w:r>
              <w:rPr>
                <w:b w:val="0"/>
                <w:i w:val="0"/>
                <w:sz w:val="18"/>
              </w:rPr>
              <w:t xml:space="preserve">A </w:t>
            </w:r>
            <w:r>
              <w:rPr>
                <w:b/>
                <w:i w:val="0"/>
                <w:sz w:val="18"/>
              </w:rPr>
              <w:t>live animal that transmits</w:t>
            </w:r>
            <w:r>
              <w:rPr>
                <w:b w:val="0"/>
                <w:i w:val="0"/>
                <w:sz w:val="18"/>
              </w:rPr>
              <w:t xml:space="preserve"> infectious disease — mosquitoes, fleas and ticks; also flies, fruit flies and cockroaches</w:t>
            </w:r>
          </w:p>
        </w:tc>
      </w:tr>
      <w:tr>
        <w:tc>
          <w:tcPr>
            <w:tcW w:type="dxa" w:w="5112"/>
          </w:tcPr>
          <w:p>
            <w:pPr>
              <w:spacing w:after="40"/>
            </w:pPr>
            <w:r>
              <w:rPr>
                <w:sz w:val="18"/>
              </w:rPr>
            </w:r>
            <w:r>
              <w:rPr>
                <w:b/>
                <w:i w:val="0"/>
                <w:sz w:val="18"/>
              </w:rPr>
              <w:t>Nonliving</w:t>
            </w:r>
          </w:p>
        </w:tc>
        <w:tc>
          <w:tcPr>
            <w:tcW w:type="dxa" w:w="5112"/>
          </w:tcPr>
          <w:p>
            <w:pPr>
              <w:spacing w:after="40"/>
            </w:pPr>
            <w:r>
              <w:rPr>
                <w:sz w:val="18"/>
              </w:rPr>
            </w:r>
            <w:r>
              <w:rPr>
                <w:b/>
                <w:i w:val="0"/>
                <w:sz w:val="18"/>
              </w:rPr>
              <w:t>Soil and water</w:t>
            </w:r>
          </w:p>
        </w:tc>
      </w:tr>
    </w:tbl>
    <w:p>
      <w:pPr>
        <w:spacing w:after="80"/>
      </w:pPr>
    </w:p>
    <w:p>
      <w:pPr>
        <w:spacing w:after="120"/>
      </w:pPr>
      <w:r>
        <w:rPr>
          <w:b/>
          <w:i w:val="0"/>
        </w:rPr>
        <w:t>Zoonosis</w:t>
      </w:r>
      <w:r>
        <w:rPr>
          <w:b w:val="0"/>
          <w:i w:val="0"/>
        </w:rPr>
        <w:t xml:space="preserve"> (plural zoonoses): infections of animals may spread to humans, and vice versa. They can be </w:t>
      </w:r>
      <w:r>
        <w:rPr>
          <w:b/>
          <w:i w:val="0"/>
        </w:rPr>
        <w:t>bacterial, viral, fungal or protozoan</w:t>
      </w:r>
      <w:r>
        <w:rPr>
          <w:b w:val="0"/>
          <w:i w:val="0"/>
        </w:rPr>
        <w:t xml:space="preserve"> in origin — the category is defined by the reservoir, not the organism. </w:t>
      </w:r>
      <w:r>
        <w:rPr>
          <w:b/>
          <w:i w:val="0"/>
        </w:rPr>
        <w:t>A zoonotic infection cannot be completely eliminated without also eradicating the animal reservoir.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Direct — horizontal</w:t>
            </w:r>
          </w:p>
        </w:tc>
        <w:tc>
          <w:tcPr>
            <w:tcW w:type="dxa" w:w="5112"/>
          </w:tcPr>
          <w:p>
            <w:pPr>
              <w:spacing w:after="40"/>
            </w:pPr>
            <w:r>
              <w:rPr>
                <w:sz w:val="18"/>
              </w:rPr>
            </w:r>
            <w:r>
              <w:rPr>
                <w:b w:val="0"/>
                <w:i w:val="0"/>
                <w:sz w:val="18"/>
              </w:rPr>
              <w:t>Direct personal contact: kissing or sexual</w:t>
            </w:r>
          </w:p>
        </w:tc>
      </w:tr>
      <w:tr>
        <w:tc>
          <w:tcPr>
            <w:tcW w:type="dxa" w:w="5112"/>
          </w:tcPr>
          <w:p>
            <w:pPr>
              <w:spacing w:after="40"/>
            </w:pPr>
            <w:r>
              <w:rPr>
                <w:sz w:val="18"/>
              </w:rPr>
            </w:r>
            <w:r>
              <w:rPr>
                <w:b/>
                <w:i w:val="0"/>
                <w:sz w:val="18"/>
              </w:rPr>
              <w:t>Direct — vertical</w:t>
            </w:r>
          </w:p>
        </w:tc>
        <w:tc>
          <w:tcPr>
            <w:tcW w:type="dxa" w:w="5112"/>
          </w:tcPr>
          <w:p>
            <w:pPr>
              <w:spacing w:after="40"/>
            </w:pPr>
            <w:r>
              <w:rPr>
                <w:sz w:val="18"/>
              </w:rPr>
            </w:r>
            <w:r>
              <w:rPr>
                <w:b/>
                <w:i w:val="0"/>
                <w:sz w:val="18"/>
              </w:rPr>
              <w:t>Mother to child</w:t>
            </w:r>
            <w:r>
              <w:rPr>
                <w:b w:val="0"/>
                <w:i w:val="0"/>
                <w:sz w:val="18"/>
              </w:rPr>
              <w:t>, transplacental or during vaginal birth</w:t>
            </w:r>
          </w:p>
        </w:tc>
      </w:tr>
      <w:tr>
        <w:tc>
          <w:tcPr>
            <w:tcW w:type="dxa" w:w="5112"/>
          </w:tcPr>
          <w:p>
            <w:pPr>
              <w:spacing w:after="40"/>
            </w:pPr>
            <w:r>
              <w:rPr>
                <w:sz w:val="18"/>
              </w:rPr>
            </w:r>
            <w:r>
              <w:rPr>
                <w:b/>
                <w:i w:val="0"/>
                <w:sz w:val="18"/>
              </w:rPr>
              <w:t>Direct — droplet</w:t>
            </w:r>
          </w:p>
        </w:tc>
        <w:tc>
          <w:tcPr>
            <w:tcW w:type="dxa" w:w="5112"/>
          </w:tcPr>
          <w:p>
            <w:pPr>
              <w:spacing w:after="40"/>
            </w:pPr>
            <w:r>
              <w:rPr>
                <w:sz w:val="18"/>
              </w:rPr>
            </w:r>
            <w:r>
              <w:rPr>
                <w:b w:val="0"/>
                <w:i w:val="0"/>
                <w:sz w:val="18"/>
              </w:rPr>
              <w:t>Close personal contact including saliva, vomit, faeces or blood</w:t>
            </w:r>
          </w:p>
        </w:tc>
      </w:tr>
      <w:tr>
        <w:tc>
          <w:tcPr>
            <w:tcW w:type="dxa" w:w="5112"/>
          </w:tcPr>
          <w:p>
            <w:pPr>
              <w:spacing w:after="40"/>
            </w:pPr>
            <w:r>
              <w:rPr>
                <w:sz w:val="18"/>
              </w:rPr>
            </w:r>
            <w:r>
              <w:rPr>
                <w:b/>
                <w:i w:val="0"/>
                <w:sz w:val="18"/>
              </w:rPr>
              <w:t>Direct — biological vectors</w:t>
            </w:r>
          </w:p>
        </w:tc>
        <w:tc>
          <w:tcPr>
            <w:tcW w:type="dxa" w:w="5112"/>
          </w:tcPr>
          <w:p>
            <w:pPr>
              <w:spacing w:after="40"/>
            </w:pPr>
            <w:r>
              <w:rPr>
                <w:sz w:val="18"/>
              </w:rPr>
            </w:r>
            <w:r>
              <w:rPr>
                <w:b w:val="0"/>
                <w:i w:val="0"/>
                <w:sz w:val="18"/>
              </w:rPr>
              <w:t>Mosquitoes, fleas, ticks</w:t>
            </w:r>
          </w:p>
        </w:tc>
      </w:tr>
      <w:tr>
        <w:tc>
          <w:tcPr>
            <w:tcW w:type="dxa" w:w="5112"/>
          </w:tcPr>
          <w:p>
            <w:pPr>
              <w:spacing w:after="40"/>
            </w:pPr>
            <w:r>
              <w:rPr>
                <w:sz w:val="18"/>
              </w:rPr>
            </w:r>
            <w:r>
              <w:rPr>
                <w:b/>
                <w:i w:val="0"/>
                <w:sz w:val="18"/>
              </w:rPr>
              <w:t>Indirect</w:t>
            </w:r>
          </w:p>
        </w:tc>
        <w:tc>
          <w:tcPr>
            <w:tcW w:type="dxa" w:w="5112"/>
          </w:tcPr>
          <w:p>
            <w:pPr>
              <w:spacing w:after="40"/>
            </w:pPr>
            <w:r>
              <w:rPr>
                <w:sz w:val="18"/>
              </w:rPr>
            </w:r>
            <w:r>
              <w:rPr>
                <w:b/>
                <w:i w:val="0"/>
                <w:sz w:val="18"/>
              </w:rPr>
              <w:t>Vehicles and fomites</w:t>
            </w:r>
            <w:r>
              <w:rPr>
                <w:b w:val="0"/>
                <w:i w:val="0"/>
                <w:sz w:val="18"/>
              </w:rPr>
              <w:t xml:space="preserve"> (inanimate objects), and </w:t>
            </w:r>
            <w:r>
              <w:rPr>
                <w:b/>
                <w:i w:val="0"/>
                <w:sz w:val="18"/>
              </w:rPr>
              <w:t>airborne droplet nuclei</w:t>
            </w:r>
          </w:p>
        </w:tc>
      </w:tr>
    </w:tbl>
    <w:p>
      <w:pPr>
        <w:spacing w:after="80"/>
      </w:pPr>
    </w:p>
    <w:p>
      <w:pPr>
        <w:pStyle w:val="Heading2"/>
        <w:spacing w:before="200" w:after="100"/>
      </w:pPr>
      <w:r>
        <w:rPr>
          <w:rFonts w:ascii="Georgia" w:hAnsi="Georgia"/>
          <w:color w:val="1F4D2B"/>
        </w:rPr>
        <w:t>3.7 · Objective 7 — Nosocomial infections</w:t>
      </w:r>
    </w:p>
    <w:p>
      <w:pPr>
        <w:spacing w:after="120"/>
      </w:pPr>
      <w:r>
        <w:rPr>
          <w:b/>
          <w:i w:val="0"/>
        </w:rPr>
        <w:t>Nosocomial infections</w:t>
      </w:r>
      <w:r>
        <w:rPr>
          <w:b w:val="0"/>
          <w:i w:val="0"/>
        </w:rPr>
        <w:t xml:space="preserve">, also written </w:t>
      </w:r>
      <w:r>
        <w:rPr>
          <w:b/>
          <w:i w:val="0"/>
        </w:rPr>
        <w:t>HAI (hospital-acquired infections)</w:t>
      </w:r>
      <w:r>
        <w:rPr>
          <w:b w:val="0"/>
          <w:i w:val="0"/>
        </w:rPr>
        <w:t xml:space="preserve">, are diseases </w:t>
      </w:r>
      <w:r>
        <w:rPr>
          <w:b/>
          <w:i w:val="0"/>
        </w:rPr>
        <w:t>acquired or developing during a hospital stay</w:t>
      </w:r>
      <w:r>
        <w:rPr>
          <w:b w:val="0"/>
          <w:i w:val="0"/>
        </w:rPr>
        <w:t xml:space="preserve">. They may </w:t>
      </w:r>
      <w:r>
        <w:rPr>
          <w:b/>
          <w:i w:val="0"/>
        </w:rPr>
        <w:t>prolong the stay, or end in death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Facet</w:t>
            </w:r>
          </w:p>
        </w:tc>
        <w:tc>
          <w:tcPr>
            <w:tcW w:type="dxa" w:w="5112"/>
            <w:shd w:val="clear" w:color="auto" w:fill="1F4D2B"/>
          </w:tcPr>
          <w:p>
            <w:pPr>
              <w:spacing w:after="40"/>
            </w:pPr>
            <w:r>
              <w:rPr>
                <w:b/>
                <w:color w:val="FFFFFF"/>
                <w:sz w:val="18"/>
              </w:rPr>
            </w:r>
            <w:r>
              <w:rPr>
                <w:b/>
                <w:i w:val="0"/>
                <w:color w:val="FFFFFF"/>
                <w:sz w:val="18"/>
              </w:rPr>
              <w:t>Content</w:t>
            </w:r>
          </w:p>
        </w:tc>
      </w:tr>
      <w:tr>
        <w:tc>
          <w:tcPr>
            <w:tcW w:type="dxa" w:w="5112"/>
          </w:tcPr>
          <w:p>
            <w:pPr>
              <w:spacing w:after="40"/>
            </w:pPr>
            <w:r>
              <w:rPr>
                <w:sz w:val="18"/>
              </w:rPr>
            </w:r>
            <w:r>
              <w:rPr>
                <w:b/>
                <w:i w:val="0"/>
                <w:sz w:val="18"/>
              </w:rPr>
              <w:t>Most common sites</w:t>
            </w:r>
          </w:p>
        </w:tc>
        <w:tc>
          <w:tcPr>
            <w:tcW w:type="dxa" w:w="5112"/>
          </w:tcPr>
          <w:p>
            <w:pPr>
              <w:spacing w:after="40"/>
            </w:pPr>
            <w:r>
              <w:rPr>
                <w:sz w:val="18"/>
              </w:rPr>
            </w:r>
            <w:r>
              <w:rPr>
                <w:b/>
                <w:i w:val="0"/>
                <w:sz w:val="18"/>
              </w:rPr>
              <w:t>Urinary tract, respiratory tract, and surgical incisions</w:t>
            </w:r>
          </w:p>
        </w:tc>
      </w:tr>
      <w:tr>
        <w:tc>
          <w:tcPr>
            <w:tcW w:type="dxa" w:w="5112"/>
          </w:tcPr>
          <w:p>
            <w:pPr>
              <w:spacing w:after="40"/>
            </w:pPr>
            <w:r>
              <w:rPr>
                <w:sz w:val="18"/>
              </w:rPr>
            </w:r>
            <w:r>
              <w:rPr>
                <w:b/>
                <w:i w:val="0"/>
                <w:sz w:val="18"/>
              </w:rPr>
              <w:t>Most common organisms</w:t>
            </w:r>
          </w:p>
        </w:tc>
        <w:tc>
          <w:tcPr>
            <w:tcW w:type="dxa" w:w="5112"/>
          </w:tcPr>
          <w:p>
            <w:pPr>
              <w:spacing w:after="40"/>
            </w:pPr>
            <w:r>
              <w:rPr>
                <w:sz w:val="18"/>
              </w:rPr>
            </w:r>
            <w:r>
              <w:rPr>
                <w:b w:val="0"/>
                <w:i w:val="0"/>
                <w:sz w:val="18"/>
              </w:rPr>
              <w:t xml:space="preserve">Gram-negative: </w:t>
            </w:r>
            <w:r>
              <w:rPr>
                <w:b w:val="0"/>
                <w:i/>
                <w:sz w:val="18"/>
              </w:rPr>
              <w:t>Escherichia coli</w:t>
            </w:r>
            <w:r>
              <w:rPr>
                <w:b w:val="0"/>
                <w:i w:val="0"/>
                <w:sz w:val="18"/>
              </w:rPr>
              <w:t xml:space="preserve">, </w:t>
            </w:r>
            <w:r>
              <w:rPr>
                <w:b w:val="0"/>
                <w:i/>
                <w:sz w:val="18"/>
              </w:rPr>
              <w:t>Pseudomonas</w:t>
            </w:r>
            <w:r>
              <w:rPr>
                <w:b w:val="0"/>
                <w:i w:val="0"/>
                <w:sz w:val="18"/>
              </w:rPr>
              <w:t xml:space="preserve">, </w:t>
            </w:r>
            <w:r>
              <w:rPr>
                <w:b w:val="0"/>
                <w:i/>
                <w:sz w:val="18"/>
              </w:rPr>
              <w:t>Klebsiella</w:t>
            </w:r>
            <w:r>
              <w:rPr>
                <w:b w:val="0"/>
                <w:i w:val="0"/>
                <w:sz w:val="18"/>
              </w:rPr>
              <w:t xml:space="preserve">. Gram-positive: staphylococci and streptococci. Fungi: yeasts. The deck notes the wider list goes by the acronym </w:t>
            </w:r>
            <w:r>
              <w:rPr>
                <w:b/>
                <w:i w:val="0"/>
                <w:sz w:val="18"/>
              </w:rPr>
              <w:t>ESKAPE</w:t>
            </w:r>
          </w:p>
        </w:tc>
      </w:tr>
      <w:tr>
        <w:tc>
          <w:tcPr>
            <w:tcW w:type="dxa" w:w="5112"/>
          </w:tcPr>
          <w:p>
            <w:pPr>
              <w:spacing w:after="40"/>
            </w:pPr>
            <w:r>
              <w:rPr>
                <w:sz w:val="18"/>
              </w:rPr>
            </w:r>
            <w:r>
              <w:rPr>
                <w:b/>
                <w:i w:val="0"/>
                <w:sz w:val="18"/>
              </w:rPr>
              <w:t>Mitigation</w:t>
            </w:r>
          </w:p>
        </w:tc>
        <w:tc>
          <w:tcPr>
            <w:tcW w:type="dxa" w:w="5112"/>
          </w:tcPr>
          <w:p>
            <w:pPr>
              <w:spacing w:after="40"/>
            </w:pPr>
            <w:r>
              <w:rPr>
                <w:sz w:val="18"/>
              </w:rPr>
            </w:r>
            <w:r>
              <w:rPr>
                <w:b/>
                <w:i w:val="0"/>
                <w:sz w:val="18"/>
              </w:rPr>
              <w:t>Universal precautions</w:t>
            </w:r>
            <w:r>
              <w:rPr>
                <w:b w:val="0"/>
                <w:i w:val="0"/>
                <w:sz w:val="18"/>
              </w:rPr>
              <w:t xml:space="preserve"> for sample collection and patient care — based on the assumption that </w:t>
            </w:r>
            <w:r>
              <w:rPr>
                <w:b/>
                <w:i w:val="0"/>
                <w:sz w:val="18"/>
              </w:rPr>
              <w:t>ALL patient specimens are possibly infectious</w:t>
            </w:r>
          </w:p>
        </w:tc>
      </w:tr>
    </w:tbl>
    <w:p>
      <w:pPr>
        <w:spacing w:after="80"/>
      </w:pPr>
    </w:p>
    <w:p>
      <w:pPr>
        <w:spacing w:after="120"/>
      </w:pPr>
      <w:r>
        <w:rPr>
          <w:b w:val="0"/>
          <w:i w:val="0"/>
        </w:rPr>
        <w:t>That last line is the objective's “mitigation methods” answer, and it is a principle rather than a list: you do not decide which specimens to be careful with, you treat all of them as infectious. The fomite link matters too — an inanimate object carries the organism between patients, which is why the same few organisms keep appearing.</w:t>
      </w:r>
    </w:p>
    <w:p>
      <w:pPr>
        <w:pStyle w:val="Heading2"/>
        <w:spacing w:before="200" w:after="100"/>
      </w:pPr>
      <w:r>
        <w:rPr>
          <w:rFonts w:ascii="Georgia" w:hAnsi="Georgia"/>
          <w:color w:val="1F4D2B"/>
        </w:rPr>
        <w:t>3.8 · Epidemiology and Koch's postulates</w:t>
      </w:r>
    </w:p>
    <w:p>
      <w:pPr>
        <w:spacing w:after="120"/>
      </w:pPr>
      <w:r>
        <w:rPr>
          <w:b w:val="0"/>
          <w:i w:val="0"/>
        </w:rPr>
        <w:t xml:space="preserve">Not separate objectives, but taught in this deck and fair game. </w:t>
      </w:r>
      <w:r>
        <w:rPr>
          <w:b/>
          <w:i w:val="0"/>
        </w:rPr>
        <w:t>Epidemiology</w:t>
      </w:r>
      <w:r>
        <w:rPr>
          <w:b w:val="0"/>
          <w:i w:val="0"/>
        </w:rPr>
        <w:t xml:space="preserve"> is the study of the frequency and distribution of disease and other health-related factors in human populations. </w:t>
      </w:r>
      <w:r>
        <w:rPr>
          <w:b/>
          <w:i w:val="0"/>
        </w:rPr>
        <w:t>Reportable (notifiable) diseases</w:t>
      </w:r>
      <w:r>
        <w:rPr>
          <w:b w:val="0"/>
          <w:i w:val="0"/>
        </w:rPr>
        <w:t xml:space="preserve"> must be reported to public health authorities; in the United States the </w:t>
      </w:r>
      <w:r>
        <w:rPr>
          <w:b/>
          <w:i w:val="0"/>
        </w:rPr>
        <w:t>CDC (Centers for Disease Control and Prevention)</w:t>
      </w:r>
      <w:r>
        <w:rPr>
          <w:b w:val="0"/>
          <w:i w:val="0"/>
        </w:rPr>
        <w:t xml:space="preserve"> publishes the </w:t>
      </w:r>
      <w:r>
        <w:rPr>
          <w:b/>
          <w:i w:val="0"/>
        </w:rPr>
        <w:t>Morbidity and Mortality Weekly Report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Measure</w:t>
            </w:r>
          </w:p>
        </w:tc>
        <w:tc>
          <w:tcPr>
            <w:tcW w:type="dxa" w:w="3408"/>
            <w:shd w:val="clear" w:color="auto" w:fill="1F4D2B"/>
          </w:tcPr>
          <w:p>
            <w:pPr>
              <w:spacing w:after="40"/>
            </w:pPr>
            <w:r>
              <w:rPr>
                <w:b/>
                <w:color w:val="FFFFFF"/>
                <w:sz w:val="18"/>
              </w:rPr>
            </w:r>
            <w:r>
              <w:rPr>
                <w:b/>
                <w:i w:val="0"/>
                <w:color w:val="FFFFFF"/>
                <w:sz w:val="18"/>
              </w:rPr>
              <w:t>Counts</w:t>
            </w:r>
          </w:p>
        </w:tc>
        <w:tc>
          <w:tcPr>
            <w:tcW w:type="dxa" w:w="3408"/>
            <w:shd w:val="clear" w:color="auto" w:fill="1F4D2B"/>
          </w:tcPr>
          <w:p>
            <w:pPr>
              <w:spacing w:after="40"/>
            </w:pPr>
            <w:r>
              <w:rPr>
                <w:b/>
                <w:color w:val="FFFFFF"/>
                <w:sz w:val="18"/>
              </w:rPr>
            </w:r>
            <w:r>
              <w:rPr>
                <w:b/>
                <w:i w:val="0"/>
                <w:color w:val="FFFFFF"/>
                <w:sz w:val="18"/>
              </w:rPr>
              <w:t>Expressed as</w:t>
            </w:r>
          </w:p>
        </w:tc>
      </w:tr>
      <w:tr>
        <w:tc>
          <w:tcPr>
            <w:tcW w:type="dxa" w:w="3408"/>
          </w:tcPr>
          <w:p>
            <w:pPr>
              <w:spacing w:after="40"/>
            </w:pPr>
            <w:r>
              <w:rPr>
                <w:sz w:val="18"/>
              </w:rPr>
            </w:r>
            <w:r>
              <w:rPr>
                <w:b/>
                <w:i w:val="0"/>
                <w:sz w:val="18"/>
              </w:rPr>
              <w:t>Prevalence</w:t>
            </w:r>
          </w:p>
        </w:tc>
        <w:tc>
          <w:tcPr>
            <w:tcW w:type="dxa" w:w="3408"/>
          </w:tcPr>
          <w:p>
            <w:pPr>
              <w:spacing w:after="40"/>
            </w:pPr>
            <w:r>
              <w:rPr>
                <w:sz w:val="18"/>
              </w:rPr>
            </w:r>
            <w:r>
              <w:rPr>
                <w:b/>
                <w:i w:val="0"/>
                <w:sz w:val="18"/>
              </w:rPr>
              <w:t>EXISTING</w:t>
            </w:r>
            <w:r>
              <w:rPr>
                <w:b w:val="0"/>
                <w:i w:val="0"/>
                <w:sz w:val="18"/>
              </w:rPr>
              <w:t xml:space="preserve"> cases, against the entire population</w:t>
            </w:r>
          </w:p>
        </w:tc>
        <w:tc>
          <w:tcPr>
            <w:tcW w:type="dxa" w:w="3408"/>
          </w:tcPr>
          <w:p>
            <w:pPr>
              <w:spacing w:after="40"/>
            </w:pPr>
            <w:r>
              <w:rPr>
                <w:sz w:val="18"/>
              </w:rPr>
            </w:r>
            <w:r>
              <w:rPr>
                <w:b w:val="0"/>
                <w:i w:val="0"/>
                <w:sz w:val="18"/>
              </w:rPr>
              <w:t>Usually a percentage</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i w:val="0"/>
                <w:sz w:val="18"/>
              </w:rPr>
              <w:t>NEW</w:t>
            </w:r>
            <w:r>
              <w:rPr>
                <w:b w:val="0"/>
                <w:i w:val="0"/>
                <w:sz w:val="18"/>
              </w:rPr>
              <w:t xml:space="preserve"> cases over a time period, against the general healthy population</w:t>
            </w:r>
          </w:p>
        </w:tc>
        <w:tc>
          <w:tcPr>
            <w:tcW w:type="dxa" w:w="3408"/>
          </w:tcPr>
          <w:p>
            <w:pPr>
              <w:spacing w:after="40"/>
            </w:pPr>
            <w:r>
              <w:rPr>
                <w:sz w:val="18"/>
              </w:rPr>
            </w:r>
            <w:r>
              <w:rPr>
                <w:b w:val="0"/>
                <w:i w:val="0"/>
                <w:sz w:val="18"/>
              </w:rPr>
              <w:t>A count over time</w:t>
            </w:r>
          </w:p>
        </w:tc>
      </w:tr>
      <w:tr>
        <w:tc>
          <w:tcPr>
            <w:tcW w:type="dxa" w:w="3408"/>
          </w:tcPr>
          <w:p>
            <w:pPr>
              <w:spacing w:after="40"/>
            </w:pPr>
            <w:r>
              <w:rPr>
                <w:sz w:val="18"/>
              </w:rPr>
            </w:r>
            <w:r>
              <w:rPr>
                <w:b/>
                <w:i w:val="0"/>
                <w:sz w:val="18"/>
              </w:rPr>
              <w:t>Mortality rate</w:t>
            </w:r>
          </w:p>
        </w:tc>
        <w:tc>
          <w:tcPr>
            <w:tcW w:type="dxa" w:w="3408"/>
          </w:tcPr>
          <w:p>
            <w:pPr>
              <w:spacing w:after="40"/>
            </w:pPr>
            <w:r>
              <w:rPr>
                <w:sz w:val="18"/>
              </w:rPr>
            </w:r>
            <w:r>
              <w:rPr>
                <w:b/>
                <w:i w:val="0"/>
                <w:sz w:val="18"/>
              </w:rPr>
              <w:t>DEATHS</w:t>
            </w:r>
            <w:r>
              <w:rPr>
                <w:b w:val="0"/>
                <w:i w:val="0"/>
                <w:sz w:val="18"/>
              </w:rPr>
              <w:t xml:space="preserve"> due to a certain disease</w:t>
            </w:r>
          </w:p>
        </w:tc>
        <w:tc>
          <w:tcPr>
            <w:tcW w:type="dxa" w:w="3408"/>
          </w:tcPr>
          <w:p>
            <w:pPr>
              <w:spacing w:after="40"/>
            </w:pPr>
            <w:r>
              <w:rPr>
                <w:sz w:val="18"/>
              </w:rPr>
            </w:r>
            <w:r>
              <w:rPr>
                <w:b w:val="0"/>
                <w:i w:val="0"/>
                <w:sz w:val="18"/>
              </w:rPr>
              <w:t>Per 100,000</w:t>
            </w:r>
          </w:p>
        </w:tc>
      </w:tr>
      <w:tr>
        <w:tc>
          <w:tcPr>
            <w:tcW w:type="dxa" w:w="3408"/>
          </w:tcPr>
          <w:p>
            <w:pPr>
              <w:spacing w:after="40"/>
            </w:pPr>
            <w:r>
              <w:rPr>
                <w:sz w:val="18"/>
              </w:rPr>
            </w:r>
            <w:r>
              <w:rPr>
                <w:b/>
                <w:i w:val="0"/>
                <w:sz w:val="18"/>
              </w:rPr>
              <w:t>Morbidity rate</w:t>
            </w:r>
          </w:p>
        </w:tc>
        <w:tc>
          <w:tcPr>
            <w:tcW w:type="dxa" w:w="3408"/>
          </w:tcPr>
          <w:p>
            <w:pPr>
              <w:spacing w:after="40"/>
            </w:pPr>
            <w:r>
              <w:rPr>
                <w:sz w:val="18"/>
              </w:rPr>
            </w:r>
            <w:r>
              <w:rPr>
                <w:b/>
                <w:i w:val="0"/>
                <w:sz w:val="18"/>
              </w:rPr>
              <w:t>CASES</w:t>
            </w:r>
            <w:r>
              <w:rPr>
                <w:b w:val="0"/>
                <w:i w:val="0"/>
                <w:sz w:val="18"/>
              </w:rPr>
              <w:t xml:space="preserve"> — people afflicted</w:t>
            </w:r>
          </w:p>
        </w:tc>
        <w:tc>
          <w:tcPr>
            <w:tcW w:type="dxa" w:w="3408"/>
          </w:tcPr>
          <w:p>
            <w:pPr>
              <w:spacing w:after="40"/>
            </w:pPr>
            <w:r>
              <w:rPr>
                <w:sz w:val="18"/>
              </w:rPr>
            </w:r>
            <w:r>
              <w:rPr>
                <w:b w:val="0"/>
                <w:i w:val="0"/>
                <w:sz w:val="18"/>
              </w:rPr>
              <w:t>Per 100,000</w:t>
            </w:r>
          </w:p>
        </w:tc>
      </w:tr>
    </w:tbl>
    <w:p>
      <w:pPr>
        <w:spacing w:after="80"/>
      </w:pPr>
    </w:p>
    <w:p>
      <w:pPr>
        <w:spacing w:after="120"/>
      </w:pPr>
      <w:r>
        <w:rPr>
          <w:b/>
          <w:i w:val="0"/>
        </w:rPr>
        <w:t>Over the last hundred years the death rate from infectious disease has dropped while morbidity has remained relatively high.</w:t>
      </w:r>
      <w:r>
        <w:rPr>
          <w:b w:val="0"/>
          <w:i w:val="0"/>
        </w:rPr>
        <w:t xml:space="preserve"> People stopped dying of these illnesses; they did not stop getting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Pattern</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A relatively </w:t>
            </w:r>
            <w:r>
              <w:rPr>
                <w:b/>
                <w:i w:val="0"/>
                <w:sz w:val="18"/>
              </w:rPr>
              <w:t>steady frequency</w:t>
            </w:r>
            <w:r>
              <w:rPr>
                <w:b w:val="0"/>
                <w:i w:val="0"/>
                <w:sz w:val="18"/>
              </w:rPr>
              <w:t xml:space="preserve"> over a long period in a particular geographic location — often because the reservoir is present</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i w:val="0"/>
                <w:sz w:val="18"/>
              </w:rPr>
              <w:t>Occasional cases at irregular intervals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Prevalence </w:t>
            </w:r>
            <w:r>
              <w:rPr>
                <w:b/>
                <w:i w:val="0"/>
                <w:sz w:val="18"/>
              </w:rPr>
              <w:t>increasing beyond what is expected</w:t>
            </w:r>
            <w:r>
              <w:rPr>
                <w:b w:val="0"/>
                <w:i w:val="0"/>
                <w:sz w:val="18"/>
              </w:rPr>
              <w:t xml:space="preserve"> for that population</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 xml:space="preserve">A </w:t>
            </w:r>
            <w:r>
              <w:rPr>
                <w:b/>
                <w:i w:val="0"/>
                <w:sz w:val="18"/>
              </w:rPr>
              <w:t>global epidemic</w:t>
            </w:r>
          </w:p>
        </w:tc>
      </w:tr>
    </w:tbl>
    <w:p>
      <w:pPr>
        <w:spacing w:after="80"/>
      </w:pPr>
    </w:p>
    <w:p>
      <w:pPr>
        <w:spacing w:after="120"/>
      </w:pPr>
      <w:r>
        <w:rPr>
          <w:b/>
          <w:i w:val="0"/>
        </w:rPr>
        <w:t>Koch's postulates (1880s):</w:t>
      </w:r>
    </w:p>
    <w:p>
      <w:pPr>
        <w:pStyle w:val="ListNumber"/>
        <w:spacing w:after="40"/>
      </w:pPr>
      <w:r>
        <w:rPr>
          <w:b w:val="0"/>
          <w:i w:val="0"/>
          <w:sz w:val="20"/>
        </w:rPr>
        <w:t xml:space="preserve">Find evidence of a particular microbe in </w:t>
      </w:r>
      <w:r>
        <w:rPr>
          <w:b/>
          <w:i w:val="0"/>
          <w:sz w:val="20"/>
        </w:rPr>
        <w:t>every case</w:t>
      </w:r>
      <w:r>
        <w:rPr>
          <w:b w:val="0"/>
          <w:i w:val="0"/>
          <w:sz w:val="20"/>
        </w:rPr>
        <w:t xml:space="preserve"> of a specific disease</w:t>
      </w:r>
    </w:p>
    <w:p>
      <w:pPr>
        <w:pStyle w:val="ListNumber"/>
        <w:spacing w:after="40"/>
      </w:pPr>
      <w:r>
        <w:rPr>
          <w:b w:val="0"/>
          <w:i w:val="0"/>
          <w:sz w:val="20"/>
        </w:rPr>
        <w:t xml:space="preserve">Isolate it from an infected subject and </w:t>
      </w:r>
      <w:r>
        <w:rPr>
          <w:b/>
          <w:i w:val="0"/>
          <w:sz w:val="20"/>
        </w:rPr>
        <w:t>cultivate it artificially</w:t>
      </w:r>
      <w:r>
        <w:rPr>
          <w:b w:val="0"/>
          <w:i w:val="0"/>
          <w:sz w:val="20"/>
        </w:rPr>
        <w:t xml:space="preserve"> in the laboratory</w:t>
      </w:r>
    </w:p>
    <w:p>
      <w:pPr>
        <w:pStyle w:val="ListNumber"/>
        <w:spacing w:after="40"/>
      </w:pPr>
      <w:r>
        <w:rPr>
          <w:b/>
          <w:i w:val="0"/>
          <w:sz w:val="20"/>
        </w:rPr>
        <w:t>Inoculate a susceptible healthy subject</w:t>
      </w:r>
      <w:r>
        <w:rPr>
          <w:b w:val="0"/>
          <w:i w:val="0"/>
          <w:sz w:val="20"/>
        </w:rPr>
        <w:t xml:space="preserve"> and observe the resultant disease</w:t>
      </w:r>
    </w:p>
    <w:p>
      <w:pPr>
        <w:pStyle w:val="ListNumber"/>
        <w:spacing w:after="40"/>
      </w:pPr>
      <w:r>
        <w:rPr>
          <w:b/>
          <w:i w:val="0"/>
          <w:sz w:val="20"/>
        </w:rPr>
        <w:t>Re-isolate</w:t>
      </w:r>
      <w:r>
        <w:rPr>
          <w:b w:val="0"/>
          <w:i w:val="0"/>
          <w:sz w:val="20"/>
        </w:rPr>
        <w:t xml:space="preserve"> the agent from the newly infected subject</w:t>
      </w:r>
    </w:p>
    <w:p>
      <w:pPr>
        <w:spacing w:after="120"/>
      </w:pPr>
      <w:r>
        <w:rPr>
          <w:b/>
          <w:i w:val="0"/>
        </w:rPr>
        <w:t>They do not work well for all pathogens.</w:t>
      </w:r>
      <w:r>
        <w:rPr>
          <w:b w:val="0"/>
          <w:i w:val="0"/>
        </w:rPr>
        <w:t xml:space="preserve"> </w:t>
      </w:r>
      <w:r>
        <w:rPr>
          <w:b w:val="0"/>
          <w:i/>
        </w:rPr>
        <w:t>Mycobacterium leprae</w:t>
      </w:r>
      <w:r>
        <w:rPr>
          <w:b w:val="0"/>
          <w:i w:val="0"/>
        </w:rPr>
        <w:t xml:space="preserve"> and </w:t>
      </w:r>
      <w:r>
        <w:rPr>
          <w:b w:val="0"/>
          <w:i/>
        </w:rPr>
        <w:t>Legionella pneumophila</w:t>
      </w:r>
      <w:r>
        <w:rPr>
          <w:b w:val="0"/>
          <w:i w:val="0"/>
        </w:rPr>
        <w:t xml:space="preserve"> are the two the deck names — step 2 is the sticking point when an organism cannot be cultivated artificially. Today they are of limited use, though still applied to bacterial, fungal and protozoan pathogens.</w:t>
      </w:r>
    </w:p>
    <w:p>
      <w:pPr>
        <w:spacing w:after="120"/>
      </w:pPr>
      <w:r>
        <w:rPr>
          <w:b/>
          <w:i w:val="0"/>
        </w:rPr>
        <w:t>Molecular Koch's postulates (Falkow, 1988)</w:t>
      </w:r>
      <w:r>
        <w:rPr>
          <w:b w:val="0"/>
          <w:i w:val="0"/>
        </w:rPr>
        <w:t xml:space="preserve"> exist because </w:t>
      </w:r>
      <w:r>
        <w:rPr>
          <w:b/>
          <w:i w:val="0"/>
        </w:rPr>
        <w:t>viruses and prions routinely break all the old rules</w:t>
      </w:r>
      <w:r>
        <w:rPr>
          <w:b w:val="0"/>
          <w:i w:val="0"/>
        </w:rPr>
        <w:t>:</w:t>
      </w:r>
    </w:p>
    <w:p>
      <w:pPr>
        <w:pStyle w:val="ListNumber"/>
        <w:spacing w:after="40"/>
      </w:pPr>
      <w:r>
        <w:rPr>
          <w:b w:val="0"/>
          <w:i w:val="0"/>
          <w:sz w:val="20"/>
        </w:rPr>
        <w:t xml:space="preserve">The </w:t>
      </w:r>
      <w:r>
        <w:rPr>
          <w:b/>
          <w:i w:val="0"/>
          <w:sz w:val="20"/>
        </w:rPr>
        <w:t>phenotype or property</w:t>
      </w:r>
      <w:r>
        <w:rPr>
          <w:b w:val="0"/>
          <w:i w:val="0"/>
          <w:sz w:val="20"/>
        </w:rPr>
        <w:t xml:space="preserve"> under investigation should be </w:t>
      </w:r>
      <w:r>
        <w:rPr>
          <w:b/>
          <w:i w:val="0"/>
          <w:sz w:val="20"/>
        </w:rPr>
        <w:t>associated with pathogenic strains</w:t>
      </w:r>
      <w:r>
        <w:rPr>
          <w:b w:val="0"/>
          <w:i w:val="0"/>
          <w:sz w:val="20"/>
        </w:rPr>
        <w:t xml:space="preserve"> or species</w:t>
      </w:r>
    </w:p>
    <w:p>
      <w:pPr>
        <w:pStyle w:val="ListNumber"/>
        <w:spacing w:after="40"/>
      </w:pPr>
      <w:r>
        <w:rPr>
          <w:b/>
          <w:i w:val="0"/>
          <w:sz w:val="20"/>
        </w:rPr>
        <w:t>Inactivating</w:t>
      </w:r>
      <w:r>
        <w:rPr>
          <w:b w:val="0"/>
          <w:i w:val="0"/>
          <w:sz w:val="20"/>
        </w:rPr>
        <w:t xml:space="preserve"> the gene or genes associated with the virulence trait should produce a </w:t>
      </w:r>
      <w:r>
        <w:rPr>
          <w:b/>
          <w:i w:val="0"/>
          <w:sz w:val="20"/>
        </w:rPr>
        <w:t>measurable loss of pathogenicity</w:t>
      </w:r>
    </w:p>
    <w:p>
      <w:pPr>
        <w:pStyle w:val="ListNumber"/>
        <w:spacing w:after="40"/>
      </w:pPr>
      <w:r>
        <w:rPr>
          <w:b/>
          <w:i w:val="0"/>
          <w:sz w:val="20"/>
        </w:rPr>
        <w:t>Reverting</w:t>
      </w:r>
      <w:r>
        <w:rPr>
          <w:b w:val="0"/>
          <w:i w:val="0"/>
          <w:sz w:val="20"/>
        </w:rPr>
        <w:t xml:space="preserve"> the mutated gene should </w:t>
      </w:r>
      <w:r>
        <w:rPr>
          <w:b/>
          <w:i w:val="0"/>
          <w:sz w:val="20"/>
        </w:rPr>
        <w:t>restore pathogenicity</w:t>
      </w:r>
    </w:p>
    <w:p>
      <w:pPr>
        <w:spacing w:after="120"/>
      </w:pPr>
      <w:r>
        <w:rPr>
          <w:b w:val="0"/>
          <w:i w:val="0"/>
        </w:rPr>
        <w:t xml:space="preserve">The shift is from </w:t>
      </w:r>
      <w:r>
        <w:rPr>
          <w:b w:val="0"/>
          <w:i/>
        </w:rPr>
        <w:t>the organism</w:t>
      </w:r>
      <w:r>
        <w:rPr>
          <w:b w:val="0"/>
          <w:i w:val="0"/>
        </w:rPr>
        <w:t xml:space="preserve"> to </w:t>
      </w:r>
      <w:r>
        <w:rPr>
          <w:b w:val="0"/>
          <w:i/>
        </w:rPr>
        <w:t>the gene</w:t>
      </w:r>
      <w:r>
        <w:rPr>
          <w:b w:val="0"/>
          <w:i w:val="0"/>
        </w:rPr>
        <w:t>. Koch asked which microbe is present in every case; Falkow asks which piece of its genome makes it dangerous — which is testable for an agent you cannot grow in a dish.</w:t>
      </w:r>
    </w:p>
    <w:p>
      <w:pPr>
        <w:pStyle w:val="Heading1"/>
        <w:spacing w:before="280" w:after="100"/>
      </w:pPr>
      <w:r>
        <w:rPr>
          <w:rFonts w:ascii="Georgia" w:hAnsi="Georgia"/>
          <w:color w:val="1F4D2B"/>
        </w:rPr>
        <w:t>4 · Transmission of Microorganisms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chain of infection.</w:t>
            </w:r>
          </w:p>
          <w:p>
            <w:pPr>
              <w:pStyle w:val="ListNumber"/>
              <w:spacing w:after="40"/>
            </w:pPr>
            <w:r>
              <w:rPr>
                <w:b w:val="0"/>
                <w:i w:val="0"/>
                <w:sz w:val="20"/>
              </w:rPr>
              <w:t>Describe the relationship between fomite-transmission and nosocomial infections.</w:t>
            </w:r>
          </w:p>
          <w:p>
            <w:pPr>
              <w:pStyle w:val="ListNumber"/>
              <w:spacing w:after="40"/>
            </w:pPr>
            <w:r>
              <w:rPr>
                <w:b w:val="0"/>
                <w:i w:val="0"/>
                <w:sz w:val="20"/>
              </w:rPr>
              <w:t>Describe the relationship between fomite-transmission and antibiotic-resistant strains of bacteria and fungi.</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objectives, and the second and third are both about fomites.</w:t>
            </w:r>
            <w:r>
              <w:rPr>
                <w:b w:val="0"/>
                <w:i w:val="0"/>
              </w:rPr>
              <w:t xml:space="preserve"> That tells you where the weight sits: the chain of infection is the framework, and everything after slide 19 is an argument that non-living surfaces matter more than they look like they should. Roughly half the deck is published studies making that case.</w:t>
            </w:r>
          </w:p>
        </w:tc>
      </w:tr>
    </w:tbl>
    <w:p>
      <w:pPr>
        <w:spacing w:after="80"/>
      </w:pPr>
    </w:p>
    <w:p>
      <w:pPr>
        <w:pStyle w:val="Heading2"/>
        <w:spacing w:before="200" w:after="100"/>
      </w:pPr>
      <w:r>
        <w:rPr>
          <w:rFonts w:ascii="Georgia" w:hAnsi="Georgia"/>
          <w:color w:val="1F4D2B"/>
        </w:rPr>
        <w:t>4.1 · The chain of infection</w:t>
      </w:r>
    </w:p>
    <w:p>
      <w:pPr>
        <w:spacing w:after="120"/>
      </w:pPr>
      <w:r>
        <w:rPr>
          <w:b w:val="0"/>
          <w:i w:val="0"/>
        </w:rPr>
        <w:t>Six links, in order. Break any one and transmission stops — which is the whole point of infection control.</w:t>
      </w:r>
    </w:p>
    <w:p>
      <w:pPr>
        <w:pStyle w:val="ListNumber"/>
        <w:spacing w:after="40"/>
      </w:pPr>
      <w:r>
        <w:rPr>
          <w:b/>
          <w:i w:val="0"/>
          <w:sz w:val="20"/>
        </w:rPr>
        <w:t>The infectious agent</w:t>
      </w:r>
      <w:r>
        <w:rPr>
          <w:b w:val="0"/>
          <w:i w:val="0"/>
          <w:sz w:val="20"/>
        </w:rPr>
        <w:t xml:space="preserve"> — and its traits, including whether it is already drug resistant.</w:t>
      </w:r>
    </w:p>
    <w:p>
      <w:pPr>
        <w:pStyle w:val="ListNumber"/>
        <w:spacing w:after="40"/>
      </w:pPr>
      <w:r>
        <w:rPr>
          <w:b/>
          <w:i w:val="0"/>
          <w:sz w:val="20"/>
        </w:rPr>
        <w:t>The reservoir</w:t>
      </w:r>
      <w:r>
        <w:rPr>
          <w:b w:val="0"/>
          <w:i w:val="0"/>
          <w:sz w:val="20"/>
        </w:rPr>
        <w:t>, known or unknown.</w:t>
      </w:r>
    </w:p>
    <w:p>
      <w:pPr>
        <w:pStyle w:val="ListNumber"/>
        <w:spacing w:after="40"/>
      </w:pPr>
      <w:r>
        <w:rPr>
          <w:b/>
          <w:i w:val="0"/>
          <w:sz w:val="20"/>
        </w:rPr>
        <w:t>The portal of exit</w:t>
      </w:r>
      <w:r>
        <w:rPr>
          <w:b w:val="0"/>
          <w:i w:val="0"/>
          <w:sz w:val="20"/>
        </w:rPr>
        <w:t xml:space="preserve"> from the infected host.</w:t>
      </w:r>
    </w:p>
    <w:p>
      <w:pPr>
        <w:pStyle w:val="ListNumber"/>
        <w:spacing w:after="40"/>
      </w:pPr>
      <w:r>
        <w:rPr>
          <w:b/>
          <w:i w:val="0"/>
          <w:sz w:val="20"/>
        </w:rPr>
        <w:t>The mode of transmission</w:t>
      </w:r>
      <w:r>
        <w:rPr>
          <w:b w:val="0"/>
          <w:i w:val="0"/>
          <w:sz w:val="20"/>
        </w:rPr>
        <w:t xml:space="preserve"> to other hosts.</w:t>
      </w:r>
    </w:p>
    <w:p>
      <w:pPr>
        <w:pStyle w:val="ListNumber"/>
        <w:spacing w:after="40"/>
      </w:pPr>
      <w:r>
        <w:rPr>
          <w:b/>
          <w:i w:val="0"/>
          <w:sz w:val="20"/>
        </w:rPr>
        <w:t>The portal of entry</w:t>
      </w:r>
      <w:r>
        <w:rPr>
          <w:b w:val="0"/>
          <w:i w:val="0"/>
          <w:sz w:val="20"/>
        </w:rPr>
        <w:t xml:space="preserve"> into the new host.</w:t>
      </w:r>
    </w:p>
    <w:p>
      <w:pPr>
        <w:pStyle w:val="ListNumber"/>
        <w:spacing w:after="40"/>
      </w:pPr>
      <w:r>
        <w:rPr>
          <w:b/>
          <w:i w:val="0"/>
          <w:sz w:val="20"/>
        </w:rPr>
        <w:t>A susceptible host</w:t>
      </w:r>
      <w:r>
        <w:rPr>
          <w:b w:val="0"/>
          <w:i w:val="0"/>
          <w:sz w:val="20"/>
        </w:rPr>
        <w:t xml:space="preserve"> — and susceptibility varies between people.</w:t>
      </w:r>
    </w:p>
    <w:p>
      <w:pPr>
        <w:pStyle w:val="Heading2"/>
        <w:spacing w:before="200" w:after="100"/>
      </w:pPr>
      <w:r>
        <w:rPr>
          <w:rFonts w:ascii="Georgia" w:hAnsi="Georgia"/>
          <w:color w:val="1F4D2B"/>
        </w:rPr>
        <w:t>4.2 · Reservoirs, and the four carrier states</w:t>
      </w:r>
    </w:p>
    <w:p>
      <w:pPr>
        <w:spacing w:after="120"/>
      </w:pPr>
      <w:r>
        <w:rPr>
          <w:b/>
          <w:i w:val="0"/>
        </w:rPr>
        <w:t>Living reservoirs:</w:t>
      </w:r>
      <w:r>
        <w:rPr>
          <w:b w:val="0"/>
          <w:i w:val="0"/>
        </w:rPr>
        <w:t xml:space="preserve"> humans, animals, and — the deck marks both with a question mark — plants and fungi. </w:t>
      </w:r>
      <w:r>
        <w:rPr>
          <w:b/>
          <w:i w:val="0"/>
        </w:rPr>
        <w:t>Non-living reservoirs:</w:t>
      </w:r>
      <w:r>
        <w:rPr>
          <w:b w:val="0"/>
          <w:i w:val="0"/>
        </w:rPr>
        <w:t xml:space="preserve"> soil, water, air, food, and </w:t>
      </w:r>
      <w:r>
        <w:rPr>
          <w:b/>
          <w:i w:val="0"/>
        </w:rPr>
        <w:t>fomites</w:t>
      </w:r>
      <w:r>
        <w:rPr>
          <w:b w:val="0"/>
          <w:i w:val="0"/>
        </w:rPr>
        <w:t>.</w:t>
      </w:r>
    </w:p>
    <w:p>
      <w:pPr>
        <w:spacing w:after="120"/>
      </w:pPr>
      <w:r>
        <w:rPr>
          <w:b/>
          <w:i w:val="0"/>
        </w:rPr>
        <w:t>Human reservoirs come in four states</w:t>
      </w:r>
      <w:r>
        <w:rPr>
          <w:b w:val="0"/>
          <w:i w:val="0"/>
        </w:rPr>
        <w:t>, and the distinction that matters is whether the person is actually infected:</w:t>
      </w:r>
    </w:p>
    <w:p>
      <w:pPr>
        <w:pStyle w:val="ListBullet"/>
        <w:spacing w:after="40"/>
      </w:pPr>
      <w:r>
        <w:rPr>
          <w:b/>
          <w:i w:val="0"/>
          <w:sz w:val="20"/>
        </w:rPr>
        <w:t>Symptomatic and infected</w:t>
      </w:r>
      <w:r>
        <w:rPr>
          <w:b w:val="0"/>
          <w:i w:val="0"/>
          <w:sz w:val="20"/>
        </w:rPr>
        <w:t xml:space="preserve"> — the obvious case.</w:t>
      </w:r>
    </w:p>
    <w:p>
      <w:pPr>
        <w:pStyle w:val="ListBullet"/>
        <w:spacing w:after="40"/>
      </w:pPr>
      <w:r>
        <w:rPr>
          <w:b/>
          <w:i w:val="0"/>
          <w:sz w:val="20"/>
        </w:rPr>
        <w:t>Asymptomatic and infected.</w:t>
      </w:r>
    </w:p>
    <w:p>
      <w:pPr>
        <w:pStyle w:val="ListBullet"/>
        <w:spacing w:after="40"/>
      </w:pPr>
      <w:r>
        <w:rPr>
          <w:b/>
          <w:i w:val="0"/>
          <w:sz w:val="20"/>
        </w:rPr>
        <w:t>Active carriers</w:t>
      </w:r>
      <w:r>
        <w:rPr>
          <w:b w:val="0"/>
          <w:i w:val="0"/>
          <w:sz w:val="20"/>
        </w:rPr>
        <w:t xml:space="preserve"> — infected, and may or may not show symptoms. </w:t>
      </w:r>
      <w:r>
        <w:rPr>
          <w:b/>
          <w:i w:val="0"/>
          <w:sz w:val="20"/>
        </w:rPr>
        <w:t>Mary Mallon, “Typhoid Mary”</w:t>
      </w:r>
      <w:r>
        <w:rPr>
          <w:b w:val="0"/>
          <w:i w:val="0"/>
          <w:sz w:val="20"/>
        </w:rPr>
        <w:t xml:space="preserve">, carried </w:t>
      </w:r>
      <w:r>
        <w:rPr>
          <w:b w:val="0"/>
          <w:i/>
          <w:sz w:val="20"/>
        </w:rPr>
        <w:t>Salmonella typhi</w:t>
      </w:r>
      <w:r>
        <w:rPr>
          <w:b w:val="0"/>
          <w:i w:val="0"/>
          <w:sz w:val="20"/>
        </w:rPr>
        <w:t xml:space="preserve"> without symptoms in the early 1900s.</w:t>
      </w:r>
    </w:p>
    <w:p>
      <w:pPr>
        <w:pStyle w:val="ListBullet"/>
        <w:spacing w:after="40"/>
      </w:pPr>
      <w:r>
        <w:rPr>
          <w:b/>
          <w:i w:val="0"/>
          <w:sz w:val="20"/>
        </w:rPr>
        <w:t>Passive carriers</w:t>
      </w:r>
      <w:r>
        <w:rPr>
          <w:b w:val="0"/>
          <w:i w:val="0"/>
          <w:sz w:val="20"/>
        </w:rPr>
        <w:t xml:space="preserve"> — </w:t>
      </w:r>
      <w:r>
        <w:rPr>
          <w:b/>
          <w:i w:val="0"/>
          <w:sz w:val="20"/>
        </w:rPr>
        <w:t>NOT infected</w:t>
      </w:r>
      <w:r>
        <w:rPr>
          <w:b w:val="0"/>
          <w:i w:val="0"/>
          <w:sz w:val="20"/>
        </w:rPr>
        <w:t>, but still transmitting. The healthcare or food-service worker with poor hand hygiene.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Active against passive is the distinction to hold.</w:t>
            </w:r>
            <w:r>
              <w:rPr>
                <w:b w:val="0"/>
                <w:i w:val="0"/>
              </w:rPr>
              <w:t xml:space="preserve"> An active carrier has the organism in them; a passive carrier is merely carrying it on them. Both transmit.</w:t>
            </w:r>
          </w:p>
        </w:tc>
      </w:tr>
    </w:tbl>
    <w:p>
      <w:pPr>
        <w:spacing w:after="80"/>
      </w:pPr>
    </w:p>
    <w:p>
      <w:pPr>
        <w:pStyle w:val="Heading2"/>
        <w:spacing w:before="200" w:after="100"/>
      </w:pPr>
      <w:r>
        <w:rPr>
          <w:rFonts w:ascii="Georgia" w:hAnsi="Georgia"/>
          <w:color w:val="1F4D2B"/>
        </w:rPr>
        <w:t>4.3 · Zoonoses</w:t>
      </w:r>
    </w:p>
    <w:p>
      <w:pPr>
        <w:spacing w:after="120"/>
      </w:pPr>
      <w:r>
        <w:rPr>
          <w:b w:val="0"/>
          <w:i w:val="0"/>
        </w:rPr>
        <w:t xml:space="preserve">Infections of animals that may spread to humans, </w:t>
      </w:r>
      <w:r>
        <w:rPr>
          <w:b/>
          <w:i w:val="0"/>
        </w:rPr>
        <w:t>and the reverse</w:t>
      </w:r>
      <w:r>
        <w:rPr>
          <w:b w:val="0"/>
          <w:i w:val="0"/>
        </w:rPr>
        <w:t xml:space="preserve">. They can be </w:t>
      </w:r>
      <w:r>
        <w:rPr>
          <w:b/>
          <w:i w:val="0"/>
        </w:rPr>
        <w:t>bacterial, viral, fungal or protozoan</w:t>
      </w:r>
      <w:r>
        <w:rPr>
          <w:b w:val="0"/>
          <w:i w:val="0"/>
        </w:rPr>
        <w:t xml:space="preserve">. Humans are often the </w:t>
      </w:r>
      <w:r>
        <w:rPr>
          <w:b/>
          <w:i w:val="0"/>
        </w:rPr>
        <w:t>accidental host</w:t>
      </w:r>
      <w:r>
        <w:rPr>
          <w:b w:val="0"/>
          <w:i w:val="0"/>
        </w:rPr>
        <w:t xml:space="preserve"> — plague and anthrax are the examples given — with the lifecycle running through primary and secondary hosts.</w:t>
      </w:r>
    </w:p>
    <w:p>
      <w:pPr>
        <w:spacing w:after="120"/>
      </w:pPr>
      <w:r>
        <w:rPr>
          <w:b/>
          <w:i w:val="0"/>
        </w:rPr>
        <w:t>Why they cannot be eradicated:</w:t>
      </w:r>
      <w:r>
        <w:rPr>
          <w:b w:val="0"/>
          <w:i w:val="0"/>
        </w:rPr>
        <w:t xml:space="preserve"> you would have to eradicate the animal reservoir too, which is harder still when there are several. And a pathogen that lies dormant in an intermediate host as a </w:t>
      </w:r>
      <w:r>
        <w:rPr>
          <w:b/>
          <w:i w:val="0"/>
        </w:rPr>
        <w:t>fungal spore or protozoan cyst</w:t>
      </w:r>
      <w:r>
        <w:rPr>
          <w:b w:val="0"/>
          <w:i w:val="0"/>
        </w:rPr>
        <w:t xml:space="preserve"> outlasts any campaign against the animal.</w:t>
      </w:r>
    </w:p>
    <w:p>
      <w:pPr>
        <w:spacing w:after="120"/>
      </w:pPr>
      <w:r>
        <w:rPr>
          <w:b/>
          <w:i w:val="0"/>
        </w:rPr>
        <w:t>Occupational risk</w:t>
      </w:r>
      <w:r>
        <w:rPr>
          <w:b w:val="0"/>
          <w:i w:val="0"/>
        </w:rPr>
        <w:t xml:space="preserve"> is named for veterinary medicine, farm work, landscaping, gardening, zookeeping and slaughterhouse or meat processing work.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Pathogen</w:t>
            </w:r>
          </w:p>
        </w:tc>
        <w:tc>
          <w:tcPr>
            <w:tcW w:type="dxa" w:w="2556"/>
            <w:shd w:val="clear" w:color="auto" w:fill="1F4D2B"/>
          </w:tcPr>
          <w:p>
            <w:pPr>
              <w:spacing w:after="40"/>
            </w:pPr>
            <w:r>
              <w:rPr>
                <w:b/>
                <w:color w:val="FFFFFF"/>
                <w:sz w:val="18"/>
              </w:rPr>
            </w:r>
            <w:r>
              <w:rPr>
                <w:b/>
                <w:i w:val="0"/>
                <w:color w:val="FFFFFF"/>
                <w:sz w:val="18"/>
              </w:rPr>
              <w:t>Reservoir</w:t>
            </w:r>
          </w:p>
        </w:tc>
        <w:tc>
          <w:tcPr>
            <w:tcW w:type="dxa" w:w="2556"/>
            <w:shd w:val="clear" w:color="auto" w:fill="1F4D2B"/>
          </w:tcPr>
          <w:p>
            <w:pPr>
              <w:spacing w:after="40"/>
            </w:pPr>
            <w:r>
              <w:rPr>
                <w:b/>
                <w:color w:val="FFFFFF"/>
                <w:sz w:val="18"/>
              </w:rPr>
            </w:r>
            <w:r>
              <w:rPr>
                <w:b/>
                <w:i w:val="0"/>
                <w:color w:val="FFFFFF"/>
                <w:sz w:val="18"/>
              </w:rPr>
              <w:t>Transmission</w:t>
            </w:r>
          </w:p>
        </w:tc>
        <w:tc>
          <w:tcPr>
            <w:tcW w:type="dxa" w:w="2556"/>
            <w:shd w:val="clear" w:color="auto" w:fill="1F4D2B"/>
          </w:tcPr>
          <w:p>
            <w:pPr>
              <w:spacing w:after="40"/>
            </w:pPr>
            <w:r>
              <w:rPr>
                <w:b/>
                <w:color w:val="FFFFFF"/>
                <w:sz w:val="18"/>
              </w:rPr>
            </w:r>
            <w:r>
              <w:rPr>
                <w:b/>
                <w:i w:val="0"/>
                <w:color w:val="FFFFFF"/>
                <w:sz w:val="18"/>
              </w:rPr>
              <w:t>Human to human?</w:t>
            </w:r>
          </w:p>
        </w:tc>
      </w:tr>
      <w:tr>
        <w:tc>
          <w:tcPr>
            <w:tcW w:type="dxa" w:w="2556"/>
          </w:tcPr>
          <w:p>
            <w:pPr>
              <w:spacing w:after="40"/>
            </w:pPr>
            <w:r>
              <w:rPr>
                <w:sz w:val="18"/>
              </w:rPr>
            </w:r>
            <w:r>
              <w:rPr>
                <w:b/>
                <w:i w:val="0"/>
                <w:sz w:val="18"/>
              </w:rPr>
              <w:t>Rabies</w:t>
            </w:r>
          </w:p>
        </w:tc>
        <w:tc>
          <w:tcPr>
            <w:tcW w:type="dxa" w:w="2556"/>
          </w:tcPr>
          <w:p>
            <w:pPr>
              <w:spacing w:after="40"/>
            </w:pPr>
            <w:r>
              <w:rPr>
                <w:sz w:val="18"/>
              </w:rPr>
            </w:r>
            <w:r>
              <w:rPr>
                <w:b w:val="0"/>
                <w:i w:val="0"/>
                <w:sz w:val="18"/>
              </w:rPr>
              <w:t>Mammals</w:t>
            </w:r>
          </w:p>
        </w:tc>
        <w:tc>
          <w:tcPr>
            <w:tcW w:type="dxa" w:w="2556"/>
          </w:tcPr>
          <w:p>
            <w:pPr>
              <w:spacing w:after="40"/>
            </w:pPr>
            <w:r>
              <w:rPr>
                <w:sz w:val="18"/>
              </w:rPr>
            </w:r>
            <w:r>
              <w:rPr>
                <w:b w:val="0"/>
                <w:i w:val="0"/>
                <w:sz w:val="18"/>
              </w:rPr>
              <w:t>Bite / saliva</w:t>
            </w:r>
          </w:p>
        </w:tc>
        <w:tc>
          <w:tcPr>
            <w:tcW w:type="dxa" w:w="2556"/>
          </w:tcPr>
          <w:p>
            <w:pPr>
              <w:spacing w:after="40"/>
            </w:pPr>
            <w:r>
              <w:rPr>
                <w:sz w:val="18"/>
              </w:rPr>
            </w:r>
            <w:r>
              <w:rPr>
                <w:b w:val="0"/>
                <w:i w:val="0"/>
                <w:sz w:val="18"/>
              </w:rPr>
              <w:t>Rare — organ transplantation</w:t>
            </w:r>
          </w:p>
        </w:tc>
      </w:tr>
      <w:tr>
        <w:tc>
          <w:tcPr>
            <w:tcW w:type="dxa" w:w="2556"/>
          </w:tcPr>
          <w:p>
            <w:pPr>
              <w:spacing w:after="40"/>
            </w:pPr>
            <w:r>
              <w:rPr>
                <w:sz w:val="18"/>
              </w:rPr>
            </w:r>
            <w:r>
              <w:rPr>
                <w:b/>
                <w:i w:val="0"/>
                <w:sz w:val="18"/>
              </w:rPr>
              <w:t>Influenza</w:t>
            </w:r>
          </w:p>
        </w:tc>
        <w:tc>
          <w:tcPr>
            <w:tcW w:type="dxa" w:w="2556"/>
          </w:tcPr>
          <w:p>
            <w:pPr>
              <w:spacing w:after="40"/>
            </w:pPr>
            <w:r>
              <w:rPr>
                <w:sz w:val="18"/>
              </w:rPr>
            </w:r>
            <w:r>
              <w:rPr>
                <w:b w:val="0"/>
                <w:i w:val="0"/>
                <w:sz w:val="18"/>
              </w:rPr>
              <w:t>Birds, pigs</w:t>
            </w:r>
          </w:p>
        </w:tc>
        <w:tc>
          <w:tcPr>
            <w:tcW w:type="dxa" w:w="2556"/>
          </w:tcPr>
          <w:p>
            <w:pPr>
              <w:spacing w:after="40"/>
            </w:pPr>
            <w:r>
              <w:rPr>
                <w:sz w:val="18"/>
              </w:rPr>
            </w:r>
            <w:r>
              <w:rPr>
                <w:b w:val="0"/>
                <w:i w:val="0"/>
                <w:sz w:val="18"/>
              </w:rPr>
              <w:t>Respiratory droplet, contact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Ebola</w:t>
            </w:r>
          </w:p>
        </w:tc>
        <w:tc>
          <w:tcPr>
            <w:tcW w:type="dxa" w:w="2556"/>
          </w:tcPr>
          <w:p>
            <w:pPr>
              <w:spacing w:after="40"/>
            </w:pPr>
            <w:r>
              <w:rPr>
                <w:sz w:val="18"/>
              </w:rPr>
            </w:r>
            <w:r>
              <w:rPr>
                <w:b w:val="0"/>
                <w:i w:val="0"/>
                <w:sz w:val="18"/>
              </w:rPr>
              <w:t>Fruit bats, small primates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Marburg, Nipah</w:t>
            </w:r>
          </w:p>
        </w:tc>
        <w:tc>
          <w:tcPr>
            <w:tcW w:type="dxa" w:w="2556"/>
          </w:tcPr>
          <w:p>
            <w:pPr>
              <w:spacing w:after="40"/>
            </w:pPr>
            <w:r>
              <w:rPr>
                <w:sz w:val="18"/>
              </w:rPr>
            </w:r>
            <w:r>
              <w:rPr>
                <w:b w:val="0"/>
                <w:i w:val="0"/>
                <w:sz w:val="18"/>
              </w:rPr>
              <w:t>Fruit bats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w:t>
            </w:r>
            <w:r>
              <w:rPr>
                <w:b/>
                <w:i w:val="0"/>
              </w:rPr>
              <w:t>Rabies is the commonest zoonosis in the United States; malaria is the commonest worldwide</w:t>
            </w:r>
            <w:r>
              <w:rPr>
                <w:b w:val="0"/>
                <w:i w:val="0"/>
              </w:rPr>
              <w:t xml:space="preserve"> — and there is almost no endemic malaria in the United States, though Hawaii has a bird form. Neither ranking appears on any slide, and both are the kind of fact a single question turns on.</w:t>
            </w:r>
          </w:p>
        </w:tc>
      </w:tr>
    </w:tbl>
    <w:p>
      <w:pPr>
        <w:spacing w:after="80"/>
      </w:pPr>
    </w:p>
    <w:p>
      <w:pPr>
        <w:pStyle w:val="Heading2"/>
        <w:spacing w:before="200" w:after="100"/>
      </w:pPr>
      <w:r>
        <w:rPr>
          <w:rFonts w:ascii="Georgia" w:hAnsi="Georgia"/>
          <w:color w:val="1F4D2B"/>
        </w:rPr>
        <w:t>4.4 · Vectors, and how they differ from reservoirs</w:t>
      </w:r>
    </w:p>
    <w:p>
      <w:pPr>
        <w:spacing w:after="120"/>
      </w:pPr>
      <w:r>
        <w:rPr>
          <w:b w:val="0"/>
          <w:i w:val="0"/>
        </w:rPr>
        <w:t xml:space="preserve">A </w:t>
      </w:r>
      <w:r>
        <w:rPr>
          <w:b/>
          <w:i w:val="0"/>
        </w:rPr>
        <w:t>vector is a living thing capable of transmitting disease</w:t>
      </w:r>
      <w:r>
        <w:rPr>
          <w:b w:val="0"/>
          <w:i w:val="0"/>
        </w:rPr>
        <w:t xml:space="preserve"> — mosquitoes, fleas and ticks; flies, fruit flies and cockroaches.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Reservoir and vector are not the same thing, and the difference can be subtle.</w:t>
            </w:r>
            <w:r>
              <w:rPr>
                <w:b w:val="0"/>
                <w:i w:val="0"/>
              </w:rPr>
              <w:t xml:space="preserve"> For malaria the </w:t>
            </w:r>
            <w:r>
              <w:rPr>
                <w:b w:val="0"/>
                <w:i/>
              </w:rPr>
              <w:t>reservoir</w:t>
            </w:r>
            <w:r>
              <w:rPr>
                <w:b w:val="0"/>
                <w:i w:val="0"/>
              </w:rPr>
              <w:t xml:space="preserve"> may be birds while the </w:t>
            </w:r>
            <w:r>
              <w:rPr>
                <w:b w:val="0"/>
                <w:i/>
              </w:rPr>
              <w:t>vector</w:t>
            </w:r>
            <w:r>
              <w:rPr>
                <w:b w:val="0"/>
                <w:i w:val="0"/>
              </w:rPr>
              <w:t xml:space="preserve"> is a particular species of mosquito. The reservoir </w:t>
            </w:r>
            <w:r>
              <w:rPr>
                <w:b w:val="0"/>
                <w:i/>
              </w:rPr>
              <w:t>harbours</w:t>
            </w:r>
            <w:r>
              <w:rPr>
                <w:b w:val="0"/>
                <w:i w:val="0"/>
              </w:rPr>
              <w:t xml:space="preserve">; the vector </w:t>
            </w:r>
            <w:r>
              <w:rPr>
                <w:b w:val="0"/>
                <w:i/>
              </w:rPr>
              <w:t>delivers</w:t>
            </w:r>
            <w:r>
              <w:rPr>
                <w:b w:val="0"/>
                <w:i w:val="0"/>
              </w:rPr>
              <w:t>.</w:t>
            </w:r>
          </w:p>
        </w:tc>
      </w:tr>
    </w:tbl>
    <w:p>
      <w:pPr>
        <w:spacing w:after="80"/>
      </w:pPr>
    </w:p>
    <w:p>
      <w:pPr>
        <w:pStyle w:val="Heading2"/>
        <w:spacing w:before="200" w:after="100"/>
      </w:pPr>
      <w:r>
        <w:rPr>
          <w:rFonts w:ascii="Georgia" w:hAnsi="Georgia"/>
          <w:color w:val="1F4D2B"/>
        </w:rPr>
        <w:t>4.5 · The modes of transmission</w:t>
      </w:r>
    </w:p>
    <w:p>
      <w:pPr>
        <w:spacing w:after="120"/>
      </w:pPr>
      <w:r>
        <w:rPr>
          <w:b/>
          <w:i w:val="0"/>
        </w:rPr>
        <w:t>By contact.</w:t>
      </w:r>
      <w:r>
        <w:rPr>
          <w:b w:val="0"/>
          <w:i w:val="0"/>
        </w:rPr>
        <w:t xml:space="preserve"> </w:t>
      </w:r>
      <w:r>
        <w:rPr>
          <w:b w:val="0"/>
          <w:i/>
        </w:rPr>
        <w:t>Direct</w:t>
      </w:r>
      <w:r>
        <w:rPr>
          <w:b w:val="0"/>
          <w:i w:val="0"/>
        </w:rPr>
        <w:t xml:space="preserve"> splits into </w:t>
      </w:r>
      <w:r>
        <w:rPr>
          <w:b/>
          <w:i w:val="0"/>
        </w:rPr>
        <w:t>vertical</w:t>
      </w:r>
      <w:r>
        <w:rPr>
          <w:b w:val="0"/>
          <w:i w:val="0"/>
        </w:rPr>
        <w:t xml:space="preserve"> (mother to child) and </w:t>
      </w:r>
      <w:r>
        <w:rPr>
          <w:b/>
          <w:i w:val="0"/>
        </w:rPr>
        <w:t>horizontal</w:t>
      </w:r>
      <w:r>
        <w:rPr>
          <w:b w:val="0"/>
          <w:i w:val="0"/>
        </w:rPr>
        <w:t xml:space="preserve"> (usually mucous membrane contact — sexual contact, kissing), plus droplets from coughing, sneezing, saliva, blood, sweat and tears. </w:t>
      </w:r>
      <w:r>
        <w:rPr>
          <w:b w:val="0"/>
          <w:i/>
        </w:rPr>
        <w:t>Indirect</w:t>
      </w:r>
      <w:r>
        <w:rPr>
          <w:b w:val="0"/>
          <w:i w:val="0"/>
        </w:rPr>
        <w:t xml:space="preserve"> contact is transmission onto inanimate surfaces first — that is </w:t>
      </w:r>
      <w:r>
        <w:rPr>
          <w:b/>
          <w:i w:val="0"/>
        </w:rPr>
        <w:t>fomite</w:t>
      </w:r>
      <w:r>
        <w:rPr>
          <w:b w:val="0"/>
          <w:i w:val="0"/>
        </w:rPr>
        <w:t xml:space="preserve"> transmission, and it is where the rest of the lecture goes.</w:t>
      </w:r>
    </w:p>
    <w:p>
      <w:pPr>
        <w:spacing w:after="120"/>
      </w:pPr>
      <w:r>
        <w:rPr>
          <w:b/>
          <w:i w:val="0"/>
        </w:rPr>
        <w:t>By vehicle.</w:t>
      </w:r>
      <w:r>
        <w:rPr>
          <w:b w:val="0"/>
          <w:i w:val="0"/>
        </w:rPr>
        <w:t xml:space="preserve"> </w:t>
      </w:r>
      <w:r>
        <w:rPr>
          <w:b/>
          <w:i w:val="0"/>
        </w:rPr>
        <w:t>Food</w:t>
      </w:r>
      <w:r>
        <w:rPr>
          <w:b w:val="0"/>
          <w:i w:val="0"/>
        </w:rPr>
        <w:t xml:space="preserve"> — gastrointestinal illness is the commonest result. </w:t>
      </w:r>
      <w:r>
        <w:rPr>
          <w:b/>
          <w:i w:val="0"/>
        </w:rPr>
        <w:t>Water</w:t>
      </w:r>
      <w:r>
        <w:rPr>
          <w:b w:val="0"/>
          <w:i w:val="0"/>
        </w:rPr>
        <w:t xml:space="preserve"> — drinking water, and also pools, spas and water parks. </w:t>
      </w:r>
      <w:r>
        <w:rPr>
          <w:b/>
          <w:i w:val="0"/>
        </w:rPr>
        <w:t>Soil</w:t>
      </w:r>
      <w:r>
        <w:rPr>
          <w:b w:val="0"/>
          <w:i w:val="0"/>
        </w:rPr>
        <w:t xml:space="preserve"> — contaminating produce, hands and fingernails; pinworms in children. </w:t>
      </w:r>
      <w:r>
        <w:rPr>
          <w:b/>
          <w:i w:val="0"/>
        </w:rPr>
        <w:t>Air</w:t>
      </w:r>
      <w:r>
        <w:rPr>
          <w:b w:val="0"/>
          <w:i w:val="0"/>
        </w:rPr>
        <w:t xml:space="preserve"> — usually, though not always, an indoor phenomenon, which is why ventilation, filtration and crowding matter.</w:t>
      </w:r>
    </w:p>
    <w:p>
      <w:pPr>
        <w:pStyle w:val="Heading2"/>
        <w:spacing w:before="200" w:after="100"/>
      </w:pPr>
      <w:r>
        <w:rPr>
          <w:rFonts w:ascii="Georgia" w:hAnsi="Georgia"/>
          <w:color w:val="1F4D2B"/>
        </w:rPr>
        <w:t>4.6 · Fomites and hospital-acquired infection</w:t>
      </w:r>
    </w:p>
    <w:p>
      <w:pPr>
        <w:spacing w:after="120"/>
      </w:pPr>
      <w:r>
        <w:rPr>
          <w:b/>
          <w:i w:val="0"/>
        </w:rPr>
        <w:t>A fomite is a non-living surface or object</w:t>
      </w:r>
      <w:r>
        <w:rPr>
          <w:b w:val="0"/>
          <w:i w:val="0"/>
        </w:rPr>
        <w:t xml:space="preserve"> that may transmit pathogens. </w:t>
      </w:r>
      <w:r>
        <w:rPr>
          <w:b/>
          <w:i w:val="0"/>
        </w:rPr>
        <w:t>Hospital-acquired infection (HAI)</w:t>
      </w:r>
      <w:r>
        <w:rPr>
          <w:b w:val="0"/>
          <w:i w:val="0"/>
        </w:rPr>
        <w:t xml:space="preserve"> costs longer stays, long-term disability, preventable deaths, expense, and risk to both safety and quality of care. It is most threatening to the </w:t>
      </w:r>
      <w:r>
        <w:rPr>
          <w:b/>
          <w:i w:val="0"/>
        </w:rPr>
        <w:t>immunocompromised, paediatric, geriatric and HIV patients, and those with open wounds, burns or recent surgery</w:t>
      </w:r>
      <w:r>
        <w:rPr>
          <w:b w:val="0"/>
          <w:i w:val="0"/>
        </w:rPr>
        <w:t>.</w:t>
      </w:r>
    </w:p>
    <w:p>
      <w:pPr>
        <w:spacing w:after="120"/>
      </w:pPr>
      <w:r>
        <w:rPr>
          <w:b/>
          <w:i w:val="0"/>
        </w:rPr>
        <w:t>Clinical fomites named:</w:t>
      </w:r>
      <w:r>
        <w:rPr>
          <w:b w:val="0"/>
          <w:i w:val="0"/>
        </w:rPr>
        <w:t xml:space="preserve"> scalpels and syringes; </w:t>
      </w:r>
      <w:r>
        <w:rPr>
          <w:b/>
          <w:i w:val="0"/>
        </w:rPr>
        <w:t>catheters</w:t>
      </w:r>
      <w:r>
        <w:rPr>
          <w:b w:val="0"/>
          <w:i w:val="0"/>
        </w:rPr>
        <w:t xml:space="preserve"> — a particular problem with biofilm-forming </w:t>
      </w:r>
      <w:r>
        <w:rPr>
          <w:b w:val="0"/>
          <w:i/>
        </w:rPr>
        <w:t>Staphylococcus aureus</w:t>
      </w:r>
      <w:r>
        <w:rPr>
          <w:b w:val="0"/>
          <w:i w:val="0"/>
        </w:rPr>
        <w:t xml:space="preserve"> and </w:t>
      </w:r>
      <w:r>
        <w:rPr>
          <w:b w:val="0"/>
          <w:i/>
        </w:rPr>
        <w:t>S. epidermidis</w:t>
      </w:r>
      <w:r>
        <w:rPr>
          <w:b w:val="0"/>
          <w:i w:val="0"/>
        </w:rPr>
        <w:t>; bed rails and gurneys; telephones, remote controls, keyboards and electronic devices; floors, mops, polishers, brooms and dustpans; pillows, bedding, furniture and curtains; and stethoscopes, neckties, stuffed animals, greeting cards and flowers.</w:t>
      </w:r>
    </w:p>
    <w:p>
      <w:pPr>
        <w:spacing w:after="120"/>
      </w:pPr>
      <w:r>
        <w:rPr>
          <w:b w:val="0"/>
          <w:i w:val="0"/>
        </w:rPr>
        <w:t>And it is not only hospitals — a public restroom, hotel room, cruise ship cabin or aeroplane tray table is a fomite-filled room too.</w:t>
      </w:r>
    </w:p>
    <w:p>
      <w:pPr>
        <w:pStyle w:val="Heading2"/>
        <w:spacing w:before="200" w:after="100"/>
      </w:pPr>
      <w:r>
        <w:rPr>
          <w:rFonts w:ascii="Georgia" w:hAnsi="Georgia"/>
          <w:color w:val="1F4D2B"/>
        </w:rPr>
        <w:t>4.7 · The studies, and what they did not do</w:t>
      </w:r>
    </w:p>
    <w:p>
      <w:pPr>
        <w:pStyle w:val="Heading3"/>
        <w:spacing w:before="200" w:after="100"/>
      </w:pPr>
      <w:r>
        <w:rPr>
          <w:rFonts w:ascii="Georgia" w:hAnsi="Georgia"/>
          <w:color w:val="1F4D2B"/>
        </w:rPr>
        <w:t>Birthday cake — Dawson and colleagues, 2017</w:t>
      </w:r>
    </w:p>
    <w:p>
      <w:pPr>
        <w:spacing w:after="120"/>
      </w:pPr>
      <w:r>
        <w:rPr>
          <w:b w:val="0"/>
          <w:i w:val="0"/>
        </w:rPr>
        <w:t xml:space="preserve">Blowing out the candles put </w:t>
      </w:r>
      <w:r>
        <w:rPr>
          <w:b/>
          <w:i w:val="0"/>
        </w:rPr>
        <w:t>about fifteen times more bacteria</w:t>
      </w:r>
      <w:r>
        <w:rPr>
          <w:b w:val="0"/>
          <w:i w:val="0"/>
        </w:rPr>
        <w:t xml:space="preserve"> on the frosting than the no-blow control. </w:t>
      </w:r>
      <w:r>
        <w:rPr>
          <w:b/>
          <w:i w:val="0"/>
        </w:rPr>
        <w:t>The authors never identified the organisms they cultured</w:t>
      </w:r>
      <w:r>
        <w:rPr>
          <w:b w:val="0"/>
          <w:i w:val="0"/>
        </w:rPr>
        <w:t xml:space="preserve">, though the discussion named several pathogenic genera — and they said nothing about fungi, yeasts or </w:t>
      </w:r>
      <w:r>
        <w:rPr>
          <w:b/>
          <w:i w:val="0"/>
        </w:rPr>
        <w:t>viruses</w:t>
      </w:r>
      <w:r>
        <w:rPr>
          <w:b w:val="0"/>
          <w:i w:val="0"/>
        </w:rPr>
        <w:t xml:space="preserve"> in saliva. Droplet size is the link to face coverings: the </w:t>
      </w:r>
      <w:r>
        <w:rPr>
          <w:b/>
          <w:i w:val="0"/>
        </w:rPr>
        <w:t>candle test</w:t>
      </w:r>
      <w:r>
        <w:rPr>
          <w:b w:val="0"/>
          <w:i w:val="0"/>
        </w:rPr>
        <w:t xml:space="preserve"> is trying to blow one out while wearing one.</w:t>
      </w:r>
    </w:p>
    <w:p>
      <w:pPr>
        <w:pStyle w:val="Heading3"/>
        <w:spacing w:before="200" w:after="100"/>
      </w:pPr>
      <w:r>
        <w:rPr>
          <w:rFonts w:ascii="Georgia" w:hAnsi="Georgia"/>
          <w:color w:val="1F4D2B"/>
        </w:rPr>
        <w:t>Keyboards — Ide and colleagues, 2019</w:t>
      </w:r>
    </w:p>
    <w:p>
      <w:pPr>
        <w:spacing w:after="120"/>
      </w:pPr>
      <w:r>
        <w:rPr>
          <w:b w:val="0"/>
          <w:i w:val="0"/>
        </w:rPr>
        <w:t xml:space="preserve">A systematic review of </w:t>
      </w:r>
      <w:r>
        <w:rPr>
          <w:b/>
          <w:i w:val="0"/>
        </w:rPr>
        <w:t>75 published studies</w:t>
      </w:r>
      <w:r>
        <w:rPr>
          <w:b w:val="0"/>
          <w:i w:val="0"/>
        </w:rPr>
        <w:t xml:space="preserve">, swabbing keyboards, mice and pads, and portable tablets. Organisms cultured included </w:t>
      </w:r>
      <w:r>
        <w:rPr>
          <w:b/>
          <w:i w:val="0"/>
        </w:rPr>
        <w:t xml:space="preserve">coliforms such as </w:t>
      </w:r>
      <w:r>
        <w:rPr>
          <w:b/>
          <w:i/>
        </w:rPr>
        <w:t>E. coli</w:t>
      </w:r>
      <w:r>
        <w:rPr>
          <w:b w:val="0"/>
          <w:i w:val="0"/>
        </w:rPr>
        <w:t xml:space="preserve"> and </w:t>
      </w:r>
      <w:r>
        <w:rPr>
          <w:b/>
          <w:i w:val="0"/>
        </w:rPr>
        <w:t>MRSA</w:t>
      </w:r>
      <w:r>
        <w:rPr>
          <w:b w:val="0"/>
          <w:i w:val="0"/>
        </w:rPr>
        <w:t>.</w:t>
      </w:r>
    </w:p>
    <w:p>
      <w:pPr>
        <w:pStyle w:val="Heading3"/>
        <w:spacing w:before="200" w:after="100"/>
      </w:pPr>
      <w:r>
        <w:rPr>
          <w:rFonts w:ascii="Georgia" w:hAnsi="Georgia"/>
          <w:color w:val="1F4D2B"/>
        </w:rPr>
        <w:t>Viral fomites — Boone and Gerba, 2007</w:t>
      </w:r>
    </w:p>
    <w:p>
      <w:pPr>
        <w:spacing w:after="120"/>
      </w:pPr>
      <w:r>
        <w:rPr>
          <w:b w:val="0"/>
          <w:i w:val="0"/>
        </w:rPr>
        <w:t xml:space="preserve">Pre-2007 figures: </w:t>
      </w:r>
      <w:r>
        <w:rPr>
          <w:b/>
          <w:i w:val="0"/>
        </w:rPr>
        <w:t>1.7 million deaths a year from diarrhoeal disease and 1.5 million from respiratory infection</w:t>
      </w:r>
      <w:r>
        <w:rPr>
          <w:b w:val="0"/>
          <w:i w:val="0"/>
        </w:rPr>
        <w:t xml:space="preserve">. </w:t>
      </w:r>
      <w:r>
        <w:rPr>
          <w:b/>
          <w:i w:val="0"/>
        </w:rPr>
        <w:t>Viruses cause about 60% of human infections</w:t>
      </w:r>
      <w:r>
        <w:rPr>
          <w:b w:val="0"/>
          <w:i w:val="0"/>
        </w:rPr>
        <w:t xml:space="preserve"> — and </w:t>
      </w:r>
      <w:r>
        <w:rPr>
          <w:b/>
          <w:i w:val="0"/>
        </w:rPr>
        <w:t>viral disease cannot be cured with antibiotics</w:t>
      </w:r>
      <w:r>
        <w:rPr>
          <w:b w:val="0"/>
          <w:i w:val="0"/>
        </w:rPr>
        <w:t xml:space="preserve">, so prevention rests on vaccines and antivirals. </w:t>
      </w:r>
      <w:r>
        <w:rPr>
          <w:b/>
          <w:i w:val="0"/>
        </w:rPr>
        <w:t>Crowded indoor environments consistently increase morbidity and mortality</w:t>
      </w:r>
      <w:r>
        <w:rPr>
          <w:b w:val="0"/>
          <w:i w:val="0"/>
        </w:rPr>
        <w:t>: schools, daycare, nursing homes, offices, hotels, cruise ships and hospitals, especially paediatric wards.</w:t>
      </w:r>
    </w:p>
    <w:p>
      <w:pPr>
        <w:pStyle w:val="Heading3"/>
        <w:spacing w:before="200" w:after="100"/>
      </w:pPr>
      <w:r>
        <w:rPr>
          <w:rFonts w:ascii="Georgia" w:hAnsi="Georgia"/>
          <w:color w:val="1F4D2B"/>
        </w:rPr>
        <w:t>Patient-care items — Kanamori and colleagues, 2017</w:t>
      </w:r>
    </w:p>
    <w:p>
      <w:pPr>
        <w:spacing w:after="120"/>
      </w:pPr>
      <w:r>
        <w:rPr>
          <w:b w:val="0"/>
          <w:i w:val="0"/>
        </w:rPr>
        <w:t xml:space="preserve">Soap and sanitiser dispensers, humidifiers, nebulisers, pressure transducers, stethoscopes, suction apparatus, thermometers, </w:t>
      </w:r>
      <w:r>
        <w:rPr>
          <w:b/>
          <w:i w:val="0"/>
        </w:rPr>
        <w:t>ultrasound probes and gel</w:t>
      </w:r>
      <w:r>
        <w:rPr>
          <w:b w:val="0"/>
          <w:i w:val="0"/>
        </w:rPr>
        <w:t>, blood pressure monitors, intravenous pumps and poles, telemetry boxes and wires.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w:t>
            </w:r>
            <w:r>
              <w:rPr>
                <w:b w:val="0"/>
                <w:i w:val="0"/>
              </w:rPr>
              <w:t xml:space="preserve"> results are reported as </w:t>
            </w:r>
            <w:r>
              <w:rPr>
                <w:b/>
                <w:i w:val="0"/>
              </w:rPr>
              <w:t>CFU — colony-forming units</w:t>
            </w:r>
            <w:r>
              <w:rPr>
                <w:b w:val="0"/>
                <w:i w:val="0"/>
              </w:rPr>
              <w:t xml:space="preserve"> — because you cannot know whether a visible colony grew from one cell, a hundred or a thousand. The unit is </w:t>
            </w:r>
            <w:r>
              <w:rPr>
                <w:b/>
                <w:i w:val="0"/>
              </w:rPr>
              <w:t>CFU per gram or per millilitre</w:t>
            </w:r>
            <w:r>
              <w:rPr>
                <w:b w:val="0"/>
                <w:i w:val="0"/>
              </w:rPr>
              <w:t>, and serial dilution works for clinical specimens, urine, faeces, food, water and milk alike.</w:t>
            </w:r>
          </w:p>
        </w:tc>
      </w:tr>
    </w:tbl>
    <w:p>
      <w:pPr>
        <w:spacing w:after="80"/>
      </w:pPr>
    </w:p>
    <w:p>
      <w:pPr>
        <w:pStyle w:val="Heading2"/>
        <w:spacing w:before="200" w:after="100"/>
      </w:pPr>
      <w:r>
        <w:rPr>
          <w:rFonts w:ascii="Georgia" w:hAnsi="Georgia"/>
          <w:color w:val="1F4D2B"/>
        </w:rPr>
        <w:t>4.8 · Disinfection, coatings and the history</w:t>
      </w:r>
    </w:p>
    <w:p>
      <w:pPr>
        <w:spacing w:after="120"/>
      </w:pPr>
      <w:r>
        <w:rPr>
          <w:b/>
          <w:i w:val="0"/>
        </w:rPr>
        <w:t>Five best practices</w:t>
      </w:r>
      <w:r>
        <w:rPr>
          <w:b w:val="0"/>
          <w:i w:val="0"/>
        </w:rPr>
        <w:t xml:space="preserve"> for non-critical surfaces, in order: standardise cleaning policy; select </w:t>
      </w:r>
      <w:r>
        <w:rPr>
          <w:b/>
          <w:i w:val="0"/>
        </w:rPr>
        <w:t>EPA-registered</w:t>
      </w:r>
      <w:r>
        <w:rPr>
          <w:b w:val="0"/>
          <w:i w:val="0"/>
        </w:rPr>
        <w:t xml:space="preserve"> hospital disinfectants; educate </w:t>
      </w:r>
      <w:r>
        <w:rPr>
          <w:b/>
          <w:i w:val="0"/>
        </w:rPr>
        <w:t>ALL</w:t>
      </w:r>
      <w:r>
        <w:rPr>
          <w:b w:val="0"/>
          <w:i w:val="0"/>
        </w:rPr>
        <w:t xml:space="preserve"> staff </w:t>
      </w:r>
      <w:r>
        <w:rPr>
          <w:b w:val="0"/>
          <w:i/>
        </w:rPr>
        <w:t>including environmental services</w:t>
      </w:r>
      <w:r>
        <w:rPr>
          <w:b w:val="0"/>
          <w:i w:val="0"/>
        </w:rPr>
        <w:t xml:space="preserve">; monitor compliance with feedback; implement </w:t>
      </w:r>
      <w:r>
        <w:rPr>
          <w:b/>
          <w:i w:val="0"/>
        </w:rPr>
        <w:t>no-touch</w:t>
      </w:r>
      <w:r>
        <w:rPr>
          <w:b w:val="0"/>
          <w:i w:val="0"/>
        </w:rPr>
        <w:t xml:space="preserve"> decontamination technology.</w:t>
      </w:r>
    </w:p>
    <w:p>
      <w:pPr>
        <w:spacing w:after="120"/>
      </w:pPr>
      <w:r>
        <w:rPr>
          <w:b/>
          <w:i w:val="0"/>
        </w:rPr>
        <w:t>The history:</w:t>
      </w:r>
      <w:r>
        <w:rPr>
          <w:b w:val="0"/>
          <w:i w:val="0"/>
        </w:rPr>
        <w:t xml:space="preserve"> </w:t>
      </w:r>
      <w:r>
        <w:rPr>
          <w:b/>
          <w:i w:val="0"/>
        </w:rPr>
        <w:t>Semmelweis in the 1840s</w:t>
      </w:r>
      <w:r>
        <w:rPr>
          <w:b w:val="0"/>
          <w:i w:val="0"/>
        </w:rPr>
        <w:t xml:space="preserve"> — handwashing with </w:t>
      </w:r>
      <w:r>
        <w:rPr>
          <w:b w:val="0"/>
          <w:i/>
        </w:rPr>
        <w:t>chlorine</w:t>
      </w:r>
      <w:r>
        <w:rPr>
          <w:b w:val="0"/>
          <w:i w:val="0"/>
        </w:rPr>
        <w:t xml:space="preserve"> solution by obstetricians. </w:t>
      </w:r>
      <w:r>
        <w:rPr>
          <w:b/>
          <w:i w:val="0"/>
        </w:rPr>
        <w:t>Lister in the 1860s</w:t>
      </w:r>
      <w:r>
        <w:rPr>
          <w:b w:val="0"/>
          <w:i w:val="0"/>
        </w:rPr>
        <w:t xml:space="preserve"> — handwashing and wound treatment with </w:t>
      </w:r>
      <w:r>
        <w:rPr>
          <w:b w:val="0"/>
          <w:i/>
        </w:rPr>
        <w:t>carbolic acid</w:t>
      </w:r>
      <w:r>
        <w:rPr>
          <w:b w:val="0"/>
          <w:i w:val="0"/>
        </w:rPr>
        <w:t>.</w:t>
      </w:r>
    </w:p>
    <w:p>
      <w:pPr>
        <w:spacing w:after="120"/>
      </w:pPr>
      <w:r>
        <w:rPr>
          <w:b/>
          <w:i w:val="0"/>
        </w:rPr>
        <w:t>Chemical agents</w:t>
      </w:r>
      <w:r>
        <w:rPr>
          <w:b w:val="0"/>
          <w:i w:val="0"/>
        </w:rPr>
        <w:t xml:space="preserve"> — bleach, quaternary ammonium salts, phenolics — work only at the </w:t>
      </w:r>
      <w:r>
        <w:rPr>
          <w:b/>
          <w:i w:val="0"/>
        </w:rPr>
        <w:t>correct concentration and for adequate contact time</w:t>
      </w:r>
      <w:r>
        <w:rPr>
          <w:b w:val="0"/>
          <w:i w:val="0"/>
        </w:rPr>
        <w:t xml:space="preserve">, and they are toxic. Ozone, high-concentration hydrogen peroxide and steam </w:t>
      </w:r>
      <w:r>
        <w:rPr>
          <w:b/>
          <w:i w:val="0"/>
        </w:rPr>
        <w:t>require the room to be vacant</w:t>
      </w:r>
      <w:r>
        <w:rPr>
          <w:b w:val="0"/>
          <w:i w:val="0"/>
        </w:rPr>
        <w:t>, take time facilities may not have, and can damage surfaces and devices.</w:t>
      </w:r>
    </w:p>
    <w:p>
      <w:pPr>
        <w:spacing w:after="120"/>
      </w:pPr>
      <w:r>
        <w:rPr>
          <w:b/>
          <w:i w:val="0"/>
        </w:rPr>
        <w:t>Coatings</w:t>
      </w:r>
      <w:r>
        <w:rPr>
          <w:b w:val="0"/>
          <w:i w:val="0"/>
        </w:rPr>
        <w:t xml:space="preserve"> borrow from marine </w:t>
      </w:r>
      <w:r>
        <w:rPr>
          <w:b w:val="0"/>
          <w:i/>
        </w:rPr>
        <w:t>anti-fouling</w:t>
      </w:r>
      <w:r>
        <w:rPr>
          <w:b w:val="0"/>
          <w:i w:val="0"/>
        </w:rPr>
        <w:t xml:space="preserve"> paint — copper, arsenic, mercury and tin compounds since the 1960s. </w:t>
      </w:r>
      <w:r>
        <w:rPr>
          <w:b/>
          <w:i w:val="0"/>
        </w:rPr>
        <w:t>Anti-fouling prevents attachment; antimicrobial kills.</w:t>
      </w:r>
      <w:r>
        <w:rPr>
          <w:b w:val="0"/>
          <w:i w:val="0"/>
        </w:rPr>
        <w:t xml:space="preserve"> A hospital coating should be </w:t>
      </w:r>
      <w:r>
        <w:rPr>
          <w:b/>
          <w:i w:val="0"/>
        </w:rPr>
        <w:t>nontoxic, cost effective, commercially available, stable and durable</w:t>
      </w:r>
      <w:r>
        <w:rPr>
          <w:b w:val="0"/>
          <w:i w:val="0"/>
        </w:rPr>
        <w:t>: plastics, copper or silver alloys, photocatalytic coatings, specialised textiles, micro-patterned hydrophobic surfaces.</w:t>
      </w:r>
    </w:p>
    <w:p>
      <w:pPr>
        <w:pStyle w:val="Heading2"/>
        <w:spacing w:before="200" w:after="100"/>
      </w:pPr>
      <w:r>
        <w:rPr>
          <w:rFonts w:ascii="Georgia" w:hAnsi="Georgia"/>
          <w:color w:val="1F4D2B"/>
        </w:rPr>
        <w:t>4.9 · Fomites and antibiotic resistance</w:t>
      </w:r>
    </w:p>
    <w:p>
      <w:pPr>
        <w:spacing w:after="120"/>
      </w:pPr>
      <w:r>
        <w:rPr>
          <w:b/>
          <w:i w:val="0"/>
        </w:rPr>
        <w:t>Extensive antibiotic use has driven multi-drug resistance</w:t>
      </w:r>
      <w:r>
        <w:rPr>
          <w:b w:val="0"/>
          <w:i w:val="0"/>
        </w:rPr>
        <w:t xml:space="preserve">, and </w:t>
      </w:r>
      <w:r>
        <w:rPr>
          <w:b/>
          <w:i w:val="0"/>
        </w:rPr>
        <w:t>MDR, XDR and TDR</w:t>
      </w:r>
      <w:r>
        <w:rPr>
          <w:b w:val="0"/>
          <w:i w:val="0"/>
        </w:rPr>
        <w:t xml:space="preserve"> strains — MRSA and carbapenem-resistant </w:t>
      </w:r>
      <w:r>
        <w:rPr>
          <w:b w:val="0"/>
          <w:i/>
        </w:rPr>
        <w:t>Klebsiella pneumoniae</w:t>
      </w:r>
      <w:r>
        <w:rPr>
          <w:b w:val="0"/>
          <w:i w:val="0"/>
        </w:rPr>
        <w:t xml:space="preserve"> among them — are especially problematic in hospitals. </w:t>
      </w:r>
      <w:r>
        <w:rPr>
          <w:b/>
          <w:i w:val="0"/>
        </w:rPr>
        <w:t>Biofilms</w:t>
      </w:r>
      <w:r>
        <w:rPr>
          <w:b w:val="0"/>
          <w:i w:val="0"/>
        </w:rPr>
        <w:t xml:space="preserve"> are polymicrobial networks resistant to cleaning, heat </w:t>
      </w:r>
      <w:r>
        <w:rPr>
          <w:b w:val="0"/>
          <w:i/>
        </w:rPr>
        <w:t>and</w:t>
      </w:r>
      <w:r>
        <w:rPr>
          <w:b w:val="0"/>
          <w:i w:val="0"/>
        </w:rPr>
        <w:t xml:space="preserve"> drugs; </w:t>
      </w:r>
      <w:r>
        <w:rPr>
          <w:b w:val="0"/>
          <w:i/>
        </w:rPr>
        <w:t>Staphylococcus</w:t>
      </w:r>
      <w:r>
        <w:rPr>
          <w:b w:val="0"/>
          <w:i w:val="0"/>
        </w:rPr>
        <w:t xml:space="preserve"> and </w:t>
      </w:r>
      <w:r>
        <w:rPr>
          <w:b w:val="0"/>
          <w:i/>
        </w:rPr>
        <w:t>Pseudomonas</w:t>
      </w:r>
      <w:r>
        <w:rPr>
          <w:b w:val="0"/>
          <w:i w:val="0"/>
        </w:rPr>
        <w:t xml:space="preserve"> form them.</w:t>
      </w:r>
    </w:p>
    <w:p>
      <w:pPr>
        <w:spacing w:after="120"/>
      </w:pPr>
      <w:r>
        <w:rPr>
          <w:b/>
          <w:i w:val="0"/>
        </w:rPr>
        <w:t>A fomite carrying a persistent pathogen cannot be told apart from a clean surface.</w:t>
      </w:r>
      <w:r>
        <w:rPr>
          <w:b w:val="0"/>
          <w:i w:val="0"/>
        </w:rPr>
        <w:t xml:space="preserve"> That single sentence is the argument for the whole chapter.</w:t>
      </w:r>
    </w:p>
    <w:p>
      <w:pPr>
        <w:pStyle w:val="Heading3"/>
        <w:spacing w:before="200" w:after="100"/>
      </w:pPr>
      <w:r>
        <w:rPr>
          <w:rFonts w:ascii="Georgia" w:hAnsi="Georgia"/>
          <w:color w:val="1F4D2B"/>
        </w:rPr>
        <w:t>Antiseptics in West Africa — Lompo and colleagues, 2023</w:t>
      </w:r>
    </w:p>
    <w:p>
      <w:pPr>
        <w:spacing w:after="120"/>
      </w:pPr>
      <w:r>
        <w:rPr>
          <w:b w:val="0"/>
          <w:i w:val="0"/>
        </w:rPr>
        <w:t xml:space="preserve">Two tertiary hospitals in </w:t>
      </w:r>
      <w:r>
        <w:rPr>
          <w:b/>
          <w:i w:val="0"/>
        </w:rPr>
        <w:t>Burkina Faso and Benin</w:t>
      </w:r>
      <w:r>
        <w:rPr>
          <w:b w:val="0"/>
          <w:i w:val="0"/>
        </w:rPr>
        <w:t xml:space="preserve">. Contamination was highest in </w:t>
      </w:r>
      <w:r>
        <w:rPr>
          <w:b/>
          <w:i w:val="0"/>
        </w:rPr>
        <w:t>liquid soap — 51 of 69 samples</w:t>
      </w:r>
      <w:r>
        <w:rPr>
          <w:b w:val="0"/>
          <w:i w:val="0"/>
        </w:rPr>
        <w:t xml:space="preserve">. Risk factors: inconsistent preparation, </w:t>
      </w:r>
      <w:r>
        <w:rPr>
          <w:b/>
          <w:i w:val="0"/>
        </w:rPr>
        <w:t>recycled containers including used soft drink bottles</w:t>
      </w:r>
      <w:r>
        <w:rPr>
          <w:b w:val="0"/>
          <w:i w:val="0"/>
        </w:rPr>
        <w:t xml:space="preserve">, broken pump dispensers, and </w:t>
      </w:r>
      <w:r>
        <w:rPr>
          <w:b/>
          <w:i w:val="0"/>
        </w:rPr>
        <w:t>“topping up”</w:t>
      </w:r>
      <w:r>
        <w:rPr>
          <w:b w:val="0"/>
          <w:i w:val="0"/>
        </w:rPr>
        <w:t xml:space="preserve">. Counts above 10,000 CFU/mL were </w:t>
      </w:r>
      <w:r>
        <w:rPr>
          <w:b/>
          <w:i/>
        </w:rPr>
        <w:t>Klebsiella pneumoniae</w:t>
      </w:r>
      <w:r>
        <w:rPr>
          <w:b/>
          <w:i w:val="0"/>
        </w:rPr>
        <w:t xml:space="preserve">, </w:t>
      </w:r>
      <w:r>
        <w:rPr>
          <w:b/>
          <w:i/>
        </w:rPr>
        <w:t>Pseudomonas aeruginosa</w:t>
      </w:r>
      <w:r>
        <w:rPr>
          <w:b/>
          <w:i w:val="0"/>
        </w:rPr>
        <w:t xml:space="preserve"> and </w:t>
      </w:r>
      <w:r>
        <w:rPr>
          <w:b/>
          <w:i/>
        </w:rPr>
        <w:t>Acinetobacter</w:t>
      </w:r>
      <w:r>
        <w:rPr>
          <w:b w:val="0"/>
          <w:i w:val="0"/>
        </w:rPr>
        <w:t xml:space="preserve"> — all gram-negative — from </w:t>
      </w:r>
      <w:r>
        <w:rPr>
          <w:b/>
          <w:i w:val="0"/>
        </w:rPr>
        <w:t>maternity, neonatology, surgery and internal medicine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resistance moves between organisms.</w:t>
            </w:r>
            <w:r>
              <w:rPr>
                <w:b/>
                <w:i w:val="0"/>
              </w:rPr>
              <w:t>Conjugation</w:t>
            </w:r>
            <w:r>
              <w:rPr>
                <w:b w:val="0"/>
                <w:i w:val="0"/>
              </w:rPr>
              <w:t xml:space="preserve"> is the big one: donor and recipient </w:t>
            </w:r>
            <w:r>
              <w:rPr>
                <w:b/>
                <w:i w:val="0"/>
              </w:rPr>
              <w:t>need not be the same genus or species</w:t>
            </w:r>
            <w:r>
              <w:rPr>
                <w:b w:val="0"/>
                <w:i w:val="0"/>
              </w:rPr>
              <w:t xml:space="preserve">, and once a cell gains a resistance plasmid </w:t>
            </w:r>
            <w:r>
              <w:rPr>
                <w:b/>
                <w:i w:val="0"/>
              </w:rPr>
              <w:t>every one of its offspring has it too</w:t>
            </w:r>
            <w:r>
              <w:rPr>
                <w:b w:val="0"/>
                <w:i w:val="0"/>
              </w:rPr>
              <w:t xml:space="preserve">. </w:t>
            </w:r>
            <w:r>
              <w:rPr>
                <w:b/>
                <w:i w:val="0"/>
              </w:rPr>
              <w:t>Transformation</w:t>
            </w:r>
            <w:r>
              <w:rPr>
                <w:b w:val="0"/>
                <w:i w:val="0"/>
              </w:rPr>
              <w:t xml:space="preserve"> — competent cells taking up free DNA from the environment — matters less. </w:t>
            </w:r>
            <w:r>
              <w:rPr>
                <w:b/>
                <w:i w:val="0"/>
              </w:rPr>
              <w:t>Transduction</w:t>
            </w:r>
            <w:r>
              <w:rPr>
                <w:b w:val="0"/>
                <w:i w:val="0"/>
              </w:rPr>
              <w:t xml:space="preserve"> requires a </w:t>
            </w:r>
            <w:r>
              <w:rPr>
                <w:b/>
                <w:i w:val="0"/>
              </w:rPr>
              <w:t>bacteriophage</w:t>
            </w:r>
            <w:r>
              <w:rPr>
                <w:b w:val="0"/>
                <w:i w:val="0"/>
              </w:rPr>
              <w:t xml:space="preserve"> as the vector.</w:t>
            </w:r>
          </w:p>
          <w:p>
            <w:pPr>
              <w:spacing w:after="120"/>
            </w:pPr>
            <w:r>
              <w:rPr>
                <w:b w:val="0"/>
                <w:i w:val="0"/>
              </w:rPr>
              <w:t>Put the two halves together and the third objective answers itself: a contaminated surface keeps resistant organisms in circulation, and conjugation lets them hand that resistance to organisms of an entirely different species.</w:t>
            </w:r>
          </w:p>
        </w:tc>
      </w:tr>
    </w:tbl>
    <w:p>
      <w:pPr>
        <w:spacing w:after="80"/>
      </w:pPr>
    </w:p>
    <w:p>
      <w:pPr>
        <w:pStyle w:val="Heading1"/>
        <w:spacing w:before="280" w:after="100"/>
      </w:pPr>
      <w:r>
        <w:rPr>
          <w:rFonts w:ascii="Georgia" w:hAnsi="Georgia"/>
          <w:color w:val="1F4D2B"/>
        </w:rPr>
        <w:t>5 · Host Defenses: Nonspecific Mechanisms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Review the lines of host defense.</w:t>
            </w:r>
          </w:p>
          <w:p>
            <w:pPr>
              <w:pStyle w:val="ListNumber"/>
              <w:spacing w:after="40"/>
            </w:pPr>
            <w:r>
              <w:rPr>
                <w:b w:val="0"/>
                <w:i w:val="0"/>
                <w:sz w:val="20"/>
              </w:rPr>
              <w:t>Differentiate among the chemical, genetic, and physical defense mechanisms in the first line of defense.</w:t>
            </w:r>
          </w:p>
          <w:p>
            <w:pPr>
              <w:pStyle w:val="ListNumber"/>
              <w:spacing w:after="40"/>
            </w:pPr>
            <w:r>
              <w:rPr>
                <w:b w:val="0"/>
                <w:i w:val="0"/>
                <w:sz w:val="20"/>
              </w:rPr>
              <w:t>List the key factors involved in innate immunity.</w:t>
            </w:r>
          </w:p>
          <w:p>
            <w:pPr>
              <w:pStyle w:val="ListNumber"/>
              <w:spacing w:after="40"/>
            </w:pPr>
            <w:r>
              <w:rPr>
                <w:b w:val="0"/>
                <w:i w:val="0"/>
                <w:sz w:val="20"/>
              </w:rPr>
              <w:t>Describe the recognition system of host defense.</w:t>
            </w:r>
          </w:p>
          <w:p>
            <w:pPr>
              <w:pStyle w:val="ListNumber"/>
              <w:spacing w:after="40"/>
            </w:pPr>
            <w:r>
              <w:rPr>
                <w:b w:val="0"/>
                <w:i w:val="0"/>
                <w:sz w:val="20"/>
              </w:rPr>
              <w:t>Describe the roles of the different classes of leukocytes in the second and third lines of defense.</w:t>
            </w:r>
          </w:p>
          <w:p>
            <w:pPr>
              <w:pStyle w:val="ListNumber"/>
              <w:spacing w:after="40"/>
            </w:pPr>
            <w:r>
              <w:rPr>
                <w:b w:val="0"/>
                <w:i w:val="0"/>
                <w:sz w:val="20"/>
              </w:rPr>
              <w:t>Describe the role of a white blood count with differential.</w:t>
            </w:r>
          </w:p>
          <w:p>
            <w:pPr>
              <w:pStyle w:val="ListNumber"/>
              <w:spacing w:after="40"/>
            </w:pPr>
            <w:r>
              <w:rPr>
                <w:b w:val="0"/>
                <w:i w:val="0"/>
                <w:sz w:val="20"/>
              </w:rPr>
              <w:t>Describe the characteristic components of inflammation.</w:t>
            </w:r>
          </w:p>
          <w:p>
            <w:pPr>
              <w:pStyle w:val="ListNumber"/>
              <w:spacing w:after="40"/>
            </w:pPr>
            <w:r>
              <w:rPr>
                <w:b w:val="0"/>
                <w:i w:val="0"/>
                <w:sz w:val="20"/>
              </w:rPr>
              <w:t>Describe the mechanism of pathogenic fever.</w:t>
            </w:r>
          </w:p>
          <w:p>
            <w:pPr>
              <w:pStyle w:val="ListNumber"/>
              <w:spacing w:after="40"/>
            </w:pPr>
            <w:r>
              <w:rPr>
                <w:b w:val="0"/>
                <w:i w:val="0"/>
                <w:sz w:val="20"/>
              </w:rPr>
              <w:t>Explain the beneficial and harmful effects of fever.</w:t>
            </w:r>
          </w:p>
          <w:p>
            <w:pPr>
              <w:pStyle w:val="ListNumber"/>
              <w:spacing w:after="40"/>
            </w:pPr>
            <w:r>
              <w:rPr>
                <w:b w:val="0"/>
                <w:i w:val="0"/>
                <w:sz w:val="20"/>
              </w:rPr>
              <w:t>Compare and contrast the origin and functions of interferon.</w:t>
            </w:r>
          </w:p>
          <w:p>
            <w:pPr>
              <w:pStyle w:val="ListNumber"/>
              <w:spacing w:after="40"/>
            </w:pPr>
            <w:r>
              <w:rPr>
                <w:b w:val="0"/>
                <w:i w:val="0"/>
                <w:sz w:val="20"/>
              </w:rPr>
              <w:t>Discuss the complement system.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Eleven objectives against 93 slides — this is the biggest lecture of the block.</w:t>
            </w:r>
            <w:r>
              <w:rPr>
                <w:b w:val="0"/>
                <w:i w:val="0"/>
              </w:rPr>
              <w:t xml:space="preserve"> Lectures 1 to 4 carry three or four objectives each. Complement alone runs fourteen slides. The temptation is to revise complement and natural killer cells and let the rest slide, which is exactly how the small objectives — the differential white count, the genetic defence, the effects of fever — get lost.</w:t>
            </w:r>
          </w:p>
          <w:p>
            <w:pPr>
              <w:spacing w:after="120"/>
            </w:pPr>
            <w:r>
              <w:rPr>
                <w:b/>
                <w:i w:val="0"/>
              </w:rPr>
              <w:t>One idea ties it together.</w:t>
            </w:r>
            <w:r>
              <w:rPr>
                <w:b w:val="0"/>
                <w:i w:val="0"/>
              </w:rPr>
              <w:t xml:space="preserve"> The innate system covers an enormous range of organisms without having a receptor for each one. It manages that by recognising </w:t>
            </w:r>
            <w:r>
              <w:rPr>
                <w:b/>
                <w:i w:val="0"/>
              </w:rPr>
              <w:t>patterns shared across pathogen families</w:t>
            </w:r>
            <w:r>
              <w:rPr>
                <w:b w:val="0"/>
                <w:i w:val="0"/>
              </w:rPr>
              <w:t>, not individual organisms. Every receptor, plasma protein and cell below is an instance of that trick.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 HE READ OUT THE EXAM LIST IN THE LAST THREE MINUTES.</w:t>
            </w:r>
            <w:r>
              <w:rPr>
                <w:b w:val="0"/>
                <w:i w:val="0"/>
              </w:rPr>
              <w:t xml:space="preserve"> The closing review of the lecture is a near-verbatim revision plan, and it is reproduced here in his order:</w:t>
            </w:r>
          </w:p>
          <w:p>
            <w:pPr>
              <w:pStyle w:val="ListNumber"/>
              <w:spacing w:after="40"/>
            </w:pPr>
            <w:r>
              <w:rPr>
                <w:b/>
                <w:i w:val="0"/>
                <w:sz w:val="20"/>
              </w:rPr>
              <w:t>“You need to know those three lines — first line, second line, third line — and know what belongs in each line. First line, know which things are physical, which are chemical, which are microbiological.”</w:t>
            </w:r>
          </w:p>
          <w:p>
            <w:pPr>
              <w:pStyle w:val="ListNumber"/>
              <w:spacing w:after="40"/>
            </w:pPr>
            <w:r>
              <w:rPr>
                <w:b/>
                <w:i w:val="0"/>
                <w:sz w:val="20"/>
              </w:rPr>
              <w:t>“Recognition system. What do we call the receptors that the white blood cells have?”</w:t>
            </w:r>
          </w:p>
          <w:p>
            <w:pPr>
              <w:pStyle w:val="ListNumber"/>
              <w:spacing w:after="40"/>
            </w:pPr>
            <w:r>
              <w:rPr>
                <w:b/>
                <w:i w:val="0"/>
                <w:sz w:val="20"/>
              </w:rPr>
              <w:t>“Know the difference between a macrophage and a neutrophil, our two major phagocytes. But how are they different?”</w:t>
            </w:r>
          </w:p>
          <w:p>
            <w:pPr>
              <w:pStyle w:val="ListNumber"/>
              <w:spacing w:after="40"/>
            </w:pPr>
            <w:r>
              <w:rPr>
                <w:b/>
                <w:i w:val="0"/>
                <w:sz w:val="20"/>
              </w:rPr>
              <w:t>“White blood cell with differential. What do we use it for? And what can it tell us?”</w:t>
            </w:r>
          </w:p>
          <w:p>
            <w:pPr>
              <w:pStyle w:val="ListNumber"/>
              <w:spacing w:after="40"/>
            </w:pPr>
            <w:r>
              <w:rPr>
                <w:b/>
                <w:i w:val="0"/>
                <w:sz w:val="20"/>
              </w:rPr>
              <w:t>“Inflammation — you need to know the major characteristics and how do they come about? How is it that we have the redness, the heat, the pain?”</w:t>
            </w:r>
          </w:p>
          <w:p>
            <w:pPr>
              <w:pStyle w:val="ListNumber"/>
              <w:spacing w:after="40"/>
            </w:pPr>
            <w:r>
              <w:rPr>
                <w:b/>
                <w:i w:val="0"/>
                <w:sz w:val="20"/>
              </w:rPr>
              <w:t>“What causes fever? Why is fever good? Why is fever bad?”</w:t>
            </w:r>
          </w:p>
          <w:p>
            <w:pPr>
              <w:pStyle w:val="ListNumber"/>
              <w:spacing w:after="40"/>
            </w:pPr>
            <w:r>
              <w:rPr>
                <w:b/>
                <w:i w:val="0"/>
                <w:sz w:val="20"/>
              </w:rPr>
              <w:t>“When do we produce interferon? What kind of invading organism helps us produce interferon?”</w:t>
            </w:r>
            <w:r>
              <w:rPr>
                <w:b w:val="0"/>
                <w:i w:val="0"/>
                <w:sz w:val="20"/>
              </w:rPr>
              <w:t xml:space="preserve"> — and he answered his own question: </w:t>
            </w:r>
            <w:r>
              <w:rPr>
                <w:b w:val="0"/>
                <w:i/>
                <w:sz w:val="20"/>
              </w:rPr>
              <w:t>“remember that it does not kill a virus, but it prevents the viral spread.”</w:t>
            </w:r>
          </w:p>
          <w:p>
            <w:pPr>
              <w:pStyle w:val="ListNumber"/>
              <w:spacing w:after="40"/>
            </w:pPr>
            <w:r>
              <w:rPr>
                <w:b/>
                <w:i w:val="0"/>
                <w:sz w:val="20"/>
              </w:rPr>
              <w:t>Complement</w:t>
            </w:r>
            <w:r>
              <w:rPr>
                <w:b w:val="0"/>
                <w:i w:val="0"/>
                <w:sz w:val="20"/>
              </w:rPr>
              <w:t xml:space="preserve"> — </w:t>
            </w:r>
            <w:r>
              <w:rPr>
                <w:b w:val="0"/>
                <w:i/>
                <w:sz w:val="20"/>
              </w:rPr>
              <w:t>“three different pathways, all getting to the important component of C3. Which one’s the first one? The alternative. Then the lectin. And then finally, the classical. And the classical is the one which can be associated with the third line of defense.”</w:t>
            </w:r>
          </w:p>
          <w:p>
            <w:pPr>
              <w:spacing w:after="120"/>
            </w:pPr>
            <w:r>
              <w:rPr>
                <w:b/>
                <w:i w:val="0"/>
              </w:rPr>
              <w:t>Five things he told the room NOT to memorise</w:t>
            </w:r>
            <w:r>
              <w:rPr>
                <w:b w:val="0"/>
                <w:i w:val="0"/>
              </w:rPr>
              <w:t>, which is just as useful the night before:</w:t>
            </w:r>
          </w:p>
          <w:p>
            <w:pPr>
              <w:pStyle w:val="ListBullet"/>
              <w:spacing w:after="40"/>
            </w:pPr>
            <w:r>
              <w:rPr>
                <w:b w:val="0"/>
                <w:i w:val="0"/>
                <w:sz w:val="20"/>
              </w:rPr>
              <w:t xml:space="preserve">The </w:t>
            </w:r>
            <w:r>
              <w:rPr>
                <w:b/>
                <w:i w:val="0"/>
                <w:sz w:val="20"/>
              </w:rPr>
              <w:t>types of mucins</w:t>
            </w:r>
            <w:r>
              <w:rPr>
                <w:b w:val="0"/>
                <w:i w:val="0"/>
                <w:sz w:val="20"/>
              </w:rPr>
              <w:t xml:space="preserve"> — </w:t>
            </w:r>
            <w:r>
              <w:rPr>
                <w:b w:val="0"/>
                <w:i/>
                <w:sz w:val="20"/>
              </w:rPr>
              <w:t>“I am not asking you to memorize”</w:t>
            </w:r>
            <w:r>
              <w:rPr>
                <w:b w:val="0"/>
                <w:i w:val="0"/>
                <w:sz w:val="20"/>
              </w:rPr>
              <w:t>; the point is only that different surfaces get different ones.</w:t>
            </w:r>
          </w:p>
          <w:p>
            <w:pPr>
              <w:pStyle w:val="ListBullet"/>
              <w:spacing w:after="40"/>
            </w:pPr>
            <w:r>
              <w:rPr>
                <w:b w:val="0"/>
                <w:i w:val="0"/>
                <w:sz w:val="20"/>
              </w:rPr>
              <w:t xml:space="preserve">The </w:t>
            </w:r>
            <w:r>
              <w:rPr>
                <w:b/>
                <w:i w:val="0"/>
                <w:sz w:val="20"/>
              </w:rPr>
              <w:t>chart of toxins defensins can unfold</w:t>
            </w:r>
            <w:r>
              <w:rPr>
                <w:b w:val="0"/>
                <w:i w:val="0"/>
                <w:sz w:val="20"/>
              </w:rPr>
              <w:t xml:space="preserve"> — </w:t>
            </w:r>
            <w:r>
              <w:rPr>
                <w:b w:val="0"/>
                <w:i/>
                <w:sz w:val="20"/>
              </w:rPr>
              <w:t>“a chart I’m not asking you to memorize.”</w:t>
            </w:r>
          </w:p>
          <w:p>
            <w:pPr>
              <w:pStyle w:val="ListBullet"/>
              <w:spacing w:after="40"/>
            </w:pPr>
            <w:r>
              <w:rPr>
                <w:b w:val="0"/>
                <w:i w:val="0"/>
                <w:sz w:val="20"/>
              </w:rPr>
              <w:t xml:space="preserve">The </w:t>
            </w:r>
            <w:r>
              <w:rPr>
                <w:b/>
                <w:i w:val="0"/>
                <w:sz w:val="20"/>
              </w:rPr>
              <w:t>proteins that protect human cells from the membrane attack complex</w:t>
            </w:r>
            <w:r>
              <w:rPr>
                <w:b w:val="0"/>
                <w:i w:val="0"/>
                <w:sz w:val="20"/>
              </w:rPr>
              <w:t xml:space="preserve"> — </w:t>
            </w:r>
            <w:r>
              <w:rPr>
                <w:b w:val="0"/>
                <w:i/>
                <w:sz w:val="20"/>
              </w:rPr>
              <w:t>“you don’t need to fuss about that one.”</w:t>
            </w:r>
          </w:p>
          <w:p>
            <w:pPr>
              <w:pStyle w:val="ListBullet"/>
              <w:spacing w:after="40"/>
            </w:pPr>
            <w:r>
              <w:rPr>
                <w:b w:val="0"/>
                <w:i w:val="0"/>
                <w:sz w:val="20"/>
              </w:rPr>
              <w:t xml:space="preserve">The </w:t>
            </w:r>
            <w:r>
              <w:rPr>
                <w:b/>
                <w:i w:val="0"/>
                <w:sz w:val="20"/>
              </w:rPr>
              <w:t>membrane attack complex assembly chart</w:t>
            </w:r>
            <w:r>
              <w:rPr>
                <w:b w:val="0"/>
                <w:i w:val="0"/>
                <w:sz w:val="20"/>
              </w:rPr>
              <w:t xml:space="preserve"> — </w:t>
            </w:r>
            <w:r>
              <w:rPr>
                <w:b w:val="0"/>
                <w:i/>
                <w:sz w:val="20"/>
              </w:rPr>
              <w:t>“you don’t have to memorize this chart, but just know… it starts putting together pieces to form a pore.”</w:t>
            </w:r>
          </w:p>
          <w:p>
            <w:pPr>
              <w:pStyle w:val="ListBullet"/>
              <w:spacing w:after="40"/>
            </w:pPr>
            <w:r>
              <w:rPr>
                <w:b w:val="0"/>
                <w:i w:val="0"/>
                <w:sz w:val="20"/>
              </w:rPr>
              <w:t xml:space="preserve">The </w:t>
            </w:r>
            <w:r>
              <w:rPr>
                <w:b/>
                <w:i w:val="0"/>
                <w:sz w:val="20"/>
              </w:rPr>
              <w:t>reference ranges for the differential</w:t>
            </w:r>
            <w:r>
              <w:rPr>
                <w:b w:val="0"/>
                <w:i w:val="0"/>
                <w:sz w:val="20"/>
              </w:rPr>
              <w:t xml:space="preserve"> — </w:t>
            </w:r>
            <w:r>
              <w:rPr>
                <w:b w:val="0"/>
                <w:i/>
                <w:sz w:val="20"/>
              </w:rPr>
              <w:t>“which I’m not asking you to memorize … that’s what we have references for.”</w:t>
            </w:r>
            <w:r>
              <w:rPr>
                <w:b w:val="0"/>
                <w:i w:val="0"/>
                <w:sz w:val="20"/>
              </w:rPr>
              <w:t xml:space="preserve"> The PROPORTIONS still matter; the exact numbers do not.</w:t>
            </w:r>
          </w:p>
          <w:p>
            <w:pPr>
              <w:spacing w:after="120"/>
            </w:pPr>
            <w:r>
              <w:rPr>
                <w:b/>
                <w:i w:val="0"/>
              </w:rPr>
              <w:t>And one framing point he made at the very start:</w:t>
            </w:r>
            <w:r>
              <w:rPr>
                <w:b w:val="0"/>
                <w:i w:val="0"/>
              </w:rPr>
              <w:t xml:space="preserve"> </w:t>
            </w:r>
            <w:r>
              <w:rPr>
                <w:b w:val="0"/>
                <w:i/>
              </w:rPr>
              <w:t>“it is important to understand that the organisms have to hit these barriers IN ORDER. They go through the physical and chemical barriers first, then the processes with the white blood cells. And only after they’ve gone through that can they even start an adaptive immune response.”</w:t>
            </w:r>
            <w:r>
              <w:rPr>
                <w:b w:val="0"/>
                <w:i w:val="0"/>
              </w:rPr>
              <w:t xml:space="preserve"> The three lines are a sequence, not a menu.</w:t>
            </w:r>
          </w:p>
        </w:tc>
      </w:tr>
    </w:tbl>
    <w:p>
      <w:pPr>
        <w:spacing w:after="80"/>
      </w:pPr>
    </w:p>
    <w:p>
      <w:pPr>
        <w:pStyle w:val="Heading2"/>
        <w:spacing w:before="200" w:after="100"/>
      </w:pPr>
      <w:r>
        <w:rPr>
          <w:rFonts w:ascii="Georgia" w:hAnsi="Georgia"/>
          <w:color w:val="1F4D2B"/>
        </w:rPr>
        <w:t>5.1 · Objective 1 — The lines of defense</w:t>
      </w:r>
    </w:p>
    <w:p>
      <w:pPr>
        <w:spacing w:after="120"/>
      </w:pPr>
      <w:r>
        <w:rPr>
          <w:b w:val="0"/>
          <w:i w:val="0"/>
        </w:rPr>
        <w:t xml:space="preserve">Three categories, and three lines. The categories are </w:t>
      </w:r>
      <w:r>
        <w:rPr>
          <w:b/>
          <w:i w:val="0"/>
        </w:rPr>
        <w:t>barriers</w:t>
      </w:r>
      <w:r>
        <w:rPr>
          <w:b w:val="0"/>
          <w:i w:val="0"/>
        </w:rPr>
        <w:t xml:space="preserve"> (physical and chemical), </w:t>
      </w:r>
      <w:r>
        <w:rPr>
          <w:b/>
          <w:i w:val="0"/>
        </w:rPr>
        <w:t>fixed or hard-wired mechanisms</w:t>
      </w:r>
      <w:r>
        <w:rPr>
          <w:b w:val="0"/>
          <w:i w:val="0"/>
        </w:rPr>
        <w:t xml:space="preserve"> (innate), and the </w:t>
      </w:r>
      <w:r>
        <w:rPr>
          <w:b/>
          <w:i w:val="0"/>
        </w:rPr>
        <w:t>adaptive immune response</w:t>
      </w:r>
      <w:r>
        <w:rPr>
          <w:b w:val="0"/>
          <w:i w:val="0"/>
        </w:rPr>
        <w:t xml:space="preserve"> — the one vaccination exploits, and the only one giving long-term protection.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Line</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Specific?</w:t>
            </w:r>
          </w:p>
        </w:tc>
      </w:tr>
      <w:tr>
        <w:tc>
          <w:tcPr>
            <w:tcW w:type="dxa" w:w="3408"/>
          </w:tcPr>
          <w:p>
            <w:pPr>
              <w:spacing w:after="40"/>
            </w:pPr>
            <w:r>
              <w:rPr>
                <w:sz w:val="18"/>
              </w:rPr>
            </w:r>
            <w:r>
              <w:rPr>
                <w:b/>
                <w:i w:val="0"/>
                <w:sz w:val="18"/>
              </w:rPr>
              <w:t>First</w:t>
            </w:r>
          </w:p>
        </w:tc>
        <w:tc>
          <w:tcPr>
            <w:tcW w:type="dxa" w:w="3408"/>
          </w:tcPr>
          <w:p>
            <w:pPr>
              <w:spacing w:after="40"/>
            </w:pPr>
            <w:r>
              <w:rPr>
                <w:sz w:val="18"/>
              </w:rPr>
            </w:r>
            <w:r>
              <w:rPr>
                <w:b w:val="0"/>
                <w:i w:val="0"/>
                <w:sz w:val="18"/>
              </w:rPr>
              <w:t xml:space="preserve">Physical, chemical, microbiological and </w:t>
            </w:r>
            <w:r>
              <w:rPr>
                <w:b/>
                <w:i w:val="0"/>
                <w:sz w:val="18"/>
              </w:rPr>
              <w:t>genetic</w:t>
            </w:r>
            <w:r>
              <w:rPr>
                <w:b w:val="0"/>
                <w:i w:val="0"/>
                <w:sz w:val="18"/>
              </w:rPr>
              <w:t xml:space="preserve"> barriers that block invasion </w:t>
            </w:r>
            <w:r>
              <w:rPr>
                <w:b/>
                <w:i w:val="0"/>
                <w:sz w:val="18"/>
              </w:rPr>
              <w:t>at the portal of entry</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 xml:space="preserve">Protective </w:t>
            </w:r>
            <w:r>
              <w:rPr>
                <w:b/>
                <w:i w:val="0"/>
                <w:sz w:val="18"/>
              </w:rPr>
              <w:t>cells</w:t>
            </w:r>
            <w:r>
              <w:rPr>
                <w:b w:val="0"/>
                <w:i w:val="0"/>
                <w:sz w:val="18"/>
              </w:rPr>
              <w:t>, physiological processes and antimicrobial substances</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Third</w:t>
            </w:r>
          </w:p>
        </w:tc>
        <w:tc>
          <w:tcPr>
            <w:tcW w:type="dxa" w:w="3408"/>
          </w:tcPr>
          <w:p>
            <w:pPr>
              <w:spacing w:after="40"/>
            </w:pPr>
            <w:r>
              <w:rPr>
                <w:sz w:val="18"/>
              </w:rPr>
            </w:r>
            <w:r>
              <w:rPr>
                <w:b w:val="0"/>
                <w:i w:val="0"/>
                <w:sz w:val="18"/>
              </w:rPr>
              <w:t xml:space="preserve">Acquired on exposure to </w:t>
            </w:r>
            <w:r>
              <w:rPr>
                <w:b/>
                <w:i w:val="0"/>
                <w:sz w:val="18"/>
              </w:rPr>
              <w:t>antigens</w:t>
            </w:r>
            <w:r>
              <w:rPr>
                <w:b w:val="0"/>
                <w:i w:val="0"/>
                <w:sz w:val="18"/>
              </w:rPr>
              <w:t xml:space="preserve">; produces antibodies or defensive cell lines, and creates </w:t>
            </w:r>
            <w:r>
              <w:rPr>
                <w:b/>
                <w:i w:val="0"/>
                <w:sz w:val="18"/>
              </w:rPr>
              <w:t>immunological memory</w:t>
            </w:r>
          </w:p>
        </w:tc>
        <w:tc>
          <w:tcPr>
            <w:tcW w:type="dxa" w:w="3408"/>
          </w:tcPr>
          <w:p>
            <w:pPr>
              <w:spacing w:after="40"/>
            </w:pPr>
            <w:r>
              <w:rPr>
                <w:sz w:val="18"/>
              </w:rPr>
            </w:r>
            <w:r>
              <w:rPr>
                <w:b/>
                <w:i w:val="0"/>
                <w:sz w:val="18"/>
              </w:rPr>
              <w:t>Specific</w:t>
            </w:r>
          </w:p>
        </w:tc>
      </w:tr>
    </w:tbl>
    <w:p>
      <w:pPr>
        <w:spacing w:after="80"/>
      </w:pPr>
    </w:p>
    <w:p>
      <w:pPr>
        <w:spacing w:after="120"/>
      </w:pPr>
      <w:r>
        <w:rPr>
          <w:b/>
          <w:i w:val="0"/>
        </w:rPr>
        <w:t>Two of the three are nonspecific</w:t>
      </w:r>
      <w:r>
        <w:rPr>
          <w:b w:val="0"/>
          <w:i w:val="0"/>
        </w:rPr>
        <w:t xml:space="preserve">, and that is the whole subject of this lecture. Notice also that the first line includes a </w:t>
      </w:r>
      <w:r>
        <w:rPr>
          <w:b w:val="0"/>
          <w:i/>
        </w:rPr>
        <w:t>genetic</w:t>
      </w:r>
      <w:r>
        <w:rPr>
          <w:b w:val="0"/>
          <w:i w:val="0"/>
        </w:rPr>
        <w:t xml:space="preserve"> barrier — an unusual category that becomes concrete at the defensins in 5.3.</w:t>
      </w:r>
    </w:p>
    <w:p>
      <w:pPr>
        <w:pStyle w:val="Heading2"/>
        <w:spacing w:before="200" w:after="100"/>
      </w:pPr>
      <w:r>
        <w:rPr>
          <w:rFonts w:ascii="Georgia" w:hAnsi="Georgia"/>
          <w:color w:val="1F4D2B"/>
        </w:rPr>
        <w:t>5.2 · Objective 2 — The first line: physical, chemical and genetic</w:t>
      </w:r>
    </w:p>
    <w:p>
      <w:pPr>
        <w:spacing w:after="120"/>
      </w:pPr>
      <w:r>
        <w:rPr>
          <w:b/>
          <w:i w:val="0"/>
        </w:rPr>
        <w:t>The physical list:</w:t>
      </w:r>
      <w:r>
        <w:rPr>
          <w:b w:val="0"/>
          <w:i w:val="0"/>
        </w:rPr>
        <w:t xml:space="preserve"> intact skin, mucous membranes, the ciliary escalator, the lacrimal apparatus, nasal hairs, saliva, urine, sweat, defecation, the expulsion mechanisms (coughing, sneezing, vomiting), and normal flora.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Barrier</w:t>
            </w:r>
          </w:p>
        </w:tc>
        <w:tc>
          <w:tcPr>
            <w:tcW w:type="dxa" w:w="5112"/>
            <w:shd w:val="clear" w:color="auto" w:fill="1F4D2B"/>
          </w:tcPr>
          <w:p>
            <w:pPr>
              <w:spacing w:after="40"/>
            </w:pPr>
            <w:r>
              <w:rPr>
                <w:b/>
                <w:color w:val="FFFFFF"/>
                <w:sz w:val="18"/>
              </w:rPr>
            </w:r>
            <w:r>
              <w:rPr>
                <w:b/>
                <w:i w:val="0"/>
                <w:color w:val="FFFFFF"/>
                <w:sz w:val="18"/>
              </w:rPr>
              <w:t>How it works</w:t>
            </w:r>
          </w:p>
        </w:tc>
      </w:tr>
      <w:tr>
        <w:tc>
          <w:tcPr>
            <w:tcW w:type="dxa" w:w="5112"/>
          </w:tcPr>
          <w:p>
            <w:pPr>
              <w:spacing w:after="40"/>
            </w:pPr>
            <w:r>
              <w:rPr>
                <w:sz w:val="18"/>
              </w:rPr>
            </w:r>
            <w:r>
              <w:rPr>
                <w:b/>
                <w:i w:val="0"/>
                <w:sz w:val="18"/>
              </w:rPr>
              <w:t>Epidermis</w:t>
            </w:r>
          </w:p>
        </w:tc>
        <w:tc>
          <w:tcPr>
            <w:tcW w:type="dxa" w:w="5112"/>
          </w:tcPr>
          <w:p>
            <w:pPr>
              <w:spacing w:after="40"/>
            </w:pPr>
            <w:r>
              <w:rPr>
                <w:sz w:val="18"/>
              </w:rPr>
            </w:r>
            <w:r>
              <w:rPr>
                <w:b/>
                <w:i w:val="0"/>
                <w:sz w:val="18"/>
              </w:rPr>
              <w:t>Stratified squamous</w:t>
            </w:r>
            <w:r>
              <w:rPr>
                <w:b w:val="0"/>
                <w:i w:val="0"/>
                <w:sz w:val="18"/>
              </w:rPr>
              <w:t xml:space="preserve"> epithelium. </w:t>
            </w:r>
            <w:r>
              <w:rPr>
                <w:b/>
                <w:i w:val="0"/>
                <w:sz w:val="18"/>
              </w:rPr>
              <w:t>Rapid desquamation</w:t>
            </w:r>
            <w:r>
              <w:rPr>
                <w:b w:val="0"/>
                <w:i w:val="0"/>
                <w:sz w:val="18"/>
              </w:rPr>
              <w:t xml:space="preserve"> physically removes transient flora. </w:t>
            </w:r>
            <w:r>
              <w:rPr>
                <w:b/>
                <w:i w:val="0"/>
                <w:sz w:val="18"/>
              </w:rPr>
              <w:t>Keratin</w:t>
            </w:r>
            <w:r>
              <w:rPr>
                <w:b w:val="0"/>
                <w:i w:val="0"/>
                <w:sz w:val="18"/>
              </w:rPr>
              <w:t xml:space="preserve"> resists invasion because </w:t>
            </w:r>
            <w:r>
              <w:rPr>
                <w:b/>
                <w:i w:val="0"/>
                <w:sz w:val="18"/>
              </w:rPr>
              <w:t>most pathogens lack keratinase</w:t>
            </w:r>
            <w:r>
              <w:rPr>
                <w:b w:val="0"/>
                <w:i w:val="0"/>
                <w:sz w:val="18"/>
              </w:rPr>
              <w:t>. Keratinocytes make antimicrobial peptides, packaged in lamellar bodies and secreted into a waterproof lipid layer</w:t>
            </w:r>
          </w:p>
        </w:tc>
      </w:tr>
      <w:tr>
        <w:tc>
          <w:tcPr>
            <w:tcW w:type="dxa" w:w="5112"/>
          </w:tcPr>
          <w:p>
            <w:pPr>
              <w:spacing w:after="40"/>
            </w:pPr>
            <w:r>
              <w:rPr>
                <w:sz w:val="18"/>
              </w:rPr>
            </w:r>
            <w:r>
              <w:rPr>
                <w:b/>
                <w:i w:val="0"/>
                <w:sz w:val="18"/>
              </w:rPr>
              <w:t>Mucous membranes</w:t>
            </w:r>
          </w:p>
        </w:tc>
        <w:tc>
          <w:tcPr>
            <w:tcW w:type="dxa" w:w="5112"/>
          </w:tcPr>
          <w:p>
            <w:pPr>
              <w:spacing w:after="40"/>
            </w:pPr>
            <w:r>
              <w:rPr>
                <w:sz w:val="18"/>
              </w:rPr>
            </w:r>
            <w:r>
              <w:rPr>
                <w:b w:val="0"/>
                <w:i w:val="0"/>
                <w:sz w:val="18"/>
              </w:rPr>
              <w:t xml:space="preserve">Line the gastrointestinal, respiratory and urogenital tracts — a </w:t>
            </w:r>
            <w:r>
              <w:rPr>
                <w:b/>
                <w:i w:val="0"/>
                <w:sz w:val="18"/>
              </w:rPr>
              <w:t>much greater area than skin</w:t>
            </w:r>
            <w:r>
              <w:rPr>
                <w:b w:val="0"/>
                <w:i w:val="0"/>
                <w:sz w:val="18"/>
              </w:rPr>
              <w:t xml:space="preserve">. Thin, permeable, </w:t>
            </w:r>
            <w:r>
              <w:rPr>
                <w:b/>
                <w:i w:val="0"/>
                <w:sz w:val="18"/>
              </w:rPr>
              <w:t>not keratinized</w:t>
            </w:r>
            <w:r>
              <w:rPr>
                <w:b w:val="0"/>
                <w:i w:val="0"/>
                <w:sz w:val="18"/>
              </w:rPr>
              <w:t>, because gas exchange and absorption demand it</w:t>
            </w:r>
          </w:p>
        </w:tc>
      </w:tr>
      <w:tr>
        <w:tc>
          <w:tcPr>
            <w:tcW w:type="dxa" w:w="5112"/>
          </w:tcPr>
          <w:p>
            <w:pPr>
              <w:spacing w:after="40"/>
            </w:pPr>
            <w:r>
              <w:rPr>
                <w:sz w:val="18"/>
              </w:rPr>
            </w:r>
            <w:r>
              <w:rPr>
                <w:b/>
                <w:i w:val="0"/>
                <w:sz w:val="18"/>
              </w:rPr>
              <w:t>Mucus</w:t>
            </w:r>
          </w:p>
        </w:tc>
        <w:tc>
          <w:tcPr>
            <w:tcW w:type="dxa" w:w="5112"/>
          </w:tcPr>
          <w:p>
            <w:pPr>
              <w:spacing w:after="40"/>
            </w:pPr>
            <w:r>
              <w:rPr>
                <w:sz w:val="18"/>
              </w:rPr>
            </w:r>
            <w:r>
              <w:rPr>
                <w:b w:val="0"/>
                <w:i w:val="0"/>
                <w:sz w:val="18"/>
              </w:rPr>
              <w:t xml:space="preserve">Glycoproteins, proteoglycans, peptides and enzymes. </w:t>
            </w:r>
            <w:r>
              <w:rPr>
                <w:b/>
                <w:i w:val="0"/>
                <w:sz w:val="18"/>
              </w:rPr>
              <w:t>Mucins</w:t>
            </w:r>
            <w:r>
              <w:rPr>
                <w:b w:val="0"/>
                <w:i w:val="0"/>
                <w:sz w:val="18"/>
              </w:rPr>
              <w:t xml:space="preserve"> are the gigantic glycoproteins that give it its protective properties; the gut </w:t>
            </w:r>
            <w:r>
              <w:rPr>
                <w:b/>
                <w:i w:val="0"/>
                <w:sz w:val="18"/>
              </w:rPr>
              <w:t>goblet cell</w:t>
            </w:r>
            <w:r>
              <w:rPr>
                <w:b w:val="0"/>
                <w:i w:val="0"/>
                <w:sz w:val="18"/>
              </w:rPr>
              <w:t xml:space="preserve"> makes it</w:t>
            </w:r>
          </w:p>
        </w:tc>
      </w:tr>
      <w:tr>
        <w:tc>
          <w:tcPr>
            <w:tcW w:type="dxa" w:w="5112"/>
          </w:tcPr>
          <w:p>
            <w:pPr>
              <w:spacing w:after="40"/>
            </w:pPr>
            <w:r>
              <w:rPr>
                <w:sz w:val="18"/>
              </w:rPr>
            </w:r>
            <w:r>
              <w:rPr>
                <w:b/>
                <w:i w:val="0"/>
                <w:sz w:val="18"/>
              </w:rPr>
              <w:t>Lacrimal apparatus</w:t>
            </w:r>
          </w:p>
        </w:tc>
        <w:tc>
          <w:tcPr>
            <w:tcW w:type="dxa" w:w="5112"/>
          </w:tcPr>
          <w:p>
            <w:pPr>
              <w:spacing w:after="40"/>
            </w:pPr>
            <w:r>
              <w:rPr>
                <w:sz w:val="18"/>
              </w:rPr>
            </w:r>
            <w:r>
              <w:rPr>
                <w:b w:val="0"/>
                <w:i w:val="0"/>
                <w:sz w:val="18"/>
              </w:rPr>
              <w:t xml:space="preserve">Washes the eye, and carries </w:t>
            </w:r>
            <w:r>
              <w:rPr>
                <w:b/>
                <w:i w:val="0"/>
                <w:sz w:val="18"/>
              </w:rPr>
              <w:t>lysozyme</w:t>
            </w:r>
            <w:r>
              <w:rPr>
                <w:b w:val="0"/>
                <w:i w:val="0"/>
                <w:sz w:val="18"/>
              </w:rPr>
              <w:t xml:space="preserve"> — so it is chemical as well as physical</w:t>
            </w:r>
          </w:p>
        </w:tc>
      </w:tr>
      <w:tr>
        <w:tc>
          <w:tcPr>
            <w:tcW w:type="dxa" w:w="5112"/>
          </w:tcPr>
          <w:p>
            <w:pPr>
              <w:spacing w:after="40"/>
            </w:pPr>
            <w:r>
              <w:rPr>
                <w:sz w:val="18"/>
              </w:rPr>
            </w:r>
            <w:r>
              <w:rPr>
                <w:b/>
                <w:i w:val="0"/>
                <w:sz w:val="18"/>
              </w:rPr>
              <w:t>Urine</w:t>
            </w:r>
          </w:p>
        </w:tc>
        <w:tc>
          <w:tcPr>
            <w:tcW w:type="dxa" w:w="5112"/>
          </w:tcPr>
          <w:p>
            <w:pPr>
              <w:spacing w:after="40"/>
            </w:pPr>
            <w:r>
              <w:rPr>
                <w:sz w:val="18"/>
              </w:rPr>
            </w:r>
            <w:r>
              <w:rPr>
                <w:b w:val="0"/>
                <w:i w:val="0"/>
                <w:sz w:val="18"/>
              </w:rPr>
              <w:t xml:space="preserve">Mechanical flush, plus </w:t>
            </w:r>
            <w:r>
              <w:rPr>
                <w:b/>
                <w:i w:val="0"/>
                <w:sz w:val="18"/>
              </w:rPr>
              <w:t>high osmolality</w:t>
            </w:r>
            <w:r>
              <w:rPr>
                <w:b w:val="0"/>
                <w:i w:val="0"/>
                <w:sz w:val="18"/>
              </w:rPr>
              <w:t xml:space="preserve"> and an inhibitory </w:t>
            </w:r>
            <w:r>
              <w:rPr>
                <w:b/>
                <w:i w:val="0"/>
                <w:sz w:val="18"/>
              </w:rPr>
              <w:t>pH</w:t>
            </w:r>
          </w:p>
        </w:tc>
      </w:tr>
      <w:tr>
        <w:tc>
          <w:tcPr>
            <w:tcW w:type="dxa" w:w="5112"/>
          </w:tcPr>
          <w:p>
            <w:pPr>
              <w:spacing w:after="40"/>
            </w:pPr>
            <w:r>
              <w:rPr>
                <w:sz w:val="18"/>
              </w:rPr>
            </w:r>
            <w:r>
              <w:rPr>
                <w:b/>
                <w:i w:val="0"/>
                <w:sz w:val="18"/>
              </w:rPr>
              <w:t>Saliva and sweat</w:t>
            </w:r>
          </w:p>
        </w:tc>
        <w:tc>
          <w:tcPr>
            <w:tcW w:type="dxa" w:w="5112"/>
          </w:tcPr>
          <w:p>
            <w:pPr>
              <w:spacing w:after="40"/>
            </w:pPr>
            <w:r>
              <w:rPr>
                <w:sz w:val="18"/>
              </w:rPr>
            </w:r>
            <w:r>
              <w:rPr>
                <w:b w:val="0"/>
                <w:i w:val="0"/>
                <w:sz w:val="18"/>
              </w:rPr>
              <w:t>Mechanical flush plus antimicrobial secretions</w:t>
            </w:r>
          </w:p>
        </w:tc>
      </w:tr>
    </w:tbl>
    <w:p>
      <w:pPr>
        <w:spacing w:after="80"/>
      </w:pPr>
    </w:p>
    <w:p>
      <w:pPr>
        <w:spacing w:after="120"/>
      </w:pPr>
      <w:r>
        <w:rPr>
          <w:b/>
          <w:i w:val="0"/>
        </w:rPr>
        <w:t>Normal flora is both barriers at once</w:t>
      </w:r>
      <w:r>
        <w:rPr>
          <w:b w:val="0"/>
          <w:i w:val="0"/>
        </w:rPr>
        <w:t xml:space="preserve">, and that is the point of it. Colonisation begins </w:t>
      </w:r>
      <w:r>
        <w:rPr>
          <w:b/>
          <w:i w:val="0"/>
        </w:rPr>
        <w:t>after birth</w:t>
      </w:r>
      <w:r>
        <w:rPr>
          <w:b w:val="0"/>
          <w:i w:val="0"/>
        </w:rPr>
        <w:t xml:space="preserve">. On the epidermis it is </w:t>
      </w:r>
      <w:r>
        <w:rPr>
          <w:b w:val="0"/>
          <w:i/>
        </w:rPr>
        <w:t>Staphylococcus epidermidis</w:t>
      </w:r>
      <w:r>
        <w:rPr>
          <w:b w:val="0"/>
          <w:i w:val="0"/>
        </w:rPr>
        <w:t xml:space="preserve">, other coagulase-negative staphylococci, and coryneform bacteria. They </w:t>
      </w:r>
      <w:r>
        <w:rPr>
          <w:b/>
          <w:i w:val="0"/>
        </w:rPr>
        <w:t>compete for living space and nutrients</w:t>
      </w:r>
      <w:r>
        <w:rPr>
          <w:b w:val="0"/>
          <w:i w:val="0"/>
        </w:rPr>
        <w:t xml:space="preserve"> — a physical barrier — and they </w:t>
      </w:r>
      <w:r>
        <w:rPr>
          <w:b/>
          <w:i w:val="0"/>
        </w:rPr>
        <w:t>produce antimicrobial substances</w:t>
      </w:r>
      <w:r>
        <w:rPr>
          <w:b w:val="0"/>
          <w:i w:val="0"/>
        </w:rPr>
        <w:t xml:space="preserve"> — a chemical 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atopic dermatitis finding is the cleanest evidence for this.</w:t>
            </w:r>
            <w:r>
              <w:rPr>
                <w:b w:val="0"/>
                <w:i w:val="0"/>
              </w:rPr>
              <w:t xml:space="preserve"> Atopic skin shows </w:t>
            </w:r>
            <w:r>
              <w:rPr>
                <w:b/>
                <w:i w:val="0"/>
              </w:rPr>
              <w:t>dysbiosis</w:t>
            </w:r>
            <w:r>
              <w:rPr>
                <w:b w:val="0"/>
                <w:i w:val="0"/>
              </w:rPr>
              <w:t xml:space="preserve"> with </w:t>
            </w:r>
            <w:r>
              <w:rPr>
                <w:b w:val="0"/>
                <w:i/>
              </w:rPr>
              <w:t>less</w:t>
            </w:r>
            <w:r>
              <w:rPr>
                <w:b w:val="0"/>
                <w:i w:val="0"/>
              </w:rPr>
              <w:t xml:space="preserve"> antimicrobial peptide. When subjects were deliberately colonised with coagulase-negative staphylococci, colonisation by </w:t>
            </w:r>
            <w:r>
              <w:rPr>
                <w:b/>
                <w:i/>
              </w:rPr>
              <w:t>Staphylococcus aureus</w:t>
            </w:r>
            <w:r>
              <w:rPr>
                <w:b/>
                <w:i w:val="0"/>
              </w:rPr>
              <w:t xml:space="preserve"> was diminished</w:t>
            </w:r>
            <w:r>
              <w:rPr>
                <w:b w:val="0"/>
                <w:i w:val="0"/>
              </w:rPr>
              <w:t>. Restoring the residents suppressed the pathogen.</w:t>
            </w:r>
          </w:p>
        </w:tc>
      </w:tr>
    </w:tbl>
    <w:p>
      <w:pPr>
        <w:spacing w:after="80"/>
      </w:pPr>
    </w:p>
    <w:p>
      <w:pPr>
        <w:spacing w:after="120"/>
      </w:pPr>
      <w:r>
        <w:rPr>
          <w:b/>
          <w:i w:val="0"/>
        </w:rPr>
        <w:t>Gut commensals</w:t>
      </w:r>
      <w:r>
        <w:rPr>
          <w:b w:val="0"/>
          <w:i w:val="0"/>
        </w:rPr>
        <w:t xml:space="preserve"> do three things beyond blocking colonisation: they digest substances we cannot, they provide vitamins, and they help develop </w:t>
      </w:r>
      <w:r>
        <w:rPr>
          <w:b/>
          <w:i w:val="0"/>
        </w:rPr>
        <w:t>gut-associated lymphoid tissue</w:t>
      </w:r>
      <w:r>
        <w:rPr>
          <w:b w:val="0"/>
          <w:i w:val="0"/>
        </w:rPr>
        <w:t>.</w:t>
      </w:r>
    </w:p>
    <w:p>
      <w:pPr>
        <w:spacing w:after="120"/>
      </w:pPr>
      <w:r>
        <w:rPr>
          <w:b/>
          <w:i w:val="0"/>
        </w:rPr>
        <w:t>The chemical list:</w:t>
      </w:r>
      <w:r>
        <w:rPr>
          <w:b w:val="0"/>
          <w:i w:val="0"/>
        </w:rPr>
        <w:t xml:space="preserve"> sebum, the </w:t>
      </w:r>
      <w:r>
        <w:rPr>
          <w:b/>
          <w:i w:val="0"/>
        </w:rPr>
        <w:t>acid mantle</w:t>
      </w:r>
      <w:r>
        <w:rPr>
          <w:b w:val="0"/>
          <w:i w:val="0"/>
        </w:rPr>
        <w:t xml:space="preserve"> of skin, </w:t>
      </w:r>
      <w:r>
        <w:rPr>
          <w:b/>
          <w:i w:val="0"/>
        </w:rPr>
        <w:t>lysozyme</w:t>
      </w:r>
      <w:r>
        <w:rPr>
          <w:b w:val="0"/>
          <w:i w:val="0"/>
        </w:rPr>
        <w:t xml:space="preserve"> (which acts on </w:t>
      </w:r>
      <w:r>
        <w:rPr>
          <w:b/>
          <w:i w:val="0"/>
        </w:rPr>
        <w:t>peptidoglycan</w:t>
      </w:r>
      <w:r>
        <w:rPr>
          <w:b w:val="0"/>
          <w:i w:val="0"/>
        </w:rPr>
        <w:t xml:space="preserve">), lactic acid and electrolytes in sweat, digestive secretions, </w:t>
      </w:r>
      <w:r>
        <w:rPr>
          <w:b/>
          <w:i w:val="0"/>
        </w:rPr>
        <w:t>semen</w:t>
      </w:r>
      <w:r>
        <w:rPr>
          <w:b w:val="0"/>
          <w:i w:val="0"/>
        </w:rPr>
        <w:t xml:space="preserve"> (spermine, lysozyme, lactoferrin, phospholipase) and </w:t>
      </w:r>
      <w:r>
        <w:rPr>
          <w:b/>
          <w:i w:val="0"/>
        </w:rPr>
        <w:t>vaginal secretions</w:t>
      </w:r>
      <w:r>
        <w:rPr>
          <w:b w:val="0"/>
          <w:i w:val="0"/>
        </w:rPr>
        <w:t xml:space="preserve"> (lactic acid, beta defensin, hydrogen peroxide). Those last two lists are worth keeping apart — they are easy to swap.</w:t>
      </w:r>
    </w:p>
    <w:p>
      <w:pPr>
        <w:pStyle w:val="Heading2"/>
        <w:spacing w:before="200" w:after="100"/>
      </w:pPr>
      <w:r>
        <w:rPr>
          <w:rFonts w:ascii="Georgia" w:hAnsi="Georgia"/>
          <w:color w:val="1F4D2B"/>
        </w:rPr>
        <w:t>5.3 · Objective 3 — Key factors in innate immunity</w:t>
      </w:r>
    </w:p>
    <w:p>
      <w:pPr>
        <w:spacing w:after="120"/>
      </w:pPr>
      <w:r>
        <w:rPr>
          <w:b w:val="0"/>
          <w:i w:val="0"/>
        </w:rPr>
        <w:t xml:space="preserve">Plasma proteins that limit infection: the </w:t>
      </w:r>
      <w:r>
        <w:rPr>
          <w:b/>
          <w:i w:val="0"/>
        </w:rPr>
        <w:t>coagulation</w:t>
      </w:r>
      <w:r>
        <w:rPr>
          <w:b w:val="0"/>
          <w:i w:val="0"/>
        </w:rPr>
        <w:t xml:space="preserve"> system, the </w:t>
      </w:r>
      <w:r>
        <w:rPr>
          <w:b/>
          <w:i w:val="0"/>
        </w:rPr>
        <w:t>kinin</w:t>
      </w:r>
      <w:r>
        <w:rPr>
          <w:b w:val="0"/>
          <w:i w:val="0"/>
        </w:rPr>
        <w:t xml:space="preserve"> system, </w:t>
      </w:r>
      <w:r>
        <w:rPr>
          <w:b/>
          <w:i w:val="0"/>
        </w:rPr>
        <w:t>protease inhibitors</w:t>
      </w:r>
      <w:r>
        <w:rPr>
          <w:b w:val="0"/>
          <w:i w:val="0"/>
        </w:rPr>
        <w:t xml:space="preserve">, </w:t>
      </w:r>
      <w:r>
        <w:rPr>
          <w:b/>
          <w:i w:val="0"/>
        </w:rPr>
        <w:t>defensins</w:t>
      </w:r>
      <w:r>
        <w:rPr>
          <w:b w:val="0"/>
          <w:i w:val="0"/>
        </w:rPr>
        <w:t xml:space="preserve">, </w:t>
      </w:r>
      <w:r>
        <w:rPr>
          <w:b/>
          <w:i w:val="0"/>
        </w:rPr>
        <w:t>pentraxins</w:t>
      </w:r>
      <w:r>
        <w:rPr>
          <w:b w:val="0"/>
          <w:i w:val="0"/>
        </w:rPr>
        <w:t xml:space="preserve">, the </w:t>
      </w:r>
      <w:r>
        <w:rPr>
          <w:b/>
          <w:i w:val="0"/>
        </w:rPr>
        <w:t>acute-phase response</w:t>
      </w:r>
      <w:r>
        <w:rPr>
          <w:b w:val="0"/>
          <w:i w:val="0"/>
        </w:rPr>
        <w:t xml:space="preserve">, inflammation and its cytokines, and </w:t>
      </w:r>
      <w:r>
        <w:rPr>
          <w:b/>
          <w:i w:val="0"/>
        </w:rPr>
        <w:t>complement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System</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Coagulation</w:t>
            </w:r>
          </w:p>
        </w:tc>
        <w:tc>
          <w:tcPr>
            <w:tcW w:type="dxa" w:w="5112"/>
          </w:tcPr>
          <w:p>
            <w:pPr>
              <w:spacing w:after="40"/>
            </w:pPr>
            <w:r>
              <w:rPr>
                <w:sz w:val="18"/>
              </w:rPr>
            </w:r>
            <w:r>
              <w:rPr>
                <w:b w:val="0"/>
                <w:i w:val="0"/>
                <w:sz w:val="18"/>
              </w:rPr>
              <w:t xml:space="preserve">Clot formation </w:t>
            </w:r>
            <w:r>
              <w:rPr>
                <w:b/>
                <w:i w:val="0"/>
                <w:sz w:val="18"/>
              </w:rPr>
              <w:t>limits pathogen mobility</w:t>
            </w:r>
            <w:r>
              <w:rPr>
                <w:b w:val="0"/>
                <w:i w:val="0"/>
                <w:sz w:val="18"/>
              </w:rPr>
              <w:t xml:space="preserve"> and reduces blood and fluid loss. Platelet degranulation releases cytokines that recruit immune cells and drive repair</w:t>
            </w:r>
          </w:p>
        </w:tc>
      </w:tr>
      <w:tr>
        <w:tc>
          <w:tcPr>
            <w:tcW w:type="dxa" w:w="5112"/>
          </w:tcPr>
          <w:p>
            <w:pPr>
              <w:spacing w:after="40"/>
            </w:pPr>
            <w:r>
              <w:rPr>
                <w:sz w:val="18"/>
              </w:rPr>
            </w:r>
            <w:r>
              <w:rPr>
                <w:b/>
                <w:i w:val="0"/>
                <w:sz w:val="18"/>
              </w:rPr>
              <w:t>Kinin</w:t>
            </w:r>
          </w:p>
        </w:tc>
        <w:tc>
          <w:tcPr>
            <w:tcW w:type="dxa" w:w="5112"/>
          </w:tcPr>
          <w:p>
            <w:pPr>
              <w:spacing w:after="40"/>
            </w:pPr>
            <w:r>
              <w:rPr>
                <w:sz w:val="18"/>
              </w:rPr>
            </w:r>
            <w:r>
              <w:rPr>
                <w:b w:val="0"/>
                <w:i w:val="0"/>
                <w:sz w:val="18"/>
              </w:rPr>
              <w:t xml:space="preserve">An enzymatic cascade producing </w:t>
            </w:r>
            <w:r>
              <w:rPr>
                <w:b/>
                <w:i w:val="0"/>
                <w:sz w:val="18"/>
              </w:rPr>
              <w:t>bradykinin</w:t>
            </w:r>
            <w:r>
              <w:rPr>
                <w:b w:val="0"/>
                <w:i w:val="0"/>
                <w:sz w:val="18"/>
              </w:rPr>
              <w:t xml:space="preserve"> — dilates vessels and relaxes smooth muscle to enhance elimination of pathogens and tissue repair</w:t>
            </w:r>
          </w:p>
        </w:tc>
      </w:tr>
      <w:tr>
        <w:tc>
          <w:tcPr>
            <w:tcW w:type="dxa" w:w="5112"/>
          </w:tcPr>
          <w:p>
            <w:pPr>
              <w:spacing w:after="40"/>
            </w:pPr>
            <w:r>
              <w:rPr>
                <w:sz w:val="18"/>
              </w:rPr>
            </w:r>
            <w:r>
              <w:rPr>
                <w:b/>
                <w:i w:val="0"/>
                <w:sz w:val="18"/>
              </w:rPr>
              <w:t>Protease inhibitors</w:t>
            </w:r>
          </w:p>
        </w:tc>
        <w:tc>
          <w:tcPr>
            <w:tcW w:type="dxa" w:w="5112"/>
          </w:tcPr>
          <w:p>
            <w:pPr>
              <w:spacing w:after="40"/>
            </w:pPr>
            <w:r>
              <w:rPr>
                <w:sz w:val="18"/>
              </w:rPr>
            </w:r>
            <w:r>
              <w:rPr>
                <w:b w:val="0"/>
                <w:i w:val="0"/>
                <w:sz w:val="18"/>
              </w:rPr>
              <w:t xml:space="preserve">Block microbial proteases that degrade human tissue. </w:t>
            </w:r>
            <w:r>
              <w:rPr>
                <w:b/>
                <w:i w:val="0"/>
                <w:sz w:val="18"/>
              </w:rPr>
              <w:t>One tenth of all serum proteins</w:t>
            </w:r>
            <w:r>
              <w:rPr>
                <w:b w:val="0"/>
                <w:i w:val="0"/>
                <w:sz w:val="18"/>
              </w:rPr>
              <w:t>; alpha-2 macroglobulin is the example</w:t>
            </w:r>
          </w:p>
        </w:tc>
      </w:tr>
    </w:tbl>
    <w:p>
      <w:pPr>
        <w:spacing w:after="80"/>
      </w:pPr>
    </w:p>
    <w:p>
      <w:pPr>
        <w:spacing w:after="120"/>
      </w:pPr>
      <w:r>
        <w:rPr>
          <w:b/>
          <w:i w:val="0"/>
        </w:rPr>
        <w:t>Defensins</w:t>
      </w:r>
      <w:r>
        <w:rPr>
          <w:b w:val="0"/>
          <w:i w:val="0"/>
        </w:rPr>
        <w:t xml:space="preserve"> are the predominant family of antimicrobial peptides: </w:t>
      </w:r>
      <w:r>
        <w:rPr>
          <w:b/>
          <w:i w:val="0"/>
        </w:rPr>
        <w:t>30 to 40 amino acids</w:t>
      </w:r>
      <w:r>
        <w:rPr>
          <w:b w:val="0"/>
          <w:i w:val="0"/>
        </w:rPr>
        <w:t xml:space="preserve">, </w:t>
      </w:r>
      <w:r>
        <w:rPr>
          <w:b/>
          <w:i w:val="0"/>
        </w:rPr>
        <w:t>amphipathic</w:t>
      </w:r>
      <w:r>
        <w:rPr>
          <w:b w:val="0"/>
          <w:i w:val="0"/>
        </w:rPr>
        <w:t xml:space="preserve"> — hydrophobic and hydrophilic regions — which is how they damage membranes. That mechanism sets their range: </w:t>
      </w:r>
      <w:r>
        <w:rPr>
          <w:b/>
          <w:i w:val="0"/>
        </w:rPr>
        <w:t>bacteria, fungi, and ENVELOPED viruses</w:t>
      </w:r>
      <w:r>
        <w:rPr>
          <w:b w:val="0"/>
          <w:i w:val="0"/>
        </w:rPr>
        <w:t>, because an envelope is a membrane.</w:t>
      </w:r>
    </w:p>
    <w:p>
      <w:pPr>
        <w:spacing w:after="120"/>
      </w:pPr>
      <w:r>
        <w:rPr>
          <w:b w:val="0"/>
          <w:i w:val="0"/>
        </w:rPr>
        <w:t xml:space="preserve">They are also the only innate components that can </w:t>
      </w:r>
      <w:r>
        <w:rPr>
          <w:b/>
          <w:i w:val="0"/>
        </w:rPr>
        <w:t>neutralise a broad range of microbial toxins by unfolding them</w:t>
      </w:r>
      <w:r>
        <w:rPr>
          <w:b w:val="0"/>
          <w:i w:val="0"/>
        </w:rPr>
        <w:t xml:space="preserve">, changing their three-dimensional configuration. The deck calls them </w:t>
      </w:r>
      <w:r>
        <w:rPr>
          <w:b/>
          <w:i w:val="0"/>
        </w:rPr>
        <w:t>antichaperones</w:t>
      </w:r>
      <w:r>
        <w:rPr>
          <w:b w:val="0"/>
          <w:i w:val="0"/>
        </w:rPr>
        <w:t xml:space="preserve"> — chaperones fold proteins, these do the reverse.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where the “genetic” defence of objective 2 becomes concrete.</w:t>
            </w:r>
            <w:r>
              <w:rPr>
                <w:b w:val="0"/>
                <w:i w:val="0"/>
              </w:rPr>
              <w:t xml:space="preserve"> Individuals carry </w:t>
            </w:r>
            <w:r>
              <w:rPr>
                <w:b/>
                <w:i w:val="0"/>
              </w:rPr>
              <w:t>2 to 14 copies</w:t>
            </w:r>
            <w:r>
              <w:rPr>
                <w:b w:val="0"/>
                <w:i w:val="0"/>
              </w:rPr>
              <w:t xml:space="preserve"> of the alpha defensin genes and </w:t>
            </w:r>
            <w:r>
              <w:rPr>
                <w:b/>
                <w:i w:val="0"/>
              </w:rPr>
              <w:t>2 to 12</w:t>
            </w:r>
            <w:r>
              <w:rPr>
                <w:b w:val="0"/>
                <w:i w:val="0"/>
              </w:rPr>
              <w:t xml:space="preserve"> of the beta. </w:t>
            </w:r>
            <w:r>
              <w:rPr>
                <w:b/>
                <w:i w:val="0"/>
              </w:rPr>
              <w:t>Copy number determines how much protein is made</w:t>
            </w:r>
            <w:r>
              <w:rPr>
                <w:b w:val="0"/>
                <w:i w:val="0"/>
              </w:rPr>
              <w:t xml:space="preserve"> — so how well defended you are is partly inherited. Four of the six alpha defensins sit in </w:t>
            </w:r>
            <w:r>
              <w:rPr>
                <w:b/>
                <w:i w:val="0"/>
              </w:rPr>
              <w:t>neutrophil granules</w:t>
            </w:r>
            <w:r>
              <w:rPr>
                <w:b w:val="0"/>
                <w:i w:val="0"/>
              </w:rPr>
              <w:t xml:space="preserve">; the other two are made by intestinal </w:t>
            </w:r>
            <w:r>
              <w:rPr>
                <w:b/>
                <w:i w:val="0"/>
              </w:rPr>
              <w:t>Paneth cells</w:t>
            </w:r>
            <w:r>
              <w:rPr>
                <w:b w:val="0"/>
                <w:i w:val="0"/>
              </w:rPr>
              <w:t>.</w:t>
            </w:r>
          </w:p>
        </w:tc>
      </w:tr>
    </w:tbl>
    <w:p>
      <w:pPr>
        <w:spacing w:after="80"/>
      </w:pPr>
    </w:p>
    <w:p>
      <w:pPr>
        <w:spacing w:after="120"/>
      </w:pPr>
      <w:r>
        <w:rPr>
          <w:b/>
          <w:i w:val="0"/>
        </w:rPr>
        <w:t>Pentraxins</w:t>
      </w:r>
      <w:r>
        <w:rPr>
          <w:b w:val="0"/>
          <w:i w:val="0"/>
        </w:rPr>
        <w:t xml:space="preserve"> bind pathogen surfaces and target them for phagocytosis, bridging pathogen to phagocyte much as antibody does. </w:t>
      </w:r>
      <w:r>
        <w:rPr>
          <w:b/>
          <w:i w:val="0"/>
        </w:rPr>
        <w:t>Short</w:t>
      </w:r>
      <w:r>
        <w:rPr>
          <w:b w:val="0"/>
          <w:i w:val="0"/>
        </w:rPr>
        <w:t xml:space="preserve"> pentraxins come from </w:t>
      </w:r>
      <w:r>
        <w:rPr>
          <w:b/>
          <w:i w:val="0"/>
        </w:rPr>
        <w:t>hepatocytes</w:t>
      </w:r>
      <w:r>
        <w:rPr>
          <w:b w:val="0"/>
          <w:i w:val="0"/>
        </w:rPr>
        <w:t xml:space="preserve"> — serum amyloid P component and </w:t>
      </w:r>
      <w:r>
        <w:rPr>
          <w:b/>
          <w:i w:val="0"/>
        </w:rPr>
        <w:t>C-reactive protein</w:t>
      </w:r>
      <w:r>
        <w:rPr>
          <w:b w:val="0"/>
          <w:i w:val="0"/>
        </w:rPr>
        <w:t xml:space="preserve">; </w:t>
      </w:r>
      <w:r>
        <w:rPr>
          <w:b/>
          <w:i w:val="0"/>
        </w:rPr>
        <w:t>long</w:t>
      </w:r>
      <w:r>
        <w:rPr>
          <w:b w:val="0"/>
          <w:i w:val="0"/>
        </w:rPr>
        <w:t xml:space="preserve"> pentraxins from myeloid, endothelial and epithelial cells.</w:t>
      </w:r>
    </w:p>
    <w:p>
      <w:pPr>
        <w:spacing w:after="120"/>
      </w:pPr>
      <w:r>
        <w:rPr>
          <w:b/>
          <w:i w:val="0"/>
        </w:rPr>
        <w:t>The acute-phase response</w:t>
      </w:r>
      <w:r>
        <w:rPr>
          <w:b w:val="0"/>
          <w:i w:val="0"/>
        </w:rPr>
        <w:t xml:space="preserve"> runs on one signal: bacteria induce macrophages to produce </w:t>
      </w:r>
      <w:r>
        <w:rPr>
          <w:b/>
          <w:i w:val="0"/>
        </w:rPr>
        <w:t>interleukin 6</w:t>
      </w:r>
      <w:r>
        <w:rPr>
          <w:b w:val="0"/>
          <w:i w:val="0"/>
        </w:rPr>
        <w:t xml:space="preserve">, which tells liver cells to raise the defensive plasma proteins and </w:t>
      </w:r>
      <w:r>
        <w:rPr>
          <w:b/>
          <w:i w:val="0"/>
        </w:rPr>
        <w:t>lower others, including albumin</w:t>
      </w:r>
      <w:r>
        <w:rPr>
          <w:b w:val="0"/>
          <w:i w:val="0"/>
        </w:rPr>
        <w:t xml:space="preserve">. </w:t>
      </w:r>
      <w:r>
        <w:rPr>
          <w:b/>
          <w:i w:val="0"/>
        </w:rPr>
        <w:t>C-reactive protein and serum amyloid A rise more than a hundredfold</w:t>
      </w:r>
      <w:r>
        <w:rPr>
          <w:b w:val="0"/>
          <w:i w:val="0"/>
        </w:rPr>
        <w:t xml:space="preserve"> — which is precisely why C-reactive protein is used to diagnose infection, inflammation and tissue damage. It is a </w:t>
      </w:r>
      <w:r>
        <w:rPr>
          <w:b/>
          <w:i w:val="0"/>
        </w:rPr>
        <w:t>pentraxin opsonin</w:t>
      </w:r>
      <w:r>
        <w:rPr>
          <w:b w:val="0"/>
          <w:i w:val="0"/>
        </w:rPr>
        <w:t>.</w:t>
      </w:r>
    </w:p>
    <w:p>
      <w:pPr>
        <w:pStyle w:val="Heading2"/>
        <w:spacing w:before="200" w:after="100"/>
      </w:pPr>
      <w:r>
        <w:rPr>
          <w:rFonts w:ascii="Georgia" w:hAnsi="Georgia"/>
          <w:color w:val="1F4D2B"/>
        </w:rPr>
        <w:t>5.4 · Objective 4 — The recognition system</w:t>
      </w:r>
    </w:p>
    <w:p>
      <w:pPr>
        <w:spacing w:after="120"/>
      </w:pPr>
      <w:r>
        <w:rPr>
          <w:b w:val="0"/>
          <w:i w:val="0"/>
        </w:rPr>
        <w:t xml:space="preserve">Recognition has to sort three things, not two: </w:t>
      </w:r>
      <w:r>
        <w:rPr>
          <w:b/>
          <w:i w:val="0"/>
        </w:rPr>
        <w:t>healthy self</w:t>
      </w:r>
      <w:r>
        <w:rPr>
          <w:b w:val="0"/>
          <w:i w:val="0"/>
        </w:rPr>
        <w:t xml:space="preserve">, </w:t>
      </w:r>
      <w:r>
        <w:rPr>
          <w:b/>
          <w:i w:val="0"/>
        </w:rPr>
        <w:t>non-self</w:t>
      </w:r>
      <w:r>
        <w:rPr>
          <w:b w:val="0"/>
          <w:i w:val="0"/>
        </w:rPr>
        <w:t xml:space="preserve">, and </w:t>
      </w:r>
      <w:r>
        <w:rPr>
          <w:b/>
          <w:i w:val="0"/>
        </w:rPr>
        <w:t>altered self</w:t>
      </w:r>
      <w:r>
        <w:rPr>
          <w:b w:val="0"/>
          <w:i w:val="0"/>
        </w:rPr>
        <w:t xml:space="preserve"> — tissue damaged or changed by viruses or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Meaning</w:t>
            </w:r>
          </w:p>
        </w:tc>
      </w:tr>
      <w:tr>
        <w:tc>
          <w:tcPr>
            <w:tcW w:type="dxa" w:w="5112"/>
          </w:tcPr>
          <w:p>
            <w:pPr>
              <w:spacing w:after="40"/>
            </w:pPr>
            <w:r>
              <w:rPr>
                <w:sz w:val="18"/>
              </w:rPr>
            </w:r>
            <w:r>
              <w:rPr>
                <w:b/>
                <w:i w:val="0"/>
                <w:sz w:val="18"/>
              </w:rPr>
              <w:t>PRR</w:t>
            </w:r>
          </w:p>
        </w:tc>
        <w:tc>
          <w:tcPr>
            <w:tcW w:type="dxa" w:w="5112"/>
          </w:tcPr>
          <w:p>
            <w:pPr>
              <w:spacing w:after="40"/>
            </w:pPr>
            <w:r>
              <w:rPr>
                <w:sz w:val="18"/>
              </w:rPr>
            </w:r>
            <w:r>
              <w:rPr>
                <w:b/>
                <w:i w:val="0"/>
                <w:sz w:val="18"/>
              </w:rPr>
              <w:t>Pattern Recognition Receptor</w:t>
            </w:r>
            <w:r>
              <w:rPr>
                <w:b w:val="0"/>
                <w:i w:val="0"/>
                <w:sz w:val="18"/>
              </w:rPr>
              <w:t xml:space="preserve"> — recognises structural patterns from types of pathogen</w:t>
            </w:r>
          </w:p>
        </w:tc>
      </w:tr>
      <w:tr>
        <w:tc>
          <w:tcPr>
            <w:tcW w:type="dxa" w:w="5112"/>
          </w:tcPr>
          <w:p>
            <w:pPr>
              <w:spacing w:after="40"/>
            </w:pPr>
            <w:r>
              <w:rPr>
                <w:sz w:val="18"/>
              </w:rPr>
            </w:r>
            <w:r>
              <w:rPr>
                <w:b/>
                <w:i w:val="0"/>
                <w:sz w:val="18"/>
              </w:rPr>
              <w:t>PAMP</w:t>
            </w:r>
          </w:p>
        </w:tc>
        <w:tc>
          <w:tcPr>
            <w:tcW w:type="dxa" w:w="5112"/>
          </w:tcPr>
          <w:p>
            <w:pPr>
              <w:spacing w:after="40"/>
            </w:pPr>
            <w:r>
              <w:rPr>
                <w:sz w:val="18"/>
              </w:rPr>
            </w:r>
            <w:r>
              <w:rPr>
                <w:b/>
                <w:i w:val="0"/>
                <w:sz w:val="18"/>
              </w:rPr>
              <w:t>Pathogen Associated Molecular Pattern</w:t>
            </w:r>
            <w:r>
              <w:rPr>
                <w:b w:val="0"/>
                <w:i w:val="0"/>
                <w:sz w:val="18"/>
              </w:rPr>
              <w:t xml:space="preserve"> — the structure on the microbe that a PRR recognises. Marks </w:t>
            </w:r>
            <w:r>
              <w:rPr>
                <w:b/>
                <w:i w:val="0"/>
                <w:sz w:val="18"/>
              </w:rPr>
              <w:t>non-self</w:t>
            </w:r>
          </w:p>
        </w:tc>
      </w:tr>
      <w:tr>
        <w:tc>
          <w:tcPr>
            <w:tcW w:type="dxa" w:w="5112"/>
          </w:tcPr>
          <w:p>
            <w:pPr>
              <w:spacing w:after="40"/>
            </w:pPr>
            <w:r>
              <w:rPr>
                <w:sz w:val="18"/>
              </w:rPr>
            </w:r>
            <w:r>
              <w:rPr>
                <w:b/>
                <w:i w:val="0"/>
                <w:sz w:val="18"/>
              </w:rPr>
              <w:t>DAMP</w:t>
            </w:r>
          </w:p>
        </w:tc>
        <w:tc>
          <w:tcPr>
            <w:tcW w:type="dxa" w:w="5112"/>
          </w:tcPr>
          <w:p>
            <w:pPr>
              <w:spacing w:after="40"/>
            </w:pPr>
            <w:r>
              <w:rPr>
                <w:sz w:val="18"/>
              </w:rPr>
            </w:r>
            <w:r>
              <w:rPr>
                <w:b/>
                <w:i w:val="0"/>
                <w:sz w:val="18"/>
              </w:rPr>
              <w:t>Damage Associated Molecular Pattern</w:t>
            </w:r>
            <w:r>
              <w:rPr>
                <w:b w:val="0"/>
                <w:i w:val="0"/>
                <w:sz w:val="18"/>
              </w:rPr>
              <w:t xml:space="preserve"> — signals cells that are damaged, stressed or virus-invaded. Marks </w:t>
            </w:r>
            <w:r>
              <w:rPr>
                <w:b/>
                <w:i w:val="0"/>
                <w:sz w:val="18"/>
              </w:rPr>
              <w:t>altered self</w:t>
            </w:r>
          </w:p>
        </w:tc>
      </w:tr>
    </w:tbl>
    <w:p>
      <w:pPr>
        <w:spacing w:after="80"/>
      </w:pPr>
    </w:p>
    <w:p>
      <w:pPr>
        <w:spacing w:after="120"/>
      </w:pPr>
      <w:r>
        <w:rPr>
          <w:b/>
          <w:i w:val="0"/>
        </w:rPr>
        <w:t>Each receptor recognises a pattern shared by a pathogen FAMILY</w:t>
      </w:r>
      <w:r>
        <w:rPr>
          <w:b w:val="0"/>
          <w:i w:val="0"/>
        </w:rPr>
        <w:t xml:space="preserve">, which is how a limited set of receptors covers a wide range of organisms. Each cell carries a unique combination, which broadens the coverage further. </w:t>
      </w:r>
      <w:r>
        <w:rPr>
          <w:b/>
          <w:i w:val="0"/>
        </w:rPr>
        <w:t>Macrophages</w:t>
      </w:r>
      <w:r>
        <w:rPr>
          <w:b w:val="0"/>
          <w:i w:val="0"/>
        </w:rPr>
        <w:t xml:space="preserve"> are very effective at bacterial and fungal carbohydrates using </w:t>
      </w:r>
      <w:r>
        <w:rPr>
          <w:b/>
          <w:i w:val="0"/>
        </w:rPr>
        <w:t>lectin receptors</w:t>
      </w:r>
      <w:r>
        <w:rPr>
          <w:b w:val="0"/>
          <w:i w:val="0"/>
        </w:rPr>
        <w:t xml:space="preserve">; </w:t>
      </w:r>
      <w:r>
        <w:rPr>
          <w:b/>
          <w:i w:val="0"/>
        </w:rPr>
        <w:t>natural killer cells</w:t>
      </w:r>
      <w:r>
        <w:rPr>
          <w:b w:val="0"/>
          <w:i w:val="0"/>
        </w:rPr>
        <w:t xml:space="preserve"> at the changed surface proteins of a virus-infected cell.</w:t>
      </w:r>
    </w:p>
    <w:p>
      <w:pPr>
        <w:spacing w:after="120"/>
      </w:pPr>
      <w:r>
        <w:rPr>
          <w:b/>
          <w:i w:val="0"/>
        </w:rPr>
        <w:t>Where a receptor sits determines what it does</w:t>
      </w:r>
      <w:r>
        <w:rPr>
          <w:b w:val="0"/>
          <w:i w:val="0"/>
        </w:rPr>
        <w:t>, and the Toll-like receptors make the point best: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Receptor family</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Triggers</w:t>
            </w:r>
          </w:p>
        </w:tc>
      </w:tr>
      <w:tr>
        <w:tc>
          <w:tcPr>
            <w:tcW w:type="dxa" w:w="3408"/>
          </w:tcPr>
          <w:p>
            <w:pPr>
              <w:spacing w:after="40"/>
            </w:pPr>
            <w:r>
              <w:rPr>
                <w:sz w:val="18"/>
              </w:rPr>
            </w:r>
            <w:r>
              <w:rPr>
                <w:b/>
                <w:i w:val="0"/>
                <w:sz w:val="18"/>
              </w:rPr>
              <w:t>Toll-like</w:t>
            </w:r>
            <w:r>
              <w:rPr>
                <w:b w:val="0"/>
                <w:i w:val="0"/>
                <w:sz w:val="18"/>
              </w:rPr>
              <w:t xml:space="preserve"> — plasma membrane</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Inflammatory cytokines</w:t>
            </w:r>
          </w:p>
        </w:tc>
      </w:tr>
      <w:tr>
        <w:tc>
          <w:tcPr>
            <w:tcW w:type="dxa" w:w="3408"/>
          </w:tcPr>
          <w:p>
            <w:pPr>
              <w:spacing w:after="40"/>
            </w:pPr>
            <w:r>
              <w:rPr>
                <w:sz w:val="18"/>
              </w:rPr>
            </w:r>
            <w:r>
              <w:rPr>
                <w:b/>
                <w:i w:val="0"/>
                <w:sz w:val="18"/>
              </w:rPr>
              <w:t>Toll-like</w:t>
            </w:r>
            <w:r>
              <w:rPr>
                <w:b w:val="0"/>
                <w:i w:val="0"/>
                <w:sz w:val="18"/>
              </w:rPr>
              <w:t xml:space="preserve"> — endosomal</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Interferon</w:t>
            </w:r>
          </w:p>
        </w:tc>
      </w:tr>
      <w:tr>
        <w:tc>
          <w:tcPr>
            <w:tcW w:type="dxa" w:w="3408"/>
          </w:tcPr>
          <w:p>
            <w:pPr>
              <w:spacing w:after="40"/>
            </w:pPr>
            <w:r>
              <w:rPr>
                <w:sz w:val="18"/>
              </w:rPr>
            </w:r>
            <w:r>
              <w:rPr>
                <w:b/>
                <w:i w:val="0"/>
                <w:sz w:val="18"/>
              </w:rPr>
              <w:t>Scavenger</w:t>
            </w:r>
          </w:p>
        </w:tc>
        <w:tc>
          <w:tcPr>
            <w:tcW w:type="dxa" w:w="3408"/>
          </w:tcPr>
          <w:p>
            <w:pPr>
              <w:spacing w:after="40"/>
            </w:pPr>
            <w:r>
              <w:rPr>
                <w:sz w:val="18"/>
              </w:rPr>
            </w:r>
            <w:r>
              <w:rPr>
                <w:b w:val="0"/>
                <w:i w:val="0"/>
                <w:sz w:val="18"/>
              </w:rPr>
              <w:t>Microbes — or, with no infection, cellular debris and apoptotic cells</w:t>
            </w:r>
          </w:p>
        </w:tc>
        <w:tc>
          <w:tcPr>
            <w:tcW w:type="dxa" w:w="3408"/>
          </w:tcPr>
          <w:p>
            <w:pPr>
              <w:spacing w:after="40"/>
            </w:pPr>
            <w:r>
              <w:rPr>
                <w:sz w:val="18"/>
              </w:rPr>
            </w:r>
            <w:r>
              <w:rPr>
                <w:b w:val="0"/>
                <w:i w:val="0"/>
                <w:sz w:val="18"/>
              </w:rPr>
              <w:t>Elimination</w:t>
            </w:r>
          </w:p>
        </w:tc>
      </w:tr>
      <w:tr>
        <w:tc>
          <w:tcPr>
            <w:tcW w:type="dxa" w:w="3408"/>
          </w:tcPr>
          <w:p>
            <w:pPr>
              <w:spacing w:after="40"/>
            </w:pPr>
            <w:r>
              <w:rPr>
                <w:sz w:val="18"/>
              </w:rPr>
            </w:r>
            <w:r>
              <w:rPr>
                <w:b/>
                <w:i w:val="0"/>
                <w:sz w:val="18"/>
              </w:rPr>
              <w:t>Retinoic acid inducible gene</w:t>
            </w:r>
          </w:p>
        </w:tc>
        <w:tc>
          <w:tcPr>
            <w:tcW w:type="dxa" w:w="3408"/>
          </w:tcPr>
          <w:p>
            <w:pPr>
              <w:spacing w:after="40"/>
            </w:pPr>
            <w:r>
              <w:rPr>
                <w:sz w:val="18"/>
              </w:rPr>
            </w:r>
            <w:r>
              <w:rPr>
                <w:b/>
                <w:i w:val="0"/>
                <w:sz w:val="18"/>
              </w:rPr>
              <w:t>Viral RNA</w:t>
            </w:r>
          </w:p>
        </w:tc>
        <w:tc>
          <w:tcPr>
            <w:tcW w:type="dxa" w:w="3408"/>
          </w:tcPr>
          <w:p>
            <w:pPr>
              <w:spacing w:after="40"/>
            </w:pPr>
            <w:r>
              <w:rPr>
                <w:sz w:val="18"/>
              </w:rPr>
            </w:r>
            <w:r>
              <w:rPr>
                <w:b w:val="0"/>
                <w:i w:val="0"/>
                <w:sz w:val="18"/>
              </w:rPr>
              <w:t>Interferon</w:t>
            </w:r>
          </w:p>
        </w:tc>
      </w:tr>
      <w:tr>
        <w:tc>
          <w:tcPr>
            <w:tcW w:type="dxa" w:w="3408"/>
          </w:tcPr>
          <w:p>
            <w:pPr>
              <w:spacing w:after="40"/>
            </w:pPr>
            <w:r>
              <w:rPr>
                <w:sz w:val="18"/>
              </w:rPr>
            </w:r>
            <w:r>
              <w:rPr>
                <w:b/>
                <w:i w:val="0"/>
                <w:sz w:val="18"/>
              </w:rPr>
              <w:t>Cyclic GMP cyclase</w:t>
            </w:r>
          </w:p>
        </w:tc>
        <w:tc>
          <w:tcPr>
            <w:tcW w:type="dxa" w:w="3408"/>
          </w:tcPr>
          <w:p>
            <w:pPr>
              <w:spacing w:after="40"/>
            </w:pPr>
            <w:r>
              <w:rPr>
                <w:sz w:val="18"/>
              </w:rPr>
            </w:r>
            <w:r>
              <w:rPr>
                <w:b/>
                <w:i w:val="0"/>
                <w:sz w:val="18"/>
              </w:rPr>
              <w:t>Viral DNA</w:t>
            </w:r>
          </w:p>
        </w:tc>
        <w:tc>
          <w:tcPr>
            <w:tcW w:type="dxa" w:w="3408"/>
          </w:tcPr>
          <w:p>
            <w:pPr>
              <w:spacing w:after="40"/>
            </w:pPr>
            <w:r>
              <w:rPr>
                <w:sz w:val="18"/>
              </w:rPr>
            </w:r>
            <w:r>
              <w:rPr>
                <w:b w:val="0"/>
                <w:i w:val="0"/>
                <w:sz w:val="18"/>
              </w:rPr>
              <w:t>Interferon</w:t>
            </w:r>
          </w:p>
        </w:tc>
      </w:tr>
    </w:tbl>
    <w:p>
      <w:pPr>
        <w:spacing w:after="80"/>
      </w:pPr>
    </w:p>
    <w:p>
      <w:pPr>
        <w:spacing w:after="120"/>
      </w:pPr>
      <w:r>
        <w:rPr>
          <w:b w:val="0"/>
          <w:i w:val="0"/>
        </w:rPr>
        <w:t xml:space="preserve">Effector function then runs on </w:t>
      </w:r>
      <w:r>
        <w:rPr>
          <w:b/>
          <w:i w:val="0"/>
        </w:rPr>
        <w:t>cytokines</w:t>
      </w:r>
      <w:r>
        <w:rPr>
          <w:b w:val="0"/>
          <w:i w:val="0"/>
        </w:rPr>
        <w:t>. Some are cached in vesicles and released fast, some must be made on demand, and some are secreted only on cell-to-cell contact. Some are pro-inflammatory and some anti-inflammatory.</w:t>
      </w:r>
    </w:p>
    <w:p>
      <w:pPr>
        <w:pStyle w:val="Heading2"/>
        <w:spacing w:before="200" w:after="100"/>
      </w:pPr>
      <w:r>
        <w:rPr>
          <w:rFonts w:ascii="Georgia" w:hAnsi="Georgia"/>
          <w:color w:val="1F4D2B"/>
        </w:rPr>
        <w:t>5.5 · Objectives 7 and 8 — Inflammation and fever</w:t>
      </w:r>
    </w:p>
    <w:p>
      <w:pPr>
        <w:spacing w:after="120"/>
      </w:pPr>
      <w:r>
        <w:rPr>
          <w:b/>
          <w:i w:val="0"/>
        </w:rPr>
        <w:t>The five cardinal signs</w:t>
      </w:r>
      <w:r>
        <w:rPr>
          <w:b w:val="0"/>
          <w:i w:val="0"/>
        </w:rPr>
        <w:t xml:space="preserve">, described by Celsus in the first century: </w:t>
      </w:r>
      <w:r>
        <w:rPr>
          <w:b/>
          <w:i w:val="0"/>
        </w:rPr>
        <w:t>rubor</w:t>
      </w:r>
      <w:r>
        <w:rPr>
          <w:b w:val="0"/>
          <w:i w:val="0"/>
        </w:rPr>
        <w:t xml:space="preserve"> (redness), </w:t>
      </w:r>
      <w:r>
        <w:rPr>
          <w:b/>
          <w:i w:val="0"/>
        </w:rPr>
        <w:t>calor</w:t>
      </w:r>
      <w:r>
        <w:rPr>
          <w:b w:val="0"/>
          <w:i w:val="0"/>
        </w:rPr>
        <w:t xml:space="preserve"> (heat), </w:t>
      </w:r>
      <w:r>
        <w:rPr>
          <w:b/>
          <w:i w:val="0"/>
        </w:rPr>
        <w:t>tumor</w:t>
      </w:r>
      <w:r>
        <w:rPr>
          <w:b w:val="0"/>
          <w:i w:val="0"/>
        </w:rPr>
        <w:t xml:space="preserve"> (swelling), </w:t>
      </w:r>
      <w:r>
        <w:rPr>
          <w:b/>
          <w:i w:val="0"/>
        </w:rPr>
        <w:t>dolor</w:t>
      </w:r>
      <w:r>
        <w:rPr>
          <w:b w:val="0"/>
          <w:i w:val="0"/>
        </w:rPr>
        <w:t xml:space="preserve"> (pain), </w:t>
      </w:r>
      <w:r>
        <w:rPr>
          <w:b/>
          <w:i w:val="0"/>
        </w:rPr>
        <w:t>functio laesa</w:t>
      </w:r>
      <w:r>
        <w:rPr>
          <w:b w:val="0"/>
          <w:i w:val="0"/>
        </w:rPr>
        <w:t xml:space="preserve"> (loss of function).</w:t>
      </w:r>
    </w:p>
    <w:p>
      <w:pPr>
        <w:spacing w:after="120"/>
      </w:pPr>
      <w:r>
        <w:rPr>
          <w:b/>
          <w:i w:val="0"/>
        </w:rPr>
        <w:t>The inflammasome starts it.</w:t>
      </w:r>
      <w:r>
        <w:rPr>
          <w:b w:val="0"/>
          <w:i w:val="0"/>
        </w:rPr>
        <w:t xml:space="preserve"> When macrophages sense infection, pathogen products drive assembly of a protein structure that converts </w:t>
      </w:r>
      <w:r>
        <w:rPr>
          <w:b/>
          <w:i w:val="0"/>
        </w:rPr>
        <w:t>pro interleukin 1 beta</w:t>
      </w:r>
      <w:r>
        <w:rPr>
          <w:b w:val="0"/>
          <w:i w:val="0"/>
        </w:rPr>
        <w:t xml:space="preserve"> into functional </w:t>
      </w:r>
      <w:r>
        <w:rPr>
          <w:b/>
          <w:i w:val="0"/>
        </w:rPr>
        <w:t>interleukin 1 beta</w:t>
      </w:r>
      <w:r>
        <w:rPr>
          <w:b w:val="0"/>
          <w:i w:val="0"/>
        </w:rPr>
        <w:t xml:space="preserve"> in large quantities. A second cascade opens </w:t>
      </w:r>
      <w:r>
        <w:rPr>
          <w:b/>
          <w:i w:val="0"/>
        </w:rPr>
        <w:t>pores</w:t>
      </w:r>
      <w:r>
        <w:rPr>
          <w:b w:val="0"/>
          <w:i w:val="0"/>
        </w:rPr>
        <w:t xml:space="preserve"> in the macrophage membrane to release it — and that kills the macrophage, by </w:t>
      </w:r>
      <w:r>
        <w:rPr>
          <w:b/>
          <w:i w:val="0"/>
        </w:rPr>
        <w:t>pyroptosis</w:t>
      </w:r>
      <w:r>
        <w:rPr>
          <w:b w:val="0"/>
          <w:i w:val="0"/>
        </w:rPr>
        <w:t xml:space="preserve">. Mutations in inflammasome genes cause </w:t>
      </w:r>
      <w:r>
        <w:rPr>
          <w:b/>
          <w:i w:val="0"/>
        </w:rPr>
        <w:t>autoinflammatory diseases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Cytokine</w:t>
            </w:r>
          </w:p>
        </w:tc>
        <w:tc>
          <w:tcPr>
            <w:tcW w:type="dxa" w:w="5112"/>
            <w:shd w:val="clear" w:color="auto" w:fill="1F4D2B"/>
          </w:tcPr>
          <w:p>
            <w:pPr>
              <w:spacing w:after="40"/>
            </w:pPr>
            <w:r>
              <w:rPr>
                <w:b/>
                <w:color w:val="FFFFFF"/>
                <w:sz w:val="18"/>
              </w:rPr>
            </w:r>
            <w:r>
              <w:rPr>
                <w:b/>
                <w:i w:val="0"/>
                <w:color w:val="FFFFFF"/>
                <w:sz w:val="18"/>
              </w:rPr>
              <w:t>Effect</w:t>
            </w:r>
          </w:p>
        </w:tc>
      </w:tr>
      <w:tr>
        <w:tc>
          <w:tcPr>
            <w:tcW w:type="dxa" w:w="5112"/>
          </w:tcPr>
          <w:p>
            <w:pPr>
              <w:spacing w:after="40"/>
            </w:pPr>
            <w:r>
              <w:rPr>
                <w:sz w:val="18"/>
              </w:rPr>
            </w:r>
            <w:r>
              <w:rPr>
                <w:b/>
                <w:i w:val="0"/>
                <w:sz w:val="18"/>
              </w:rPr>
              <w:t>Interleukin 1 beta</w:t>
            </w:r>
          </w:p>
        </w:tc>
        <w:tc>
          <w:tcPr>
            <w:tcW w:type="dxa" w:w="5112"/>
          </w:tcPr>
          <w:p>
            <w:pPr>
              <w:spacing w:after="40"/>
            </w:pPr>
            <w:r>
              <w:rPr>
                <w:sz w:val="18"/>
              </w:rPr>
            </w:r>
            <w:r>
              <w:rPr>
                <w:b w:val="0"/>
                <w:i w:val="0"/>
                <w:sz w:val="18"/>
              </w:rPr>
              <w:t>Initiates the cytokine release</w:t>
            </w:r>
          </w:p>
        </w:tc>
      </w:tr>
      <w:tr>
        <w:tc>
          <w:tcPr>
            <w:tcW w:type="dxa" w:w="5112"/>
          </w:tcPr>
          <w:p>
            <w:pPr>
              <w:spacing w:after="40"/>
            </w:pPr>
            <w:r>
              <w:rPr>
                <w:sz w:val="18"/>
              </w:rPr>
            </w:r>
            <w:r>
              <w:rPr>
                <w:b/>
                <w:i w:val="0"/>
                <w:sz w:val="18"/>
              </w:rPr>
              <w:t>Tumour necrosis factor alpha</w:t>
            </w:r>
          </w:p>
        </w:tc>
        <w:tc>
          <w:tcPr>
            <w:tcW w:type="dxa" w:w="5112"/>
          </w:tcPr>
          <w:p>
            <w:pPr>
              <w:spacing w:after="40"/>
            </w:pPr>
            <w:r>
              <w:rPr>
                <w:sz w:val="18"/>
              </w:rPr>
            </w:r>
            <w:r>
              <w:rPr>
                <w:b/>
                <w:i w:val="0"/>
                <w:sz w:val="18"/>
              </w:rPr>
              <w:t>Dilates vessels</w:t>
            </w:r>
            <w:r>
              <w:rPr>
                <w:b w:val="0"/>
                <w:i w:val="0"/>
                <w:sz w:val="18"/>
              </w:rPr>
              <w:t>, raising blood volume — producing heat, swelling, redness and pain</w:t>
            </w:r>
          </w:p>
        </w:tc>
      </w:tr>
      <w:tr>
        <w:tc>
          <w:tcPr>
            <w:tcW w:type="dxa" w:w="5112"/>
          </w:tcPr>
          <w:p>
            <w:pPr>
              <w:spacing w:after="40"/>
            </w:pPr>
            <w:r>
              <w:rPr>
                <w:sz w:val="18"/>
              </w:rPr>
            </w:r>
            <w:r>
              <w:rPr>
                <w:b/>
                <w:i w:val="0"/>
                <w:sz w:val="18"/>
              </w:rPr>
              <w:t>Interleukin 6</w:t>
            </w:r>
          </w:p>
        </w:tc>
        <w:tc>
          <w:tcPr>
            <w:tcW w:type="dxa" w:w="5112"/>
          </w:tcPr>
          <w:p>
            <w:pPr>
              <w:spacing w:after="40"/>
            </w:pPr>
            <w:r>
              <w:rPr>
                <w:sz w:val="18"/>
              </w:rPr>
            </w:r>
            <w:r>
              <w:rPr>
                <w:b w:val="0"/>
                <w:i w:val="0"/>
                <w:sz w:val="18"/>
              </w:rPr>
              <w:t>Increases temperature</w:t>
            </w:r>
          </w:p>
        </w:tc>
      </w:tr>
      <w:tr>
        <w:tc>
          <w:tcPr>
            <w:tcW w:type="dxa" w:w="5112"/>
          </w:tcPr>
          <w:p>
            <w:pPr>
              <w:spacing w:after="40"/>
            </w:pPr>
            <w:r>
              <w:rPr>
                <w:sz w:val="18"/>
              </w:rPr>
            </w:r>
            <w:r>
              <w:rPr>
                <w:b/>
                <w:i w:val="0"/>
                <w:sz w:val="18"/>
              </w:rPr>
              <w:t>CXCL8, CCL2, interleukin 12</w:t>
            </w:r>
          </w:p>
        </w:tc>
        <w:tc>
          <w:tcPr>
            <w:tcW w:type="dxa" w:w="5112"/>
          </w:tcPr>
          <w:p>
            <w:pPr>
              <w:spacing w:after="40"/>
            </w:pPr>
            <w:r>
              <w:rPr>
                <w:sz w:val="18"/>
              </w:rPr>
            </w:r>
            <w:r>
              <w:rPr>
                <w:b/>
                <w:i w:val="0"/>
                <w:sz w:val="18"/>
              </w:rPr>
              <w:t>Chemokines</w:t>
            </w:r>
            <w:r>
              <w:rPr>
                <w:b w:val="0"/>
                <w:i w:val="0"/>
                <w:sz w:val="18"/>
              </w:rPr>
              <w:t xml:space="preserve"> — attract other white cells</w:t>
            </w:r>
          </w:p>
        </w:tc>
      </w:tr>
    </w:tbl>
    <w:p>
      <w:pPr>
        <w:spacing w:after="80"/>
      </w:pPr>
    </w:p>
    <w:p>
      <w:pPr>
        <w:spacing w:after="120"/>
      </w:pPr>
      <w:r>
        <w:rPr>
          <w:b/>
          <w:i w:val="0"/>
        </w:rPr>
        <w:t>Getting the leukocytes out of the blood</w:t>
      </w:r>
      <w:r>
        <w:rPr>
          <w:b w:val="0"/>
          <w:i w:val="0"/>
        </w:rPr>
        <w:t xml:space="preserve"> takes two adhesion steps and a squeeze:</w:t>
      </w:r>
    </w:p>
    <w:p>
      <w:pPr>
        <w:pStyle w:val="ListNumber"/>
        <w:spacing w:after="40"/>
      </w:pPr>
      <w:r>
        <w:rPr>
          <w:b/>
          <w:i w:val="0"/>
          <w:sz w:val="20"/>
        </w:rPr>
        <w:t>Rolling</w:t>
      </w:r>
      <w:r>
        <w:rPr>
          <w:b w:val="0"/>
          <w:i w:val="0"/>
          <w:sz w:val="20"/>
        </w:rPr>
        <w:t xml:space="preserve"> — </w:t>
      </w:r>
      <w:r>
        <w:rPr>
          <w:b/>
          <w:i w:val="0"/>
          <w:sz w:val="20"/>
        </w:rPr>
        <w:t>L-selectin</w:t>
      </w:r>
      <w:r>
        <w:rPr>
          <w:b w:val="0"/>
          <w:i w:val="0"/>
          <w:sz w:val="20"/>
        </w:rPr>
        <w:t xml:space="preserve"> on the leukocyte binds </w:t>
      </w:r>
      <w:r>
        <w:rPr>
          <w:b/>
          <w:i w:val="0"/>
          <w:sz w:val="20"/>
        </w:rPr>
        <w:t>vascular addressin CD34</w:t>
      </w:r>
      <w:r>
        <w:rPr>
          <w:b w:val="0"/>
          <w:i w:val="0"/>
          <w:sz w:val="20"/>
        </w:rPr>
        <w:t xml:space="preserve"> on the endothelium. Transient, so the cell rolls along the surface.</w:t>
      </w:r>
    </w:p>
    <w:p>
      <w:pPr>
        <w:pStyle w:val="ListNumber"/>
        <w:spacing w:after="40"/>
      </w:pPr>
      <w:r>
        <w:rPr>
          <w:b/>
          <w:i w:val="0"/>
          <w:sz w:val="20"/>
        </w:rPr>
        <w:t>Firm adhesion</w:t>
      </w:r>
      <w:r>
        <w:rPr>
          <w:b w:val="0"/>
          <w:i w:val="0"/>
          <w:sz w:val="20"/>
        </w:rPr>
        <w:t xml:space="preserve"> — integrin </w:t>
      </w:r>
      <w:r>
        <w:rPr>
          <w:b/>
          <w:i w:val="0"/>
          <w:sz w:val="20"/>
        </w:rPr>
        <w:t>LFA-1</w:t>
      </w:r>
      <w:r>
        <w:rPr>
          <w:b w:val="0"/>
          <w:i w:val="0"/>
          <w:sz w:val="20"/>
        </w:rPr>
        <w:t xml:space="preserve"> binds the immunoglobulin-like </w:t>
      </w:r>
      <w:r>
        <w:rPr>
          <w:b/>
          <w:i w:val="0"/>
          <w:sz w:val="20"/>
        </w:rPr>
        <w:t>ICAM-1</w:t>
      </w:r>
      <w:r>
        <w:rPr>
          <w:b w:val="0"/>
          <w:i w:val="0"/>
          <w:sz w:val="20"/>
        </w:rPr>
        <w:t>.</w:t>
      </w:r>
    </w:p>
    <w:p>
      <w:pPr>
        <w:pStyle w:val="ListNumber"/>
        <w:spacing w:after="40"/>
      </w:pPr>
      <w:r>
        <w:rPr>
          <w:b/>
          <w:i w:val="0"/>
          <w:sz w:val="20"/>
        </w:rPr>
        <w:t>Diapedesis</w:t>
      </w:r>
      <w:r>
        <w:rPr>
          <w:b w:val="0"/>
          <w:i w:val="0"/>
          <w:sz w:val="20"/>
        </w:rPr>
        <w:t xml:space="preserve"> — guided by chemokines, the neutrophil squeezes between endothelial cells to reach the infection.</w:t>
      </w:r>
    </w:p>
    <w:p>
      <w:pPr>
        <w:spacing w:after="120"/>
      </w:pPr>
      <w:r>
        <w:rPr>
          <w:b w:val="0"/>
          <w:i w:val="0"/>
        </w:rPr>
        <w:t xml:space="preserve">Endothelial cells help by </w:t>
      </w:r>
      <w:r>
        <w:rPr>
          <w:b/>
          <w:i w:val="0"/>
        </w:rPr>
        <w:t>upregulating adhesion molecules and loosening their tight junctions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Fever — objectives 8 and 9 together.</w:t>
            </w:r>
            <w:r>
              <w:rPr>
                <w:b w:val="0"/>
                <w:i w:val="0"/>
              </w:rPr>
              <w:t xml:space="preserve"> </w:t>
            </w:r>
            <w:r>
              <w:rPr>
                <w:b/>
                <w:i w:val="0"/>
              </w:rPr>
              <w:t>Interleukin 1 beta, interleukin 6 and tumour necrosis factor alpha</w:t>
            </w:r>
            <w:r>
              <w:rPr>
                <w:b w:val="0"/>
                <w:i w:val="0"/>
              </w:rPr>
              <w:t xml:space="preserve"> act both locally and systemically, and the systemic effect is fever. Its </w:t>
            </w:r>
            <w:r>
              <w:rPr>
                <w:b/>
                <w:i w:val="0"/>
              </w:rPr>
              <w:t>benefits</w:t>
            </w:r>
            <w:r>
              <w:rPr>
                <w:b w:val="0"/>
                <w:i w:val="0"/>
              </w:rPr>
              <w:t xml:space="preserve"> are specific and worth memorising as a list:</w:t>
            </w:r>
          </w:p>
          <w:p>
            <w:pPr>
              <w:pStyle w:val="ListBullet"/>
              <w:spacing w:after="40"/>
            </w:pPr>
            <w:r>
              <w:rPr>
                <w:b w:val="0"/>
                <w:i w:val="0"/>
                <w:sz w:val="20"/>
              </w:rPr>
              <w:t xml:space="preserve">Decreases replication of viral and bacterial pathogens — </w:t>
            </w:r>
            <w:r>
              <w:rPr>
                <w:b/>
                <w:i w:val="0"/>
                <w:sz w:val="20"/>
              </w:rPr>
              <w:t>in bacteria, by starving them of iron</w:t>
            </w:r>
          </w:p>
          <w:p>
            <w:pPr>
              <w:pStyle w:val="ListBullet"/>
              <w:spacing w:after="40"/>
            </w:pPr>
            <w:r>
              <w:rPr>
                <w:b w:val="0"/>
                <w:i w:val="0"/>
                <w:sz w:val="20"/>
              </w:rPr>
              <w:t xml:space="preserve">Increases production and activity of </w:t>
            </w:r>
            <w:r>
              <w:rPr>
                <w:b/>
                <w:i w:val="0"/>
                <w:sz w:val="20"/>
              </w:rPr>
              <w:t>neutrophils</w:t>
            </w:r>
          </w:p>
          <w:p>
            <w:pPr>
              <w:pStyle w:val="ListBullet"/>
              <w:spacing w:after="40"/>
            </w:pPr>
            <w:r>
              <w:rPr>
                <w:b w:val="0"/>
                <w:i w:val="0"/>
                <w:sz w:val="20"/>
              </w:rPr>
              <w:t xml:space="preserve">Enhances </w:t>
            </w:r>
            <w:r>
              <w:rPr>
                <w:b/>
                <w:i w:val="0"/>
                <w:sz w:val="20"/>
              </w:rPr>
              <w:t>T cell proliferation</w:t>
            </w:r>
          </w:p>
          <w:p>
            <w:pPr>
              <w:pStyle w:val="ListBullet"/>
              <w:spacing w:after="40"/>
            </w:pPr>
            <w:r>
              <w:rPr>
                <w:b w:val="0"/>
                <w:i w:val="0"/>
                <w:sz w:val="20"/>
              </w:rPr>
              <w:t xml:space="preserve">Enhances immune </w:t>
            </w:r>
            <w:r>
              <w:rPr>
                <w:b/>
                <w:i w:val="0"/>
                <w:sz w:val="20"/>
              </w:rPr>
              <w:t>signalling</w:t>
            </w:r>
          </w:p>
          <w:p>
            <w:pPr>
              <w:pStyle w:val="ListBullet"/>
              <w:spacing w:after="40"/>
            </w:pPr>
            <w:r>
              <w:rPr>
                <w:b w:val="0"/>
                <w:i w:val="0"/>
                <w:sz w:val="20"/>
              </w:rPr>
              <w:t xml:space="preserve">Enhances </w:t>
            </w:r>
            <w:r>
              <w:rPr>
                <w:b/>
                <w:i w:val="0"/>
                <w:sz w:val="20"/>
              </w:rPr>
              <w:t>tissue resistance to the damaging effects of tumour necrosis factor alpha</w:t>
            </w:r>
            <w:r>
              <w:rPr>
                <w:b w:val="0"/>
                <w:i w:val="0"/>
                <w:sz w:val="20"/>
              </w:rPr>
              <w:t xml:space="preserve"> — protection against the body's own mediator</w:t>
            </w:r>
          </w:p>
        </w:tc>
      </w:tr>
    </w:tbl>
    <w:p>
      <w:pPr>
        <w:spacing w:after="80"/>
      </w:pPr>
    </w:p>
    <w:p>
      <w:pPr>
        <w:spacing w:after="120"/>
      </w:pPr>
      <w:r>
        <w:rPr>
          <w:b/>
          <w:i w:val="0"/>
        </w:rPr>
        <w:t>Tumour necrosis factor alpha is the same molecule doing opposite things at different scales</w:t>
      </w:r>
      <w:r>
        <w:rPr>
          <w:b w:val="0"/>
          <w:i w:val="0"/>
        </w:rPr>
        <w:t>, and this contrast is exam-shaped: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Released LOCALLY</w:t>
            </w:r>
          </w:p>
        </w:tc>
        <w:tc>
          <w:tcPr>
            <w:tcW w:type="dxa" w:w="5112"/>
            <w:shd w:val="clear" w:color="auto" w:fill="1F4D2B"/>
          </w:tcPr>
          <w:p>
            <w:pPr>
              <w:spacing w:after="40"/>
            </w:pPr>
            <w:r>
              <w:rPr>
                <w:b/>
                <w:color w:val="FFFFFF"/>
                <w:sz w:val="18"/>
              </w:rPr>
            </w:r>
            <w:r>
              <w:rPr>
                <w:b/>
                <w:i w:val="0"/>
                <w:color w:val="FFFFFF"/>
                <w:sz w:val="18"/>
              </w:rPr>
              <w:t>Released SYSTEMICALLY</w:t>
            </w:r>
          </w:p>
        </w:tc>
      </w:tr>
      <w:tr>
        <w:tc>
          <w:tcPr>
            <w:tcW w:type="dxa" w:w="5112"/>
          </w:tcPr>
          <w:p>
            <w:pPr>
              <w:spacing w:after="40"/>
            </w:pPr>
            <w:r>
              <w:rPr>
                <w:sz w:val="18"/>
              </w:rPr>
            </w:r>
            <w:r>
              <w:rPr>
                <w:b w:val="0"/>
                <w:i w:val="0"/>
                <w:sz w:val="18"/>
              </w:rPr>
              <w:t xml:space="preserve">Increased blood flow and permeability in venules; endothelium becomes adhesive for white cells and platelets; </w:t>
            </w:r>
            <w:r>
              <w:rPr>
                <w:b/>
                <w:i w:val="0"/>
                <w:sz w:val="18"/>
              </w:rPr>
              <w:t>blood in the venules clots</w:t>
            </w:r>
            <w:r>
              <w:rPr>
                <w:b w:val="0"/>
                <w:i w:val="0"/>
                <w:sz w:val="18"/>
              </w:rPr>
              <w:t xml:space="preserve">, which </w:t>
            </w:r>
            <w:r>
              <w:rPr>
                <w:b/>
                <w:i w:val="0"/>
                <w:sz w:val="18"/>
              </w:rPr>
              <w:t>prevents spread of infection to the blood</w:t>
            </w:r>
          </w:p>
        </w:tc>
        <w:tc>
          <w:tcPr>
            <w:tcW w:type="dxa" w:w="5112"/>
          </w:tcPr>
          <w:p>
            <w:pPr>
              <w:spacing w:after="40"/>
            </w:pPr>
            <w:r>
              <w:rPr>
                <w:sz w:val="18"/>
              </w:rPr>
            </w:r>
            <w:r>
              <w:rPr>
                <w:b w:val="0"/>
                <w:i w:val="0"/>
                <w:sz w:val="18"/>
              </w:rPr>
              <w:t xml:space="preserve">Acts on venules in </w:t>
            </w:r>
            <w:r>
              <w:rPr>
                <w:b/>
                <w:i w:val="0"/>
                <w:sz w:val="18"/>
              </w:rPr>
              <w:t>all tissues at once</w:t>
            </w:r>
            <w:r>
              <w:rPr>
                <w:b w:val="0"/>
                <w:i w:val="0"/>
                <w:sz w:val="18"/>
              </w:rPr>
              <w:t xml:space="preserve"> — a state of </w:t>
            </w:r>
            <w:r>
              <w:rPr>
                <w:b/>
                <w:i w:val="0"/>
                <w:sz w:val="18"/>
              </w:rPr>
              <w:t>shock</w:t>
            </w:r>
            <w:r>
              <w:rPr>
                <w:b w:val="0"/>
                <w:i w:val="0"/>
                <w:sz w:val="18"/>
              </w:rPr>
              <w:t>, organ failure, death</w:t>
            </w:r>
          </w:p>
        </w:tc>
      </w:tr>
    </w:tbl>
    <w:p>
      <w:pPr>
        <w:spacing w:after="80"/>
      </w:pPr>
    </w:p>
    <w:p>
      <w:pPr>
        <w:spacing w:after="120"/>
      </w:pPr>
      <w:r>
        <w:rPr>
          <w:b w:val="0"/>
          <w:i w:val="0"/>
        </w:rPr>
        <w:t>Containment at one site; catastrophe everywhere at once.</w:t>
      </w:r>
    </w:p>
    <w:p>
      <w:pPr>
        <w:pStyle w:val="Heading2"/>
        <w:spacing w:before="200" w:after="100"/>
      </w:pPr>
      <w:r>
        <w:rPr>
          <w:rFonts w:ascii="Georgia" w:hAnsi="Georgia"/>
          <w:color w:val="1F4D2B"/>
        </w:rPr>
        <w:t>5.6 · Objective 11 — Complement</w:t>
      </w:r>
    </w:p>
    <w:p>
      <w:pPr>
        <w:spacing w:after="120"/>
      </w:pPr>
      <w:r>
        <w:rPr>
          <w:b/>
          <w:i w:val="0"/>
        </w:rPr>
        <w:t>More than thirty proteins</w:t>
      </w:r>
      <w:r>
        <w:rPr>
          <w:b w:val="0"/>
          <w:i w:val="0"/>
        </w:rPr>
        <w:t xml:space="preserve">, ubiquitous in blood and lymph, circulating as inactive </w:t>
      </w:r>
      <w:r>
        <w:rPr>
          <w:b/>
          <w:i w:val="0"/>
        </w:rPr>
        <w:t>zymogens</w:t>
      </w:r>
      <w:r>
        <w:rPr>
          <w:b w:val="0"/>
          <w:i w:val="0"/>
        </w:rPr>
        <w:t xml:space="preserve"> and activated by </w:t>
      </w:r>
      <w:r>
        <w:rPr>
          <w:b/>
          <w:i w:val="0"/>
        </w:rPr>
        <w:t>cleavage</w:t>
      </w:r>
      <w:r>
        <w:rPr>
          <w:b w:val="0"/>
          <w:i w:val="0"/>
        </w:rPr>
        <w:t xml:space="preserve"> in a cascade. Its activity comes from a unique </w:t>
      </w:r>
      <w:r>
        <w:rPr>
          <w:b/>
          <w:i w:val="0"/>
        </w:rPr>
        <w:t>high-energy thioester bond</w:t>
      </w:r>
      <w:r>
        <w:rPr>
          <w:b w:val="0"/>
          <w:i w:val="0"/>
        </w:rPr>
        <w:t>.</w:t>
      </w:r>
    </w:p>
    <w:p>
      <w:pPr>
        <w:spacing w:after="120"/>
      </w:pPr>
      <w:r>
        <w:rPr>
          <w:b/>
          <w:i w:val="0"/>
        </w:rPr>
        <w:t>The thioester bond is the mechanism.</w:t>
      </w:r>
      <w:r>
        <w:rPr>
          <w:b w:val="0"/>
          <w:i w:val="0"/>
        </w:rPr>
        <w:t xml:space="preserve"> Activation cleaves </w:t>
      </w:r>
      <w:r>
        <w:rPr>
          <w:b/>
          <w:i w:val="0"/>
        </w:rPr>
        <w:t>C3</w:t>
      </w:r>
      <w:r>
        <w:rPr>
          <w:b w:val="0"/>
          <w:i w:val="0"/>
        </w:rPr>
        <w:t xml:space="preserve"> into </w:t>
      </w:r>
      <w:r>
        <w:rPr>
          <w:b/>
          <w:i w:val="0"/>
        </w:rPr>
        <w:t>C3a</w:t>
      </w:r>
      <w:r>
        <w:rPr>
          <w:b w:val="0"/>
          <w:i w:val="0"/>
        </w:rPr>
        <w:t xml:space="preserve"> and </w:t>
      </w:r>
      <w:r>
        <w:rPr>
          <w:b/>
          <w:i w:val="0"/>
        </w:rPr>
        <w:t>C3b</w:t>
      </w:r>
      <w:r>
        <w:rPr>
          <w:b w:val="0"/>
          <w:i w:val="0"/>
        </w:rPr>
        <w:t xml:space="preserve">, exposing the bond on C3b. It then has two fates: attacked by water, it becomes soluble and does nothing; or it reacts with a </w:t>
      </w:r>
      <w:r>
        <w:rPr>
          <w:b/>
          <w:i w:val="0"/>
        </w:rPr>
        <w:t>hydroxyl or amino group on a pathogen surface</w:t>
      </w:r>
      <w:r>
        <w:rPr>
          <w:b w:val="0"/>
          <w:i w:val="0"/>
        </w:rPr>
        <w:t xml:space="preserve"> and attaches. That is </w:t>
      </w:r>
      <w:r>
        <w:rPr>
          <w:b/>
          <w:i w:val="0"/>
        </w:rPr>
        <w:t>complement fixation</w:t>
      </w:r>
      <w:r>
        <w:rPr>
          <w:b w:val="0"/>
          <w:i w:val="0"/>
        </w:rPr>
        <w:t xml:space="preserve">, and it marks the pathogen for destruction. Meanwhile </w:t>
      </w:r>
      <w:r>
        <w:rPr>
          <w:b/>
          <w:i w:val="0"/>
        </w:rPr>
        <w:t>C3a recruits phagocytes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Pathway</w:t>
            </w:r>
          </w:p>
        </w:tc>
        <w:tc>
          <w:tcPr>
            <w:tcW w:type="dxa" w:w="3408"/>
            <w:shd w:val="clear" w:color="auto" w:fill="1F4D2B"/>
          </w:tcPr>
          <w:p>
            <w:pPr>
              <w:spacing w:after="40"/>
            </w:pPr>
            <w:r>
              <w:rPr>
                <w:b/>
                <w:color w:val="FFFFFF"/>
                <w:sz w:val="18"/>
              </w:rPr>
            </w:r>
            <w:r>
              <w:rPr>
                <w:b/>
                <w:i w:val="0"/>
                <w:color w:val="FFFFFF"/>
                <w:sz w:val="18"/>
              </w:rPr>
              <w:t>Order of activation</w:t>
            </w:r>
          </w:p>
        </w:tc>
        <w:tc>
          <w:tcPr>
            <w:tcW w:type="dxa" w:w="3408"/>
            <w:shd w:val="clear" w:color="auto" w:fill="1F4D2B"/>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Alternative</w:t>
            </w:r>
          </w:p>
        </w:tc>
        <w:tc>
          <w:tcPr>
            <w:tcW w:type="dxa" w:w="3408"/>
          </w:tcPr>
          <w:p>
            <w:pPr>
              <w:spacing w:after="40"/>
            </w:pPr>
            <w:r>
              <w:rPr>
                <w:sz w:val="18"/>
              </w:rPr>
            </w:r>
            <w:r>
              <w:rPr>
                <w:b/>
                <w:i w:val="0"/>
                <w:sz w:val="18"/>
              </w:rPr>
              <w:t>First</w:t>
            </w:r>
            <w:r>
              <w:rPr>
                <w:b w:val="0"/>
                <w:i w:val="0"/>
                <w:sz w:val="18"/>
              </w:rPr>
              <w:t xml:space="preserve"> — quickest</w:t>
            </w:r>
          </w:p>
        </w:tc>
        <w:tc>
          <w:tcPr>
            <w:tcW w:type="dxa" w:w="3408"/>
          </w:tcPr>
          <w:p>
            <w:pPr>
              <w:spacing w:after="40"/>
            </w:pPr>
            <w:r>
              <w:rPr>
                <w:sz w:val="18"/>
              </w:rPr>
            </w:r>
            <w:r>
              <w:rPr>
                <w:b w:val="0"/>
                <w:i w:val="0"/>
                <w:sz w:val="18"/>
              </w:rPr>
              <w:t>Nonspecific; deposits C3b at the very beginning of infection</w:t>
            </w:r>
          </w:p>
        </w:tc>
      </w:tr>
      <w:tr>
        <w:tc>
          <w:tcPr>
            <w:tcW w:type="dxa" w:w="3408"/>
          </w:tcPr>
          <w:p>
            <w:pPr>
              <w:spacing w:after="40"/>
            </w:pPr>
            <w:r>
              <w:rPr>
                <w:sz w:val="18"/>
              </w:rPr>
            </w:r>
            <w:r>
              <w:rPr>
                <w:b/>
                <w:i w:val="0"/>
                <w:sz w:val="18"/>
              </w:rPr>
              <w:t>Lectin</w:t>
            </w:r>
          </w:p>
        </w:tc>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Nonspecific; induced by infection, takes a little time to become effective</w:t>
            </w:r>
          </w:p>
        </w:tc>
      </w:tr>
      <w:tr>
        <w:tc>
          <w:tcPr>
            <w:tcW w:type="dxa" w:w="3408"/>
          </w:tcPr>
          <w:p>
            <w:pPr>
              <w:spacing w:after="40"/>
            </w:pPr>
            <w:r>
              <w:rPr>
                <w:sz w:val="18"/>
              </w:rPr>
            </w:r>
            <w:r>
              <w:rPr>
                <w:b/>
                <w:i w:val="0"/>
                <w:sz w:val="18"/>
              </w:rPr>
              <w:t>Classical</w:t>
            </w:r>
          </w:p>
        </w:tc>
        <w:tc>
          <w:tcPr>
            <w:tcW w:type="dxa" w:w="3408"/>
          </w:tcPr>
          <w:p>
            <w:pPr>
              <w:spacing w:after="40"/>
            </w:pPr>
            <w:r>
              <w:rPr>
                <w:sz w:val="18"/>
              </w:rPr>
            </w:r>
            <w:r>
              <w:rPr>
                <w:b/>
                <w:i w:val="0"/>
                <w:sz w:val="18"/>
              </w:rPr>
              <w:t>Last</w:t>
            </w:r>
          </w:p>
        </w:tc>
        <w:tc>
          <w:tcPr>
            <w:tcW w:type="dxa" w:w="3408"/>
          </w:tcPr>
          <w:p>
            <w:pPr>
              <w:spacing w:after="40"/>
            </w:pPr>
            <w:r>
              <w:rPr>
                <w:sz w:val="18"/>
              </w:rPr>
            </w:r>
            <w:r>
              <w:rPr>
                <w:b/>
                <w:i w:val="0"/>
                <w:sz w:val="18"/>
              </w:rPr>
              <w:t>C-reactive protein</w:t>
            </w:r>
            <w:r>
              <w:rPr>
                <w:b w:val="0"/>
                <w:i w:val="0"/>
                <w:sz w:val="18"/>
              </w:rPr>
              <w:t xml:space="preserve"> (innate) </w:t>
            </w:r>
            <w:r>
              <w:rPr>
                <w:b/>
                <w:i w:val="0"/>
                <w:sz w:val="18"/>
              </w:rPr>
              <w:t>or antibody</w:t>
            </w:r>
            <w:r>
              <w:rPr>
                <w:b w:val="0"/>
                <w:i w:val="0"/>
                <w:sz w:val="18"/>
              </w:rPr>
              <w:t xml:space="preserve"> (adaptive) — which is why it belongs to both systems</w:t>
            </w:r>
          </w:p>
        </w:tc>
      </w:tr>
    </w:tbl>
    <w:p>
      <w:pPr>
        <w:spacing w:after="80"/>
      </w:pPr>
    </w:p>
    <w:p>
      <w:pPr>
        <w:spacing w:after="120"/>
      </w:pPr>
      <w:r>
        <w:rPr>
          <w:b/>
          <w:i w:val="0"/>
        </w:rPr>
        <w:t>All three converge on cleaving C3</w:t>
      </w:r>
      <w:r>
        <w:rPr>
          <w:b w:val="0"/>
          <w:i w:val="0"/>
        </w:rPr>
        <w:t xml:space="preserve">, which is why the deck calls C3 by far the most important molecule in the cascade — the pathways differ mainly in how they reach it. They were </w:t>
      </w:r>
      <w:r>
        <w:rPr>
          <w:b/>
          <w:i w:val="0"/>
        </w:rPr>
        <w:t>discovered</w:t>
      </w:r>
      <w:r>
        <w:rPr>
          <w:b w:val="0"/>
          <w:i w:val="0"/>
        </w:rPr>
        <w:t xml:space="preserve"> in a different order (classical, alternative, lectin), and the system is called “complement” because it was thought to complement the specific immune system.</w:t>
      </w:r>
    </w:p>
    <w:p>
      <w:pPr>
        <w:spacing w:after="120"/>
      </w:pPr>
      <w:r>
        <w:rPr>
          <w:b/>
          <w:i w:val="0"/>
        </w:rPr>
        <w:t>Regulation is what keeps it off your own cells</w:t>
      </w:r>
      <w:r>
        <w:rPr>
          <w:b w:val="0"/>
          <w:i w:val="0"/>
        </w:rPr>
        <w:t>, and the four regulators split cleanly: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Regulator</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Effect</w:t>
            </w:r>
          </w:p>
        </w:tc>
      </w:tr>
      <w:tr>
        <w:tc>
          <w:tcPr>
            <w:tcW w:type="dxa" w:w="3408"/>
          </w:tcPr>
          <w:p>
            <w:pPr>
              <w:spacing w:after="40"/>
            </w:pPr>
            <w:r>
              <w:rPr>
                <w:sz w:val="18"/>
              </w:rPr>
            </w:r>
            <w:r>
              <w:rPr>
                <w:b/>
                <w:i w:val="0"/>
                <w:sz w:val="18"/>
              </w:rPr>
              <w:t>Properdin</w:t>
            </w:r>
            <w:r>
              <w:rPr>
                <w:b w:val="0"/>
                <w:i w:val="0"/>
                <w:sz w:val="18"/>
              </w:rPr>
              <w:t xml:space="preserve"> (factor P)</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Binds C3 convertase on microbial surfaces — </w:t>
            </w:r>
            <w:r>
              <w:rPr>
                <w:b/>
                <w:i w:val="0"/>
                <w:sz w:val="18"/>
              </w:rPr>
              <w:t>INCREASES</w:t>
            </w:r>
            <w:r>
              <w:rPr>
                <w:b w:val="0"/>
                <w:i w:val="0"/>
                <w:sz w:val="18"/>
              </w:rPr>
              <w:t xml:space="preserve"> activation</w:t>
            </w:r>
          </w:p>
        </w:tc>
      </w:tr>
      <w:tr>
        <w:tc>
          <w:tcPr>
            <w:tcW w:type="dxa" w:w="3408"/>
          </w:tcPr>
          <w:p>
            <w:pPr>
              <w:spacing w:after="40"/>
            </w:pPr>
            <w:r>
              <w:rPr>
                <w:sz w:val="18"/>
              </w:rPr>
            </w:r>
            <w:r>
              <w:rPr>
                <w:b/>
                <w:i w:val="0"/>
                <w:sz w:val="18"/>
              </w:rPr>
              <w:t>Factor H</w:t>
            </w:r>
            <w:r>
              <w:rPr>
                <w:b w:val="0"/>
                <w:i w:val="0"/>
                <w:sz w:val="18"/>
              </w:rPr>
              <w:t xml:space="preserve"> + </w:t>
            </w:r>
            <w:r>
              <w:rPr>
                <w:b/>
                <w:i w:val="0"/>
                <w:sz w:val="18"/>
              </w:rPr>
              <w:t>factor I</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H makes C3b susceptible to cleavage by I, giving </w:t>
            </w:r>
            <w:r>
              <w:rPr>
                <w:b/>
                <w:i w:val="0"/>
                <w:sz w:val="18"/>
              </w:rPr>
              <w:t>iC3b</w:t>
            </w:r>
            <w:r>
              <w:rPr>
                <w:b w:val="0"/>
                <w:i w:val="0"/>
                <w:sz w:val="18"/>
              </w:rPr>
              <w:t xml:space="preserve">, which cannot form a convertase — </w:t>
            </w:r>
            <w:r>
              <w:rPr>
                <w:b/>
                <w:i w:val="0"/>
                <w:sz w:val="18"/>
              </w:rPr>
              <w:t>reduces</w:t>
            </w:r>
            <w:r>
              <w:rPr>
                <w:b w:val="0"/>
                <w:i w:val="0"/>
                <w:sz w:val="18"/>
              </w:rPr>
              <w:t xml:space="preserve"> activation</w:t>
            </w:r>
          </w:p>
        </w:tc>
      </w:tr>
      <w:tr>
        <w:tc>
          <w:tcPr>
            <w:tcW w:type="dxa" w:w="3408"/>
          </w:tcPr>
          <w:p>
            <w:pPr>
              <w:spacing w:after="40"/>
            </w:pPr>
            <w:r>
              <w:rPr>
                <w:sz w:val="18"/>
              </w:rPr>
            </w:r>
            <w:r>
              <w:rPr>
                <w:b/>
                <w:i w:val="0"/>
                <w:sz w:val="18"/>
              </w:rPr>
              <w:t>Decay accelerating factor</w:t>
            </w:r>
            <w:r>
              <w:rPr>
                <w:b w:val="0"/>
                <w:i w:val="0"/>
                <w:sz w:val="18"/>
              </w:rPr>
              <w:t xml:space="preserve">, </w:t>
            </w:r>
            <w:r>
              <w:rPr>
                <w:b/>
                <w:i w:val="0"/>
                <w:sz w:val="18"/>
              </w:rPr>
              <w:t>membrane cofactor protein</w:t>
            </w:r>
          </w:p>
        </w:tc>
        <w:tc>
          <w:tcPr>
            <w:tcW w:type="dxa" w:w="3408"/>
          </w:tcPr>
          <w:p>
            <w:pPr>
              <w:spacing w:after="40"/>
            </w:pPr>
            <w:r>
              <w:rPr>
                <w:sz w:val="18"/>
              </w:rPr>
            </w:r>
            <w:r>
              <w:rPr>
                <w:b w:val="0"/>
                <w:i w:val="0"/>
                <w:sz w:val="18"/>
              </w:rPr>
              <w:t>Membrane</w:t>
            </w:r>
          </w:p>
        </w:tc>
        <w:tc>
          <w:tcPr>
            <w:tcW w:type="dxa" w:w="3408"/>
          </w:tcPr>
          <w:p>
            <w:pPr>
              <w:spacing w:after="40"/>
            </w:pPr>
            <w:r>
              <w:rPr>
                <w:sz w:val="18"/>
              </w:rPr>
            </w:r>
            <w:r>
              <w:rPr>
                <w:b w:val="0"/>
                <w:i w:val="0"/>
                <w:sz w:val="18"/>
              </w:rPr>
              <w:t xml:space="preserve">Rapidly disrupt C3bBb formed on a </w:t>
            </w:r>
            <w:r>
              <w:rPr>
                <w:b/>
                <w:i w:val="0"/>
                <w:sz w:val="18"/>
              </w:rPr>
              <w:t>human</w:t>
            </w:r>
            <w:r>
              <w:rPr>
                <w:b w:val="0"/>
                <w:i w:val="0"/>
                <w:sz w:val="18"/>
              </w:rPr>
              <w:t xml:space="preserve"> cell surface</w:t>
            </w:r>
          </w:p>
        </w:tc>
      </w:tr>
    </w:tbl>
    <w:p>
      <w:pPr>
        <w:spacing w:after="80"/>
      </w:pPr>
    </w:p>
    <w:p>
      <w:pPr>
        <w:spacing w:after="120"/>
      </w:pPr>
      <w:r>
        <w:rPr>
          <w:b/>
          <w:i w:val="0"/>
        </w:rPr>
        <w:t>C3b is the opsonin</w:t>
      </w:r>
      <w:r>
        <w:rPr>
          <w:b w:val="0"/>
          <w:i w:val="0"/>
        </w:rPr>
        <w:t xml:space="preserve"> — a protein bound to a pathogen that facilitates phagocytosis. </w:t>
      </w:r>
      <w:r>
        <w:rPr>
          <w:b/>
          <w:i w:val="0"/>
        </w:rPr>
        <w:t>Complement receptor 1</w:t>
      </w:r>
      <w:r>
        <w:rPr>
          <w:b w:val="0"/>
          <w:i w:val="0"/>
        </w:rPr>
        <w:t xml:space="preserve"> binds it to drive phagocytosis, and does double duty protecting human cells by disrupting C3 convertase.</w:t>
      </w:r>
    </w:p>
    <w:p>
      <w:pPr>
        <w:spacing w:after="120"/>
      </w:pPr>
      <w:r>
        <w:rPr>
          <w:b/>
          <w:i w:val="0"/>
        </w:rPr>
        <w:t>Then the cascade escalates.</w:t>
      </w:r>
      <w:r>
        <w:rPr>
          <w:b w:val="0"/>
          <w:i w:val="0"/>
        </w:rPr>
        <w:t xml:space="preserve"> C3b binding existing C3bBb makes the alternative </w:t>
      </w:r>
      <w:r>
        <w:rPr>
          <w:b/>
          <w:i w:val="0"/>
        </w:rPr>
        <w:t>C5 convertase</w:t>
      </w:r>
      <w:r>
        <w:rPr>
          <w:b w:val="0"/>
          <w:i w:val="0"/>
        </w:rPr>
        <w:t xml:space="preserve">, which cleaves C5. </w:t>
      </w:r>
      <w:r>
        <w:rPr>
          <w:b/>
          <w:i w:val="0"/>
        </w:rPr>
        <w:t>C5a</w:t>
      </w:r>
      <w:r>
        <w:rPr>
          <w:b w:val="0"/>
          <w:i w:val="0"/>
        </w:rPr>
        <w:t xml:space="preserve"> recruits neutrophils and is the </w:t>
      </w:r>
      <w:r>
        <w:rPr>
          <w:b/>
          <w:i w:val="0"/>
        </w:rPr>
        <w:t>most potent anaphylatoxin</w:t>
      </w:r>
      <w:r>
        <w:rPr>
          <w:b w:val="0"/>
          <w:i w:val="0"/>
        </w:rPr>
        <w:t xml:space="preserve">; </w:t>
      </w:r>
      <w:r>
        <w:rPr>
          <w:b/>
          <w:i w:val="0"/>
        </w:rPr>
        <w:t>C5b</w:t>
      </w:r>
      <w:r>
        <w:rPr>
          <w:b w:val="0"/>
          <w:i w:val="0"/>
        </w:rPr>
        <w:t xml:space="preserve"> initiates the </w:t>
      </w:r>
      <w:r>
        <w:rPr>
          <w:b/>
          <w:i w:val="0"/>
        </w:rPr>
        <w:t>membrane attack complex</w:t>
      </w:r>
      <w:r>
        <w:rPr>
          <w:b w:val="0"/>
          <w:i w:val="0"/>
        </w:rPr>
        <w:t xml:space="preserve">. Human cells are protected from that too — </w:t>
      </w:r>
      <w:r>
        <w:rPr>
          <w:b/>
          <w:i w:val="0"/>
        </w:rPr>
        <w:t>S protein, clusterin and factor J</w:t>
      </w:r>
      <w:r>
        <w:rPr>
          <w:b w:val="0"/>
          <w:i w:val="0"/>
        </w:rPr>
        <w:t xml:space="preserve"> stop C5b, C6 and C7 associating with membranes, and </w:t>
      </w:r>
      <w:r>
        <w:rPr>
          <w:b/>
          <w:i w:val="0"/>
        </w:rPr>
        <w:t>homologous restriction factor</w:t>
      </w:r>
      <w:r>
        <w:rPr>
          <w:b w:val="0"/>
          <w:i w:val="0"/>
        </w:rPr>
        <w:t xml:space="preserve"> and </w:t>
      </w:r>
      <w:r>
        <w:rPr>
          <w:b/>
          <w:i w:val="0"/>
        </w:rPr>
        <w:t>CD59 (protectin)</w:t>
      </w:r>
      <w:r>
        <w:rPr>
          <w:b w:val="0"/>
          <w:i w:val="0"/>
        </w:rPr>
        <w:t xml:space="preserve"> stop C9 joining a complex that has already attached.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evasion story is worth knowing because of its exception.</w:t>
            </w:r>
            <w:r>
              <w:rPr>
                <w:b w:val="0"/>
                <w:i/>
              </w:rPr>
              <w:t>Streptococcus pyogenes</w:t>
            </w:r>
            <w:r>
              <w:rPr>
                <w:b w:val="0"/>
                <w:i w:val="0"/>
              </w:rPr>
              <w:t xml:space="preserve"> and </w:t>
            </w:r>
            <w:r>
              <w:rPr>
                <w:b w:val="0"/>
                <w:i/>
              </w:rPr>
              <w:t>Staphylococcus aureus</w:t>
            </w:r>
            <w:r>
              <w:rPr>
                <w:b w:val="0"/>
                <w:i w:val="0"/>
              </w:rPr>
              <w:t xml:space="preserve"> cover themselves in </w:t>
            </w:r>
            <w:r>
              <w:rPr>
                <w:b/>
                <w:i w:val="0"/>
              </w:rPr>
              <w:t>sialic acid</w:t>
            </w:r>
            <w:r>
              <w:rPr>
                <w:b w:val="0"/>
                <w:i w:val="0"/>
              </w:rPr>
              <w:t xml:space="preserve"> — which factor H has a binding site for, because it is found on human cells. Factor H binds, and their C3b is readily inactivated. </w:t>
            </w:r>
            <w:r>
              <w:rPr>
                <w:b/>
                <w:i w:val="0"/>
              </w:rPr>
              <w:t>But antibody coats the surface and masks the sialic acid before complement binds</w:t>
            </w:r>
            <w:r>
              <w:rPr>
                <w:b w:val="0"/>
                <w:i w:val="0"/>
              </w:rPr>
              <w:t xml:space="preserve">, so these bacteria resist complement </w:t>
            </w:r>
            <w:r>
              <w:rPr>
                <w:b/>
                <w:i w:val="0"/>
              </w:rPr>
              <w:t>only when no specific antibody is present</w:t>
            </w:r>
            <w:r>
              <w:rPr>
                <w:b w:val="0"/>
                <w:i w:val="0"/>
              </w:rPr>
              <w:t>. Innate immunity alone is beaten here; innate plus adaptive is not.</w:t>
            </w:r>
          </w:p>
        </w:tc>
      </w:tr>
    </w:tbl>
    <w:p>
      <w:pPr>
        <w:spacing w:after="80"/>
      </w:pPr>
    </w:p>
    <w:p>
      <w:pPr>
        <w:pStyle w:val="Heading2"/>
        <w:spacing w:before="200" w:after="100"/>
      </w:pPr>
      <w:r>
        <w:rPr>
          <w:rFonts w:ascii="Georgia" w:hAnsi="Georgia"/>
          <w:color w:val="1F4D2B"/>
        </w:rPr>
        <w:t>5.7 · Objective 10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Interferon</w:t>
            </w:r>
          </w:p>
        </w:tc>
        <w:tc>
          <w:tcPr>
            <w:tcW w:type="dxa" w:w="3408"/>
            <w:shd w:val="clear" w:color="auto" w:fill="1F4D2B"/>
          </w:tcPr>
          <w:p>
            <w:pPr>
              <w:spacing w:after="40"/>
            </w:pPr>
            <w:r>
              <w:rPr>
                <w:b/>
                <w:color w:val="FFFFFF"/>
                <w:sz w:val="18"/>
              </w:rPr>
            </w:r>
            <w:r>
              <w:rPr>
                <w:b/>
                <w:i w:val="0"/>
                <w:color w:val="FFFFFF"/>
                <w:sz w:val="18"/>
              </w:rPr>
              <w:t>Made by</w:t>
            </w:r>
          </w:p>
        </w:tc>
        <w:tc>
          <w:tcPr>
            <w:tcW w:type="dxa" w:w="3408"/>
            <w:shd w:val="clear" w:color="auto" w:fill="1F4D2B"/>
          </w:tcPr>
          <w:p>
            <w:pPr>
              <w:spacing w:after="40"/>
            </w:pPr>
            <w:r>
              <w:rPr>
                <w:b/>
                <w:color w:val="FFFFFF"/>
                <w:sz w:val="18"/>
              </w:rPr>
            </w:r>
            <w:r>
              <w:rPr>
                <w:b/>
                <w:i w:val="0"/>
                <w:color w:val="FFFFFF"/>
                <w:sz w:val="18"/>
              </w:rPr>
              <w:t>Does</w:t>
            </w:r>
          </w:p>
        </w:tc>
      </w:tr>
      <w:tr>
        <w:tc>
          <w:tcPr>
            <w:tcW w:type="dxa" w:w="3408"/>
          </w:tcPr>
          <w:p>
            <w:pPr>
              <w:spacing w:after="40"/>
            </w:pPr>
            <w:r>
              <w:rPr>
                <w:sz w:val="18"/>
              </w:rPr>
            </w:r>
            <w:r>
              <w:rPr>
                <w:b/>
                <w:i w:val="0"/>
                <w:sz w:val="18"/>
              </w:rPr>
              <w:t>Alpha</w:t>
            </w:r>
          </w:p>
        </w:tc>
        <w:tc>
          <w:tcPr>
            <w:tcW w:type="dxa" w:w="3408"/>
          </w:tcPr>
          <w:p>
            <w:pPr>
              <w:spacing w:after="40"/>
            </w:pPr>
            <w:r>
              <w:rPr>
                <w:sz w:val="18"/>
              </w:rPr>
            </w:r>
            <w:r>
              <w:rPr>
                <w:b w:val="0"/>
                <w:i w:val="0"/>
                <w:sz w:val="18"/>
              </w:rPr>
              <w:t>Lymphocytes and macrophages</w:t>
            </w:r>
          </w:p>
        </w:tc>
        <w:tc>
          <w:tcPr>
            <w:tcW w:type="dxa" w:w="3408"/>
          </w:tcPr>
          <w:p>
            <w:pPr>
              <w:spacing w:after="40"/>
            </w:pPr>
            <w:r>
              <w:rPr>
                <w:sz w:val="18"/>
              </w:rPr>
            </w:r>
            <w:r>
              <w:rPr>
                <w:b/>
                <w:i w:val="0"/>
                <w:sz w:val="18"/>
              </w:rPr>
              <w:t>Activates natural killer cells</w:t>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Fibroblasts and epithelial cells</w:t>
            </w:r>
          </w:p>
        </w:tc>
        <w:tc>
          <w:tcPr>
            <w:tcW w:type="dxa" w:w="3408"/>
          </w:tcPr>
          <w:p>
            <w:pPr>
              <w:spacing w:after="40"/>
            </w:pPr>
            <w:r>
              <w:rPr>
                <w:sz w:val="18"/>
              </w:rPr>
            </w:r>
            <w:r>
              <w:rPr>
                <w:b w:val="0"/>
                <w:i w:val="0"/>
                <w:sz w:val="18"/>
              </w:rPr>
              <w:t xml:space="preserve">Assists </w:t>
            </w:r>
            <w:r>
              <w:rPr>
                <w:b/>
                <w:i w:val="0"/>
                <w:sz w:val="18"/>
              </w:rPr>
              <w:t>B and T cell maturation</w:t>
            </w:r>
            <w:r>
              <w:rPr>
                <w:b w:val="0"/>
                <w:i w:val="0"/>
                <w:sz w:val="18"/>
              </w:rPr>
              <w:t xml:space="preserve"> and the inflammatory response</w:t>
            </w:r>
          </w:p>
        </w:tc>
      </w:tr>
      <w:tr>
        <w:tc>
          <w:tcPr>
            <w:tcW w:type="dxa" w:w="3408"/>
          </w:tcPr>
          <w:p>
            <w:pPr>
              <w:spacing w:after="40"/>
            </w:pPr>
            <w:r>
              <w:rPr>
                <w:sz w:val="18"/>
              </w:rPr>
            </w:r>
            <w:r>
              <w:rPr>
                <w:b/>
                <w:i w:val="0"/>
                <w:sz w:val="18"/>
              </w:rPr>
              <w:t>Gamma</w:t>
            </w:r>
          </w:p>
        </w:tc>
        <w:tc>
          <w:tcPr>
            <w:tcW w:type="dxa" w:w="3408"/>
          </w:tcPr>
          <w:p>
            <w:pPr>
              <w:spacing w:after="40"/>
            </w:pPr>
            <w:r>
              <w:rPr>
                <w:sz w:val="18"/>
              </w:rPr>
            </w:r>
            <w:r>
              <w:rPr>
                <w:b/>
                <w:i w:val="0"/>
                <w:sz w:val="18"/>
              </w:rPr>
              <w:t>T cells</w:t>
            </w:r>
          </w:p>
        </w:tc>
        <w:tc>
          <w:tcPr>
            <w:tcW w:type="dxa" w:w="3408"/>
          </w:tcPr>
          <w:p>
            <w:pPr>
              <w:spacing w:after="40"/>
            </w:pPr>
            <w:r>
              <w:rPr>
                <w:sz w:val="18"/>
              </w:rPr>
            </w:r>
            <w:r>
              <w:rPr>
                <w:b w:val="0"/>
                <w:i w:val="0"/>
                <w:sz w:val="18"/>
              </w:rPr>
              <w:t xml:space="preserve">Inhibits cancer cells, stimulates B cells, </w:t>
            </w:r>
            <w:r>
              <w:rPr>
                <w:b/>
                <w:i w:val="0"/>
                <w:sz w:val="18"/>
              </w:rPr>
              <w:t>activates macrophages</w:t>
            </w:r>
            <w:r>
              <w:rPr>
                <w:b w:val="0"/>
                <w:i w:val="0"/>
                <w:sz w:val="18"/>
              </w:rPr>
              <w:t xml:space="preserve"> and increases their effectiveness</w:t>
            </w:r>
          </w:p>
        </w:tc>
      </w:tr>
    </w:tbl>
    <w:p>
      <w:pPr>
        <w:spacing w:after="80"/>
      </w:pPr>
    </w:p>
    <w:p>
      <w:pPr>
        <w:spacing w:after="120"/>
      </w:pPr>
      <w:r>
        <w:rPr>
          <w:b w:val="0"/>
          <w:i w:val="0"/>
        </w:rPr>
        <w:t xml:space="preserve">All are produced in response to viruses, RNA, immune products and various antigens; they bind cell surfaces and </w:t>
      </w:r>
      <w:r>
        <w:rPr>
          <w:b/>
          <w:i w:val="0"/>
        </w:rPr>
        <w:t>induce expression of antiviral proteins</w:t>
      </w:r>
      <w:r>
        <w:rPr>
          <w:b w:val="0"/>
          <w:i w:val="0"/>
        </w:rPr>
        <w:t>, and they inhibit expression of cancer genes and suppress tumours.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most misunderstood point in this section, and the deck states it outright:</w:t>
            </w:r>
            <w:r>
              <w:rPr>
                <w:b w:val="0"/>
                <w:i w:val="0"/>
              </w:rPr>
              <w:t xml:space="preserve"> </w:t>
            </w:r>
            <w:r>
              <w:rPr>
                <w:b/>
                <w:i w:val="0"/>
              </w:rPr>
              <w:t>interferon does not kill viruses.</w:t>
            </w:r>
            <w:r>
              <w:rPr>
                <w:b w:val="0"/>
                <w:i w:val="0"/>
              </w:rPr>
              <w:t xml:space="preserve"> It stops spread to surrounding tissue. It protects the neighbours rather than clearing the infection.</w:t>
            </w:r>
          </w:p>
        </w:tc>
      </w:tr>
    </w:tbl>
    <w:p>
      <w:pPr>
        <w:spacing w:after="80"/>
      </w:pPr>
    </w:p>
    <w:p>
      <w:pPr>
        <w:pStyle w:val="Heading2"/>
        <w:spacing w:before="200" w:after="100"/>
      </w:pPr>
      <w:r>
        <w:rPr>
          <w:rFonts w:ascii="Georgia" w:hAnsi="Georgia"/>
          <w:color w:val="1F4D2B"/>
        </w:rPr>
        <w:t>5.8 · Objectives 5 and 6 — Leukocytes and the differential</w:t>
      </w:r>
    </w:p>
    <w:p>
      <w:pPr>
        <w:spacing w:after="120"/>
      </w:pPr>
      <w:r>
        <w:rPr>
          <w:b w:val="0"/>
          <w:i w:val="0"/>
        </w:rPr>
        <w:t>Learn the percentages — they are what the differential count is read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Cell</w:t>
            </w:r>
          </w:p>
        </w:tc>
        <w:tc>
          <w:tcPr>
            <w:tcW w:type="dxa" w:w="2556"/>
            <w:shd w:val="clear" w:color="auto" w:fill="1F4D2B"/>
          </w:tcPr>
          <w:p>
            <w:pPr>
              <w:spacing w:after="40"/>
            </w:pPr>
            <w:r>
              <w:rPr>
                <w:b/>
                <w:color w:val="FFFFFF"/>
                <w:sz w:val="18"/>
              </w:rPr>
            </w:r>
            <w:r>
              <w:rPr>
                <w:b/>
                <w:i w:val="0"/>
                <w:color w:val="FFFFFF"/>
                <w:sz w:val="18"/>
              </w:rPr>
              <w:t>%</w:t>
            </w:r>
          </w:p>
        </w:tc>
        <w:tc>
          <w:tcPr>
            <w:tcW w:type="dxa" w:w="2556"/>
            <w:shd w:val="clear" w:color="auto" w:fill="1F4D2B"/>
          </w:tcPr>
          <w:p>
            <w:pPr>
              <w:spacing w:after="40"/>
            </w:pPr>
            <w:r>
              <w:rPr>
                <w:b/>
                <w:color w:val="FFFFFF"/>
                <w:sz w:val="18"/>
              </w:rPr>
            </w:r>
            <w:r>
              <w:rPr>
                <w:b/>
                <w:i w:val="0"/>
                <w:color w:val="FFFFFF"/>
                <w:sz w:val="18"/>
              </w:rPr>
              <w:t>Appearance</w:t>
            </w:r>
          </w:p>
        </w:tc>
        <w:tc>
          <w:tcPr>
            <w:tcW w:type="dxa" w:w="2556"/>
            <w:shd w:val="clear" w:color="auto" w:fill="1F4D2B"/>
          </w:tcPr>
          <w:p>
            <w:pPr>
              <w:spacing w:after="40"/>
            </w:pPr>
            <w:r>
              <w:rPr>
                <w:b/>
                <w:color w:val="FFFFFF"/>
                <w:sz w:val="18"/>
              </w:rPr>
            </w:r>
            <w:r>
              <w:rPr>
                <w:b/>
                <w:i w:val="0"/>
                <w:color w:val="FFFFFF"/>
                <w:sz w:val="18"/>
              </w:rPr>
              <w:t>Role</w:t>
            </w:r>
          </w:p>
        </w:tc>
      </w:tr>
      <w:tr>
        <w:tc>
          <w:tcPr>
            <w:tcW w:type="dxa" w:w="2556"/>
          </w:tcPr>
          <w:p>
            <w:pPr>
              <w:spacing w:after="40"/>
            </w:pPr>
            <w:r>
              <w:rPr>
                <w:sz w:val="18"/>
              </w:rPr>
            </w:r>
            <w:r>
              <w:rPr>
                <w:b/>
                <w:i w:val="0"/>
                <w:sz w:val="18"/>
              </w:rPr>
              <w:t>Neutrophils</w:t>
            </w:r>
          </w:p>
        </w:tc>
        <w:tc>
          <w:tcPr>
            <w:tcW w:type="dxa" w:w="2556"/>
          </w:tcPr>
          <w:p>
            <w:pPr>
              <w:spacing w:after="40"/>
            </w:pPr>
            <w:r>
              <w:rPr>
                <w:sz w:val="18"/>
              </w:rPr>
            </w:r>
            <w:r>
              <w:rPr>
                <w:b/>
                <w:i w:val="0"/>
                <w:sz w:val="18"/>
              </w:rPr>
              <w:t>55–90</w:t>
            </w:r>
          </w:p>
        </w:tc>
        <w:tc>
          <w:tcPr>
            <w:tcW w:type="dxa" w:w="2556"/>
          </w:tcPr>
          <w:p>
            <w:pPr>
              <w:spacing w:after="40"/>
            </w:pPr>
            <w:r>
              <w:rPr>
                <w:sz w:val="18"/>
              </w:rPr>
            </w:r>
            <w:r>
              <w:rPr>
                <w:b w:val="0"/>
                <w:i w:val="0"/>
                <w:sz w:val="18"/>
              </w:rPr>
              <w:t>Lobed nuclei, lavender granules</w:t>
            </w:r>
          </w:p>
        </w:tc>
        <w:tc>
          <w:tcPr>
            <w:tcW w:type="dxa" w:w="2556"/>
          </w:tcPr>
          <w:p>
            <w:pPr>
              <w:spacing w:after="40"/>
            </w:pPr>
            <w:r>
              <w:rPr>
                <w:sz w:val="18"/>
              </w:rPr>
            </w:r>
            <w:r>
              <w:rPr>
                <w:b w:val="0"/>
                <w:i w:val="0"/>
                <w:sz w:val="18"/>
              </w:rPr>
              <w:t>Phagocytes</w:t>
            </w:r>
          </w:p>
        </w:tc>
      </w:tr>
      <w:tr>
        <w:tc>
          <w:tcPr>
            <w:tcW w:type="dxa" w:w="2556"/>
          </w:tcPr>
          <w:p>
            <w:pPr>
              <w:spacing w:after="40"/>
            </w:pPr>
            <w:r>
              <w:rPr>
                <w:sz w:val="18"/>
              </w:rPr>
            </w:r>
            <w:r>
              <w:rPr>
                <w:b/>
                <w:i w:val="0"/>
                <w:sz w:val="18"/>
              </w:rPr>
              <w:t>Eosinophils</w:t>
            </w:r>
          </w:p>
        </w:tc>
        <w:tc>
          <w:tcPr>
            <w:tcW w:type="dxa" w:w="2556"/>
          </w:tcPr>
          <w:p>
            <w:pPr>
              <w:spacing w:after="40"/>
            </w:pPr>
            <w:r>
              <w:rPr>
                <w:sz w:val="18"/>
              </w:rPr>
            </w:r>
            <w:r>
              <w:rPr>
                <w:b/>
                <w:i w:val="0"/>
                <w:sz w:val="18"/>
              </w:rPr>
              <w:t>1–3</w:t>
            </w:r>
          </w:p>
        </w:tc>
        <w:tc>
          <w:tcPr>
            <w:tcW w:type="dxa" w:w="2556"/>
          </w:tcPr>
          <w:p>
            <w:pPr>
              <w:spacing w:after="40"/>
            </w:pPr>
            <w:r>
              <w:rPr>
                <w:sz w:val="18"/>
              </w:rPr>
            </w:r>
            <w:r>
              <w:rPr>
                <w:b w:val="0"/>
                <w:i w:val="0"/>
                <w:sz w:val="18"/>
              </w:rPr>
              <w:t>Orange granules, bilobed nucleus</w:t>
            </w:r>
          </w:p>
        </w:tc>
        <w:tc>
          <w:tcPr>
            <w:tcW w:type="dxa" w:w="2556"/>
          </w:tcPr>
          <w:p>
            <w:pPr>
              <w:spacing w:after="40"/>
            </w:pPr>
            <w:r>
              <w:rPr>
                <w:sz w:val="18"/>
              </w:rPr>
            </w:r>
            <w:r>
              <w:rPr>
                <w:b w:val="0"/>
                <w:i w:val="0"/>
                <w:sz w:val="18"/>
              </w:rPr>
              <w:t xml:space="preserve">Destroy </w:t>
            </w:r>
            <w:r>
              <w:rPr>
                <w:b/>
                <w:i w:val="0"/>
                <w:sz w:val="18"/>
              </w:rPr>
              <w:t>eukaryotic</w:t>
            </w:r>
            <w:r>
              <w:rPr>
                <w:b w:val="0"/>
                <w:i w:val="0"/>
                <w:sz w:val="18"/>
              </w:rPr>
              <w:t xml:space="preserve"> pathogens; minor phagocyte</w:t>
            </w:r>
          </w:p>
        </w:tc>
      </w:tr>
      <w:tr>
        <w:tc>
          <w:tcPr>
            <w:tcW w:type="dxa" w:w="2556"/>
          </w:tcPr>
          <w:p>
            <w:pPr>
              <w:spacing w:after="40"/>
            </w:pPr>
            <w:r>
              <w:rPr>
                <w:sz w:val="18"/>
              </w:rPr>
            </w:r>
            <w:r>
              <w:rPr>
                <w:b/>
                <w:i w:val="0"/>
                <w:sz w:val="18"/>
              </w:rPr>
              <w:t>Basophils</w:t>
            </w:r>
          </w:p>
        </w:tc>
        <w:tc>
          <w:tcPr>
            <w:tcW w:type="dxa" w:w="2556"/>
          </w:tcPr>
          <w:p>
            <w:pPr>
              <w:spacing w:after="40"/>
            </w:pPr>
            <w:r>
              <w:rPr>
                <w:sz w:val="18"/>
              </w:rPr>
            </w:r>
            <w:r>
              <w:rPr>
                <w:b/>
                <w:i w:val="0"/>
                <w:sz w:val="18"/>
              </w:rPr>
              <w:t>0.5</w:t>
            </w:r>
          </w:p>
        </w:tc>
        <w:tc>
          <w:tcPr>
            <w:tcW w:type="dxa" w:w="2556"/>
          </w:tcPr>
          <w:p>
            <w:pPr>
              <w:spacing w:after="40"/>
            </w:pPr>
            <w:r>
              <w:rPr>
                <w:sz w:val="18"/>
              </w:rPr>
            </w:r>
            <w:r>
              <w:rPr>
                <w:b w:val="0"/>
                <w:i w:val="0"/>
                <w:sz w:val="18"/>
              </w:rPr>
              <w:t>Constricted nuclei, dark blue granules</w:t>
            </w:r>
          </w:p>
        </w:tc>
        <w:tc>
          <w:tcPr>
            <w:tcW w:type="dxa" w:w="2556"/>
          </w:tcPr>
          <w:p>
            <w:pPr>
              <w:spacing w:after="40"/>
            </w:pPr>
            <w:r>
              <w:rPr>
                <w:sz w:val="18"/>
              </w:rPr>
            </w:r>
            <w:r>
              <w:rPr>
                <w:b w:val="0"/>
                <w:i w:val="0"/>
                <w:sz w:val="18"/>
              </w:rPr>
              <w:t>Release potent chemical mediators</w:t>
            </w:r>
          </w:p>
        </w:tc>
      </w:tr>
      <w:tr>
        <w:tc>
          <w:tcPr>
            <w:tcW w:type="dxa" w:w="2556"/>
          </w:tcPr>
          <w:p>
            <w:pPr>
              <w:spacing w:after="40"/>
            </w:pPr>
            <w:r>
              <w:rPr>
                <w:sz w:val="18"/>
              </w:rPr>
            </w:r>
            <w:r>
              <w:rPr>
                <w:b/>
                <w:i w:val="0"/>
                <w:sz w:val="18"/>
              </w:rPr>
              <w:t>Monocytes / macrophages</w:t>
            </w:r>
          </w:p>
        </w:tc>
        <w:tc>
          <w:tcPr>
            <w:tcW w:type="dxa" w:w="2556"/>
          </w:tcPr>
          <w:p>
            <w:pPr>
              <w:spacing w:after="40"/>
            </w:pPr>
            <w:r>
              <w:rPr>
                <w:sz w:val="18"/>
              </w:rPr>
            </w:r>
            <w:r>
              <w:rPr>
                <w:b/>
                <w:i w:val="0"/>
                <w:sz w:val="18"/>
              </w:rPr>
              <w:t>3–7</w:t>
            </w:r>
          </w:p>
        </w:tc>
        <w:tc>
          <w:tcPr>
            <w:tcW w:type="dxa" w:w="2556"/>
          </w:tcPr>
          <w:p>
            <w:pPr>
              <w:spacing w:after="40"/>
            </w:pPr>
            <w:r>
              <w:rPr>
                <w:sz w:val="18"/>
              </w:rPr>
            </w:r>
            <w:r>
              <w:rPr>
                <w:b/>
                <w:i w:val="0"/>
                <w:sz w:val="18"/>
              </w:rPr>
              <w:t>Largest</w:t>
            </w:r>
            <w:r>
              <w:rPr>
                <w:b w:val="0"/>
                <w:i w:val="0"/>
                <w:sz w:val="18"/>
              </w:rPr>
              <w:t xml:space="preserve"> white cells, kidney-shaped nucleus</w:t>
            </w:r>
          </w:p>
        </w:tc>
        <w:tc>
          <w:tcPr>
            <w:tcW w:type="dxa" w:w="2556"/>
          </w:tcPr>
          <w:p>
            <w:pPr>
              <w:spacing w:after="40"/>
            </w:pPr>
            <w:r>
              <w:rPr>
                <w:sz w:val="18"/>
              </w:rPr>
            </w:r>
            <w:r>
              <w:rPr>
                <w:b w:val="0"/>
                <w:i w:val="0"/>
                <w:sz w:val="18"/>
              </w:rPr>
              <w:t xml:space="preserve">Phagocytic; housekeeping; </w:t>
            </w:r>
            <w:r>
              <w:rPr>
                <w:b/>
                <w:i w:val="0"/>
                <w:sz w:val="18"/>
              </w:rPr>
              <w:t>antigen presentation</w:t>
            </w:r>
            <w:r>
              <w:rPr>
                <w:b w:val="0"/>
                <w:i w:val="0"/>
                <w:sz w:val="18"/>
              </w:rPr>
              <w:t>; cytokine secretion</w:t>
            </w:r>
          </w:p>
        </w:tc>
      </w:tr>
      <w:tr>
        <w:tc>
          <w:tcPr>
            <w:tcW w:type="dxa" w:w="2556"/>
          </w:tcPr>
          <w:p>
            <w:pPr>
              <w:spacing w:after="40"/>
            </w:pPr>
            <w:r>
              <w:rPr>
                <w:sz w:val="18"/>
              </w:rPr>
            </w:r>
            <w:r>
              <w:rPr>
                <w:b/>
                <w:i w:val="0"/>
                <w:sz w:val="18"/>
              </w:rPr>
              <w:t>Lymphocytes</w:t>
            </w:r>
          </w:p>
        </w:tc>
        <w:tc>
          <w:tcPr>
            <w:tcW w:type="dxa" w:w="2556"/>
          </w:tcPr>
          <w:p>
            <w:pPr>
              <w:spacing w:after="40"/>
            </w:pPr>
            <w:r>
              <w:rPr>
                <w:sz w:val="18"/>
              </w:rPr>
            </w:r>
            <w:r>
              <w:rPr>
                <w:b/>
                <w:i w:val="0"/>
                <w:sz w:val="18"/>
              </w:rPr>
              <w:t>20–35</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 xml:space="preserve">B (adaptive humoral), T (adaptive cell-mediated), and </w:t>
            </w:r>
            <w:r>
              <w:rPr>
                <w:b/>
                <w:i w:val="0"/>
                <w:sz w:val="18"/>
              </w:rPr>
              <w:t>non-B non-T including natural killer cells (INNATE)</w:t>
            </w:r>
          </w:p>
        </w:tc>
      </w:tr>
    </w:tbl>
    <w:p>
      <w:pPr>
        <w:spacing w:after="80"/>
      </w:pPr>
    </w:p>
    <w:p>
      <w:pPr>
        <w:spacing w:after="120"/>
      </w:pPr>
      <w:r>
        <w:rPr>
          <w:b/>
          <w:i w:val="0"/>
        </w:rPr>
        <w:t>Mast cells</w:t>
      </w:r>
      <w:r>
        <w:rPr>
          <w:b w:val="0"/>
          <w:i w:val="0"/>
        </w:rPr>
        <w:t xml:space="preserve"> are related to basophils but nonmotile and bound to connective tissue; whether they share a common progenitor is </w:t>
      </w:r>
      <w:r>
        <w:rPr>
          <w:b/>
          <w:i w:val="0"/>
        </w:rPr>
        <w:t>unsure</w:t>
      </w:r>
      <w:r>
        <w:rPr>
          <w:b w:val="0"/>
          <w:i w:val="0"/>
        </w:rPr>
        <w:t xml:space="preserve">. A </w:t>
      </w:r>
      <w:r>
        <w:rPr>
          <w:b/>
          <w:i w:val="0"/>
        </w:rPr>
        <w:t>macrophage</w:t>
      </w:r>
      <w:r>
        <w:rPr>
          <w:b w:val="0"/>
          <w:i w:val="0"/>
        </w:rPr>
        <w:t xml:space="preserve"> is the final differentiation of a monocyte, in tissue, and takes special names in particular tissues.</w:t>
      </w:r>
    </w:p>
    <w:p>
      <w:pPr>
        <w:spacing w:after="120"/>
      </w:pPr>
      <w:r>
        <w:rPr>
          <w:b/>
          <w:i w:val="0"/>
        </w:rPr>
        <w:t>The differential white count</w:t>
      </w:r>
      <w:r>
        <w:rPr>
          <w:b w:val="0"/>
          <w:i w:val="0"/>
        </w:rPr>
        <w:t xml:space="preserve"> totals the number of each type and determines whether they are in </w:t>
      </w:r>
      <w:r>
        <w:rPr>
          <w:b/>
          <w:i w:val="0"/>
        </w:rPr>
        <w:t>normal proportion</w:t>
      </w:r>
      <w:r>
        <w:rPr>
          <w:b w:val="0"/>
          <w:i w:val="0"/>
        </w:rPr>
        <w:t xml:space="preserve"> — proportion, not just total. It is used in diagnosing </w:t>
      </w:r>
      <w:r>
        <w:rPr>
          <w:b/>
          <w:i w:val="0"/>
        </w:rPr>
        <w:t>infection types, inflammation, allergies, immune disorders, leukaemia and myelodysplastic syndrome</w:t>
      </w:r>
      <w:r>
        <w:rPr>
          <w:b w:val="0"/>
          <w:i w:val="0"/>
        </w:rPr>
        <w:t>.</w:t>
      </w:r>
    </w:p>
    <w:p>
      <w:pPr>
        <w:spacing w:after="120"/>
      </w:pPr>
      <w:r>
        <w:rPr>
          <w:b/>
          <w:i w:val="0"/>
        </w:rPr>
        <w:t>Phagocytosis</w:t>
      </w:r>
      <w:r>
        <w:rPr>
          <w:b w:val="0"/>
          <w:i w:val="0"/>
        </w:rPr>
        <w:t xml:space="preserve"> is done principally by </w:t>
      </w:r>
      <w:r>
        <w:rPr>
          <w:b/>
          <w:i w:val="0"/>
        </w:rPr>
        <w:t>macrophages and neutrophils</w:t>
      </w:r>
      <w:r>
        <w:rPr>
          <w:b w:val="0"/>
          <w:i w:val="0"/>
        </w:rPr>
        <w:t>, and the division of labour matters: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Macrophage</w:t>
            </w:r>
          </w:p>
        </w:tc>
        <w:tc>
          <w:tcPr>
            <w:tcW w:type="dxa" w:w="5112"/>
            <w:shd w:val="clear" w:color="auto" w:fill="1F4D2B"/>
          </w:tcPr>
          <w:p>
            <w:pPr>
              <w:spacing w:after="40"/>
            </w:pPr>
            <w:r>
              <w:rPr>
                <w:b/>
                <w:color w:val="FFFFFF"/>
                <w:sz w:val="18"/>
              </w:rPr>
            </w:r>
            <w:r>
              <w:rPr>
                <w:b/>
                <w:i w:val="0"/>
                <w:color w:val="FFFFFF"/>
                <w:sz w:val="18"/>
              </w:rPr>
              <w:t>Neutrophil</w:t>
            </w:r>
          </w:p>
        </w:tc>
      </w:tr>
      <w:tr>
        <w:tc>
          <w:tcPr>
            <w:tcW w:type="dxa" w:w="5112"/>
          </w:tcPr>
          <w:p>
            <w:pPr>
              <w:spacing w:after="40"/>
            </w:pPr>
            <w:r>
              <w:rPr>
                <w:sz w:val="18"/>
              </w:rPr>
            </w:r>
            <w:r>
              <w:rPr>
                <w:b/>
                <w:i w:val="0"/>
                <w:sz w:val="18"/>
              </w:rPr>
              <w:t>Long-lived</w:t>
            </w:r>
            <w:r>
              <w:rPr>
                <w:b w:val="0"/>
                <w:i w:val="0"/>
                <w:sz w:val="18"/>
              </w:rPr>
              <w:t xml:space="preserve">, resides in tissue, has other functions, </w:t>
            </w:r>
            <w:r>
              <w:rPr>
                <w:b/>
                <w:i w:val="0"/>
                <w:sz w:val="18"/>
              </w:rPr>
              <w:t>works as infection begins and raises the alarm</w:t>
            </w:r>
          </w:p>
        </w:tc>
        <w:tc>
          <w:tcPr>
            <w:tcW w:type="dxa" w:w="5112"/>
          </w:tcPr>
          <w:p>
            <w:pPr>
              <w:spacing w:after="40"/>
            </w:pPr>
            <w:r>
              <w:rPr>
                <w:sz w:val="18"/>
              </w:rPr>
            </w:r>
            <w:r>
              <w:rPr>
                <w:b/>
                <w:i w:val="0"/>
                <w:sz w:val="18"/>
              </w:rPr>
              <w:t>Short-lived dedicated killer</w:t>
            </w:r>
            <w:r>
              <w:rPr>
                <w:b w:val="0"/>
                <w:i w:val="0"/>
                <w:sz w:val="18"/>
              </w:rPr>
              <w:t xml:space="preserve">, circulates in blood, </w:t>
            </w:r>
            <w:r>
              <w:rPr>
                <w:b/>
                <w:i w:val="0"/>
                <w:sz w:val="18"/>
              </w:rPr>
              <w:t>waits for the macrophage alarm</w:t>
            </w:r>
            <w:r>
              <w:rPr>
                <w:b w:val="0"/>
                <w:i w:val="0"/>
                <w:sz w:val="18"/>
              </w:rPr>
              <w:t xml:space="preserve"> to enter tissue</w:t>
            </w:r>
          </w:p>
        </w:tc>
      </w:tr>
    </w:tbl>
    <w:p>
      <w:pPr>
        <w:spacing w:after="80"/>
      </w:pPr>
    </w:p>
    <w:p>
      <w:pPr>
        <w:spacing w:after="120"/>
      </w:pPr>
      <w:r>
        <w:rPr>
          <w:b/>
          <w:i w:val="0"/>
        </w:rPr>
        <w:t>The respiratory burst</w:t>
      </w:r>
      <w:r>
        <w:rPr>
          <w:b w:val="0"/>
          <w:i w:val="0"/>
        </w:rPr>
        <w:t xml:space="preserve">: when the engulfed organism meets the neutrophil granules, </w:t>
      </w:r>
      <w:r>
        <w:rPr>
          <w:b/>
          <w:i w:val="0"/>
        </w:rPr>
        <w:t>NADPH oxidase</w:t>
      </w:r>
      <w:r>
        <w:rPr>
          <w:b w:val="0"/>
          <w:i w:val="0"/>
        </w:rPr>
        <w:t xml:space="preserve"> produces </w:t>
      </w:r>
      <w:r>
        <w:rPr>
          <w:b/>
          <w:i w:val="0"/>
        </w:rPr>
        <w:t>superoxide</w:t>
      </w:r>
      <w:r>
        <w:rPr>
          <w:b w:val="0"/>
          <w:i w:val="0"/>
        </w:rPr>
        <w:t xml:space="preserve">, which picks up hydrogen ions and </w:t>
      </w:r>
      <w:r>
        <w:rPr>
          <w:b/>
          <w:i w:val="0"/>
        </w:rPr>
        <w:t>raises the pH</w:t>
      </w:r>
      <w:r>
        <w:rPr>
          <w:b w:val="0"/>
          <w:i w:val="0"/>
        </w:rPr>
        <w:t xml:space="preserve"> so the digestive granules can break the organism down. Toxic oxygen species can diffuse out and damage host cells, so phagocytes make enzymes such as </w:t>
      </w:r>
      <w:r>
        <w:rPr>
          <w:b/>
          <w:i w:val="0"/>
        </w:rPr>
        <w:t>catalase</w:t>
      </w:r>
      <w:r>
        <w:rPr>
          <w:b w:val="0"/>
          <w:i w:val="0"/>
        </w:rPr>
        <w:t xml:space="preserve"> to inactivate them.</w:t>
      </w:r>
    </w:p>
    <w:p>
      <w:pPr>
        <w:spacing w:after="120"/>
      </w:pPr>
      <w:r>
        <w:rPr>
          <w:b/>
          <w:i w:val="0"/>
        </w:rPr>
        <w:t>Neutrophils cannot replenish their granules, so they die.</w:t>
      </w:r>
      <w:r>
        <w:rPr>
          <w:b w:val="0"/>
          <w:i w:val="0"/>
        </w:rPr>
        <w:t xml:space="preserve"> Some are phagocytosed by macrophages. Dead organisms, dead neutrophils and dead tissue form </w:t>
      </w:r>
      <w:r>
        <w:rPr>
          <w:b/>
          <w:i w:val="0"/>
        </w:rPr>
        <w:t>pus</w:t>
      </w:r>
      <w:r>
        <w:rPr>
          <w:b w:val="0"/>
          <w:i w:val="0"/>
        </w:rPr>
        <w:t xml:space="preserve">. Others undergo </w:t>
      </w:r>
      <w:r>
        <w:rPr>
          <w:b/>
          <w:i w:val="0"/>
        </w:rPr>
        <w:t>netosis</w:t>
      </w:r>
      <w:r>
        <w:rPr>
          <w:b w:val="0"/>
          <w:i w:val="0"/>
        </w:rPr>
        <w:t xml:space="preserve"> — bursting so their DNA and defensive proteins form a </w:t>
      </w:r>
      <w:r>
        <w:rPr>
          <w:b/>
          <w:i w:val="0"/>
        </w:rPr>
        <w:t>neutrophil extracellular trap</w:t>
      </w:r>
      <w:r>
        <w:rPr>
          <w:b w:val="0"/>
          <w:i w:val="0"/>
        </w:rPr>
        <w:t xml:space="preserve"> that catches and kills microbes.</w:t>
      </w:r>
    </w:p>
    <w:p>
      <w:pPr>
        <w:spacing w:after="120"/>
      </w:pPr>
      <w:r>
        <w:rPr>
          <w:b/>
          <w:i w:val="0"/>
        </w:rPr>
        <w:t>Dendritic cells</w:t>
      </w:r>
      <w:r>
        <w:rPr>
          <w:b w:val="0"/>
          <w:i w:val="0"/>
        </w:rPr>
        <w:t xml:space="preserve"> patrol tissue, take up antigen and carry it to the nearest lymph node for T cells. Whether they arrive mature matters: an </w:t>
      </w:r>
      <w:r>
        <w:rPr>
          <w:b/>
          <w:i w:val="0"/>
        </w:rPr>
        <w:t>immature</w:t>
      </w:r>
      <w:r>
        <w:rPr>
          <w:b w:val="0"/>
          <w:i w:val="0"/>
        </w:rPr>
        <w:t xml:space="preserve"> one </w:t>
      </w:r>
      <w:r>
        <w:rPr>
          <w:b/>
          <w:i w:val="0"/>
        </w:rPr>
        <w:t>fails to make a good connection for activation</w:t>
      </w:r>
      <w:r>
        <w:rPr>
          <w:b w:val="0"/>
          <w:i w:val="0"/>
        </w:rPr>
        <w:t xml:space="preserve">. </w:t>
      </w:r>
      <w:r>
        <w:rPr>
          <w:b/>
          <w:i w:val="0"/>
        </w:rPr>
        <w:t>Plasmacytoid</w:t>
      </w:r>
      <w:r>
        <w:rPr>
          <w:b w:val="0"/>
          <w:i w:val="0"/>
        </w:rPr>
        <w:t xml:space="preserve"> dendritic cells are professional interferon producers — within six hours of activation, </w:t>
      </w:r>
      <w:r>
        <w:rPr>
          <w:b/>
          <w:i w:val="0"/>
        </w:rPr>
        <w:t>60% of the cell's transcription</w:t>
      </w:r>
      <w:r>
        <w:rPr>
          <w:b w:val="0"/>
          <w:i w:val="0"/>
        </w:rPr>
        <w:t xml:space="preserve"> is making type 1 interferon.</w:t>
      </w:r>
    </w:p>
    <w:p>
      <w:pPr>
        <w:pStyle w:val="Heading2"/>
        <w:spacing w:before="200" w:after="100"/>
      </w:pPr>
      <w:r>
        <w:rPr>
          <w:rFonts w:ascii="Georgia" w:hAnsi="Georgia"/>
          <w:color w:val="1F4D2B"/>
        </w:rPr>
        <w:t>5.9 · Natural killer cells and the innate lymphoid cells</w:t>
      </w:r>
    </w:p>
    <w:p>
      <w:pPr>
        <w:spacing w:after="120"/>
      </w:pPr>
      <w:r>
        <w:rPr>
          <w:b w:val="0"/>
          <w:i w:val="0"/>
        </w:rPr>
        <w:t xml:space="preserve">Five innate lymphoid types: </w:t>
      </w:r>
      <w:r>
        <w:rPr>
          <w:b/>
          <w:i w:val="0"/>
        </w:rPr>
        <w:t>natural killer cells</w:t>
      </w:r>
      <w:r>
        <w:rPr>
          <w:b w:val="0"/>
          <w:i w:val="0"/>
        </w:rPr>
        <w:t xml:space="preserve">, then </w:t>
      </w:r>
      <w:r>
        <w:rPr>
          <w:b/>
          <w:i w:val="0"/>
        </w:rPr>
        <w:t>ILC1</w:t>
      </w:r>
      <w:r>
        <w:rPr>
          <w:b w:val="0"/>
          <w:i w:val="0"/>
        </w:rPr>
        <w:t xml:space="preserve"> (intracellular pathogens, holding the line until natural killer cells arrive), </w:t>
      </w:r>
      <w:r>
        <w:rPr>
          <w:b/>
          <w:i w:val="0"/>
        </w:rPr>
        <w:t>ILC2</w:t>
      </w:r>
      <w:r>
        <w:rPr>
          <w:b w:val="0"/>
          <w:i w:val="0"/>
        </w:rPr>
        <w:t xml:space="preserve"> (mucosal, against large extracellular parasites like worms), </w:t>
      </w:r>
      <w:r>
        <w:rPr>
          <w:b/>
          <w:i w:val="0"/>
        </w:rPr>
        <w:t>ILC3</w:t>
      </w:r>
      <w:r>
        <w:rPr>
          <w:b w:val="0"/>
          <w:i w:val="0"/>
        </w:rPr>
        <w:t xml:space="preserve"> (extracellular bacteria and fungi, abundant in mucosa, containing gut commensals), and </w:t>
      </w:r>
      <w:r>
        <w:rPr>
          <w:b/>
          <w:i w:val="0"/>
        </w:rPr>
        <w:t>lymphoid tissue inducer</w:t>
      </w:r>
      <w:r>
        <w:rPr>
          <w:b w:val="0"/>
          <w:i w:val="0"/>
        </w:rPr>
        <w:t xml:space="preserve"> cells, which build secondary lymphoid tissue.</w:t>
      </w:r>
    </w:p>
    <w:p>
      <w:pPr>
        <w:spacing w:after="120"/>
      </w:pPr>
      <w:r>
        <w:rPr>
          <w:b/>
          <w:i w:val="0"/>
        </w:rPr>
        <w:t>Natural killer cells</w:t>
      </w:r>
      <w:r>
        <w:rPr>
          <w:b w:val="0"/>
          <w:i w:val="0"/>
        </w:rPr>
        <w:t xml:space="preserve"> are large lymphocytes with cytotoxic granules, giving innate immunity against </w:t>
      </w:r>
      <w:r>
        <w:rPr>
          <w:b/>
          <w:i w:val="0"/>
        </w:rPr>
        <w:t>intracellular</w:t>
      </w:r>
      <w:r>
        <w:rPr>
          <w:b w:val="0"/>
          <w:i w:val="0"/>
        </w:rPr>
        <w:t xml:space="preserve"> infection. Two effector functions split by subpopulation: </w:t>
      </w:r>
      <w:r>
        <w:rPr>
          <w:b/>
          <w:i w:val="0"/>
        </w:rPr>
        <w:t>CD56 dim</w:t>
      </w:r>
      <w:r>
        <w:rPr>
          <w:b w:val="0"/>
          <w:i w:val="0"/>
        </w:rPr>
        <w:t xml:space="preserve"> kills virally infected cells; </w:t>
      </w:r>
      <w:r>
        <w:rPr>
          <w:b/>
          <w:i w:val="0"/>
        </w:rPr>
        <w:t>CD56 bright</w:t>
      </w:r>
      <w:r>
        <w:rPr>
          <w:b w:val="0"/>
          <w:i w:val="0"/>
        </w:rPr>
        <w:t xml:space="preserve"> secretes cytokines to maintain inflammation. A special CD56 bright group in the </w:t>
      </w:r>
      <w:r>
        <w:rPr>
          <w:b/>
          <w:i w:val="0"/>
        </w:rPr>
        <w:t>uterus</w:t>
      </w:r>
      <w:r>
        <w:rPr>
          <w:b w:val="0"/>
          <w:i w:val="0"/>
        </w:rPr>
        <w:t xml:space="preserve"> works with fetal trophoblasts to enlarge the </w:t>
      </w:r>
      <w:r>
        <w:rPr>
          <w:b/>
          <w:i w:val="0"/>
        </w:rPr>
        <w:t>spiral arteries</w:t>
      </w:r>
      <w:r>
        <w:rPr>
          <w:b w:val="0"/>
          <w:i w:val="0"/>
        </w:rPr>
        <w:t xml:space="preserve"> and enhance blood flow to the fetus — and </w:t>
      </w:r>
      <w:r>
        <w:rPr>
          <w:b/>
          <w:i w:val="0"/>
        </w:rPr>
        <w:t>preeclampsia</w:t>
      </w:r>
      <w:r>
        <w:rPr>
          <w:b w:val="0"/>
          <w:i w:val="0"/>
        </w:rPr>
        <w:t xml:space="preserve"> is postulated to involve abnormal killer-cell immunoglobulin-like receptor activity, more inhibitory than activating.</w:t>
      </w:r>
    </w:p>
    <w:p>
      <w:pPr>
        <w:spacing w:after="120"/>
      </w:pPr>
      <w:r>
        <w:rPr>
          <w:b w:val="0"/>
          <w:i w:val="0"/>
        </w:rPr>
        <w:t xml:space="preserve">Their cytotoxicity rises </w:t>
      </w:r>
      <w:r>
        <w:rPr>
          <w:b/>
          <w:i w:val="0"/>
        </w:rPr>
        <w:t>20 to 100 fold</w:t>
      </w:r>
      <w:r>
        <w:rPr>
          <w:b w:val="0"/>
          <w:i w:val="0"/>
        </w:rPr>
        <w:t xml:space="preserve"> on exposure to interferons alpha and beta. Four cytokines activate them early; </w:t>
      </w:r>
      <w:r>
        <w:rPr>
          <w:b/>
          <w:i w:val="0"/>
        </w:rPr>
        <w:t>interferons favour the cytotoxic function</w:t>
      </w:r>
      <w:r>
        <w:rPr>
          <w:b w:val="0"/>
          <w:i w:val="0"/>
        </w:rPr>
        <w:t xml:space="preserve"> while </w:t>
      </w:r>
      <w:r>
        <w:rPr>
          <w:b/>
          <w:i w:val="0"/>
        </w:rPr>
        <w:t>interleukin 12 favours cytokine production</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 requirement of a natural killer receptor</w:t>
            </w:r>
            <w:r>
              <w:rPr>
                <w:b w:val="0"/>
                <w:i w:val="0"/>
              </w:rPr>
              <w:t xml:space="preserve"> is that it must </w:t>
            </w:r>
            <w:r>
              <w:rPr>
                <w:b/>
                <w:i w:val="0"/>
              </w:rPr>
              <w:t>inhibit the cell from killing healthy self-cells</w:t>
            </w:r>
            <w:r>
              <w:rPr>
                <w:b w:val="0"/>
                <w:i w:val="0"/>
              </w:rPr>
              <w:t xml:space="preserve">. Killing is a balance: when a cell is infected, malignant or traumatised its protein expression changes, activating signals outweigh inhibitory ones, and it dies. The cell releases cytotoxic granules inducing </w:t>
            </w:r>
            <w:r>
              <w:rPr>
                <w:b/>
                <w:i w:val="0"/>
              </w:rPr>
              <w:t>apoptosis</w:t>
            </w:r>
            <w:r>
              <w:rPr>
                <w:b w:val="0"/>
                <w:i w:val="0"/>
              </w:rPr>
              <w:t xml:space="preserve"> — the target shrinks, chromatin condenses — and a macrophage clears up.</w:t>
            </w:r>
          </w:p>
        </w:tc>
      </w:tr>
    </w:tbl>
    <w:p>
      <w:pPr>
        <w:spacing w:after="80"/>
      </w:pPr>
    </w:p>
    <w:p>
      <w:pPr>
        <w:spacing w:after="120"/>
      </w:pPr>
      <w:r>
        <w:rPr>
          <w:b/>
          <w:i w:val="0"/>
        </w:rPr>
        <w:t>They cooperate in both directions.</w:t>
      </w:r>
      <w:r>
        <w:rPr>
          <w:b w:val="0"/>
          <w:i w:val="0"/>
        </w:rPr>
        <w:t xml:space="preserve"> Macrophages recruit and activate natural killer cells; those return </w:t>
      </w:r>
      <w:r>
        <w:rPr>
          <w:b/>
          <w:i w:val="0"/>
        </w:rPr>
        <w:t>interferon gamma</w:t>
      </w:r>
      <w:r>
        <w:rPr>
          <w:b w:val="0"/>
          <w:i w:val="0"/>
        </w:rPr>
        <w:t xml:space="preserve">, which enhances macrophage phagocytosis and cytokine secretion. And if natural killer cells cannot contain the infection, they stimulate </w:t>
      </w:r>
      <w:r>
        <w:rPr>
          <w:b/>
          <w:i w:val="0"/>
        </w:rPr>
        <w:t>dendritic cells</w:t>
      </w:r>
      <w:r>
        <w:rPr>
          <w:b w:val="0"/>
          <w:i w:val="0"/>
        </w:rPr>
        <w:t xml:space="preserve"> to migrate to secondary lymphoid tissue and start an adaptive response — control passes to T cells.</w:t>
      </w:r>
    </w:p>
    <w:p>
      <w:pPr>
        <w:pStyle w:val="Heading2"/>
        <w:spacing w:before="200" w:after="100"/>
      </w:pPr>
      <w:r>
        <w:rPr>
          <w:rFonts w:ascii="Georgia" w:hAnsi="Georgia"/>
          <w:color w:val="1F4D2B"/>
        </w:rPr>
        <w:t>5.10 · Where it happens, and how the two systems fit</w:t>
      </w:r>
    </w:p>
    <w:p>
      <w:pPr>
        <w:spacing w:after="120"/>
      </w:pPr>
      <w:r>
        <w:rPr>
          <w:b w:val="0"/>
          <w:i w:val="0"/>
        </w:rPr>
        <w:t xml:space="preserve">Encounters occur in the </w:t>
      </w:r>
      <w:r>
        <w:rPr>
          <w:b/>
          <w:i w:val="0"/>
        </w:rPr>
        <w:t>reticuloendothelial system</w:t>
      </w:r>
      <w:r>
        <w:rPr>
          <w:b w:val="0"/>
          <w:i w:val="0"/>
        </w:rPr>
        <w:t xml:space="preserve">, </w:t>
      </w:r>
      <w:r>
        <w:rPr>
          <w:b/>
          <w:i w:val="0"/>
        </w:rPr>
        <w:t>extracellular fluid</w:t>
      </w:r>
      <w:r>
        <w:rPr>
          <w:b w:val="0"/>
          <w:i w:val="0"/>
        </w:rPr>
        <w:t xml:space="preserve">, the </w:t>
      </w:r>
      <w:r>
        <w:rPr>
          <w:b/>
          <w:i w:val="0"/>
        </w:rPr>
        <w:t>bloodstream</w:t>
      </w:r>
      <w:r>
        <w:rPr>
          <w:b w:val="0"/>
          <w:i w:val="0"/>
        </w:rPr>
        <w:t xml:space="preserve"> and the </w:t>
      </w:r>
      <w:r>
        <w:rPr>
          <w:b/>
          <w:i w:val="0"/>
        </w:rPr>
        <w:t>lymphatic system</w:t>
      </w:r>
      <w:r>
        <w:rPr>
          <w:b w:val="0"/>
          <w:i w:val="0"/>
        </w:rPr>
        <w:t xml:space="preserve">. Lymphatic capillaries reach everywhere </w:t>
      </w:r>
      <w:r>
        <w:rPr>
          <w:b/>
          <w:i w:val="0"/>
        </w:rPr>
        <w:t>except the central nervous system, bone, placenta and thymus</w:t>
      </w:r>
      <w:r>
        <w:rPr>
          <w:b w:val="0"/>
          <w:i w:val="0"/>
        </w:rPr>
        <w:t xml:space="preserve">, and act as the </w:t>
      </w:r>
      <w:r>
        <w:rPr>
          <w:b/>
          <w:i w:val="0"/>
        </w:rPr>
        <w:t>drain-off system for inflammation</w:t>
      </w:r>
      <w:r>
        <w:rPr>
          <w:b w:val="0"/>
          <w:i w:val="0"/>
        </w:rPr>
        <w:t xml:space="preserve"> as well as providing surveillance.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 lymphoid organs</w:t>
            </w:r>
          </w:p>
        </w:tc>
        <w:tc>
          <w:tcPr>
            <w:tcW w:type="dxa" w:w="5112"/>
            <w:shd w:val="clear" w:color="auto" w:fill="1F4D2B"/>
          </w:tcPr>
          <w:p>
            <w:pPr>
              <w:spacing w:after="40"/>
            </w:pPr>
            <w:r>
              <w:rPr>
                <w:b/>
                <w:color w:val="FFFFFF"/>
                <w:sz w:val="18"/>
              </w:rPr>
            </w:r>
            <w:r>
              <w:rPr>
                <w:b/>
                <w:i w:val="0"/>
                <w:color w:val="FFFFFF"/>
                <w:sz w:val="18"/>
              </w:rPr>
              <w:t>Secondary lymphoid organs and tissues</w:t>
            </w:r>
          </w:p>
        </w:tc>
      </w:tr>
      <w:tr>
        <w:tc>
          <w:tcPr>
            <w:tcW w:type="dxa" w:w="5112"/>
          </w:tcPr>
          <w:p>
            <w:pPr>
              <w:spacing w:after="40"/>
            </w:pPr>
            <w:r>
              <w:rPr>
                <w:sz w:val="18"/>
              </w:rPr>
            </w:r>
            <w:r>
              <w:rPr>
                <w:b w:val="0"/>
                <w:i w:val="0"/>
                <w:sz w:val="18"/>
              </w:rPr>
              <w:t xml:space="preserve">Produce the adaptive cells: </w:t>
            </w:r>
            <w:r>
              <w:rPr>
                <w:b/>
                <w:i w:val="0"/>
                <w:sz w:val="18"/>
              </w:rPr>
              <w:t>thymus</w:t>
            </w:r>
            <w:r>
              <w:rPr>
                <w:b w:val="0"/>
                <w:i w:val="0"/>
                <w:sz w:val="18"/>
              </w:rPr>
              <w:t xml:space="preserve"> (T cells), </w:t>
            </w:r>
            <w:r>
              <w:rPr>
                <w:b/>
                <w:i w:val="0"/>
                <w:sz w:val="18"/>
              </w:rPr>
              <w:t>bone marrow</w:t>
            </w:r>
            <w:r>
              <w:rPr>
                <w:b w:val="0"/>
                <w:i w:val="0"/>
                <w:sz w:val="18"/>
              </w:rPr>
              <w:t xml:space="preserve"> (B cells)</w:t>
            </w:r>
          </w:p>
        </w:tc>
        <w:tc>
          <w:tcPr>
            <w:tcW w:type="dxa" w:w="5112"/>
          </w:tcPr>
          <w:p>
            <w:pPr>
              <w:spacing w:after="40"/>
            </w:pPr>
            <w:r>
              <w:rPr>
                <w:sz w:val="18"/>
              </w:rPr>
            </w:r>
            <w:r>
              <w:rPr>
                <w:b w:val="0"/>
                <w:i w:val="0"/>
                <w:sz w:val="18"/>
              </w:rPr>
              <w:t xml:space="preserve">Where lymphoid cells </w:t>
            </w:r>
            <w:r>
              <w:rPr>
                <w:b/>
                <w:i w:val="0"/>
                <w:sz w:val="18"/>
              </w:rPr>
              <w:t>engage pathogens</w:t>
            </w:r>
            <w:r>
              <w:rPr>
                <w:b w:val="0"/>
                <w:i w:val="0"/>
                <w:sz w:val="18"/>
              </w:rPr>
              <w:t xml:space="preserve">: spleen, lymph nodes, </w:t>
            </w:r>
            <w:r>
              <w:rPr>
                <w:b/>
                <w:i w:val="0"/>
                <w:sz w:val="18"/>
              </w:rPr>
              <w:t>SALT</w:t>
            </w:r>
            <w:r>
              <w:rPr>
                <w:b w:val="0"/>
                <w:i w:val="0"/>
                <w:sz w:val="18"/>
              </w:rPr>
              <w:t xml:space="preserve"> (skin), </w:t>
            </w:r>
            <w:r>
              <w:rPr>
                <w:b/>
                <w:i w:val="0"/>
                <w:sz w:val="18"/>
              </w:rPr>
              <w:t>MALT</w:t>
            </w:r>
            <w:r>
              <w:rPr>
                <w:b w:val="0"/>
                <w:i w:val="0"/>
                <w:sz w:val="18"/>
              </w:rPr>
              <w:t xml:space="preserve"> (mucosal), </w:t>
            </w:r>
            <w:r>
              <w:rPr>
                <w:b/>
                <w:i w:val="0"/>
                <w:sz w:val="18"/>
              </w:rPr>
              <w:t>GALT</w:t>
            </w:r>
            <w:r>
              <w:rPr>
                <w:b w:val="0"/>
                <w:i w:val="0"/>
                <w:sz w:val="18"/>
              </w:rPr>
              <w:t xml:space="preserve"> (gut — Peyer's patches and appendix), </w:t>
            </w:r>
            <w:r>
              <w:rPr>
                <w:b/>
                <w:i w:val="0"/>
                <w:sz w:val="18"/>
              </w:rPr>
              <w:t>BALT</w:t>
            </w:r>
            <w:r>
              <w:rPr>
                <w:b w:val="0"/>
                <w:i w:val="0"/>
                <w:sz w:val="18"/>
              </w:rPr>
              <w:t xml:space="preserve"> (bronchial)</w:t>
            </w:r>
          </w:p>
        </w:tc>
      </w:tr>
    </w:tbl>
    <w:p>
      <w:pPr>
        <w:spacing w:after="80"/>
      </w:pPr>
    </w:p>
    <w:p>
      <w:pPr>
        <w:spacing w:after="120"/>
      </w:pPr>
      <w:r>
        <w:rPr>
          <w:b/>
          <w:i w:val="0"/>
        </w:rPr>
        <w:t>The induced innate response</w:t>
      </w:r>
      <w:r>
        <w:rPr>
          <w:b w:val="0"/>
          <w:i w:val="0"/>
        </w:rPr>
        <w:t xml:space="preserve"> fills the gap from </w:t>
      </w:r>
      <w:r>
        <w:rPr>
          <w:b/>
          <w:i w:val="0"/>
        </w:rPr>
        <w:t>four hours to four days</w:t>
      </w:r>
      <w:r>
        <w:rPr>
          <w:b w:val="0"/>
          <w:i w:val="0"/>
        </w:rPr>
        <w:t xml:space="preserve">. It is </w:t>
      </w:r>
      <w:r>
        <w:rPr>
          <w:b/>
          <w:i w:val="0"/>
        </w:rPr>
        <w:t>still nonspecific</w:t>
      </w:r>
      <w:r>
        <w:rPr>
          <w:b w:val="0"/>
          <w:i w:val="0"/>
        </w:rPr>
        <w:t xml:space="preserve"> — it does not differ by invader — but uses more extensive pattern recognition by </w:t>
      </w:r>
      <w:r>
        <w:rPr>
          <w:b/>
          <w:i w:val="0"/>
        </w:rPr>
        <w:t>macrophages, neutrophils and dendritic cells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closing contrast is the one to take into the exam.</w:t>
            </w:r>
          </w:p>
          <w:p>
            <w:pPr>
              <w:pStyle w:val="ListBullet"/>
              <w:spacing w:after="40"/>
            </w:pPr>
            <w:r>
              <w:rPr>
                <w:b/>
                <w:i w:val="0"/>
                <w:sz w:val="20"/>
              </w:rPr>
              <w:t>Normal:</w:t>
            </w:r>
            <w:r>
              <w:rPr>
                <w:b w:val="0"/>
                <w:i w:val="0"/>
                <w:sz w:val="20"/>
              </w:rPr>
              <w:t xml:space="preserve"> infection cleared by innate and adaptive together.</w:t>
            </w:r>
          </w:p>
          <w:p>
            <w:pPr>
              <w:pStyle w:val="ListBullet"/>
              <w:spacing w:after="40"/>
            </w:pPr>
            <w:r>
              <w:rPr>
                <w:b/>
                <w:i w:val="0"/>
                <w:sz w:val="20"/>
              </w:rPr>
              <w:t>No innate immunity:</w:t>
            </w:r>
            <w:r>
              <w:rPr>
                <w:b w:val="0"/>
                <w:i w:val="0"/>
                <w:sz w:val="20"/>
              </w:rPr>
              <w:t xml:space="preserve"> infections are </w:t>
            </w:r>
            <w:r>
              <w:rPr>
                <w:b/>
                <w:i w:val="0"/>
                <w:sz w:val="20"/>
              </w:rPr>
              <w:t>uncontrolled</w:t>
            </w:r>
            <w:r>
              <w:rPr>
                <w:b w:val="0"/>
                <w:i w:val="0"/>
                <w:sz w:val="20"/>
              </w:rPr>
              <w:t xml:space="preserve">, and the adaptive response </w:t>
            </w:r>
            <w:r>
              <w:rPr>
                <w:b/>
                <w:i w:val="0"/>
                <w:sz w:val="20"/>
              </w:rPr>
              <w:t>cannot be deployed</w:t>
            </w:r>
            <w:r>
              <w:rPr>
                <w:b w:val="0"/>
                <w:i w:val="0"/>
                <w:sz w:val="20"/>
              </w:rPr>
              <w:t xml:space="preserve"> at all.</w:t>
            </w:r>
          </w:p>
          <w:p>
            <w:pPr>
              <w:pStyle w:val="ListBullet"/>
              <w:spacing w:after="40"/>
            </w:pPr>
            <w:r>
              <w:rPr>
                <w:b/>
                <w:i w:val="0"/>
                <w:sz w:val="20"/>
              </w:rPr>
              <w:t>No adaptive immunity:</w:t>
            </w:r>
            <w:r>
              <w:rPr>
                <w:b w:val="0"/>
                <w:i w:val="0"/>
                <w:sz w:val="20"/>
              </w:rPr>
              <w:t xml:space="preserve"> infection is </w:t>
            </w:r>
            <w:r>
              <w:rPr>
                <w:b/>
                <w:i w:val="0"/>
                <w:sz w:val="20"/>
              </w:rPr>
              <w:t>initially controlled</w:t>
            </w:r>
            <w:r>
              <w:rPr>
                <w:b w:val="0"/>
                <w:i w:val="0"/>
                <w:sz w:val="20"/>
              </w:rPr>
              <w:t xml:space="preserve"> by innate immunity but </w:t>
            </w:r>
            <w:r>
              <w:rPr>
                <w:b/>
                <w:i w:val="0"/>
                <w:sz w:val="20"/>
              </w:rPr>
              <w:t>cannot be cleared</w:t>
            </w:r>
            <w:r>
              <w:rPr>
                <w:b w:val="0"/>
                <w:i w:val="0"/>
                <w:sz w:val="20"/>
              </w:rPr>
              <w:t xml:space="preserve"> from the body.</w:t>
            </w:r>
          </w:p>
          <w:p>
            <w:pPr>
              <w:spacing w:after="120"/>
            </w:pPr>
            <w:r>
              <w:rPr>
                <w:b w:val="0"/>
                <w:i w:val="0"/>
              </w:rPr>
              <w:t xml:space="preserve">The asymmetry is the point: innate immunity is the prerequisite, not the backup. The deck's evidence that it works is simple — we carry vast populations of resident microbes and are well most of the time — and rare inheritable innate defects cause a </w:t>
            </w:r>
            <w:r>
              <w:rPr>
                <w:b/>
                <w:i w:val="0"/>
              </w:rPr>
              <w:t>substantial</w:t>
            </w:r>
            <w:r>
              <w:rPr>
                <w:b w:val="0"/>
                <w:i w:val="0"/>
              </w:rPr>
              <w:t xml:space="preserve"> reduction in protection.</w:t>
            </w:r>
          </w:p>
        </w:tc>
      </w:tr>
    </w:tbl>
    <w:p>
      <w:pPr>
        <w:spacing w:after="80"/>
      </w:pPr>
    </w:p>
    <w:p>
      <w:pPr>
        <w:pStyle w:val="Heading1"/>
        <w:spacing w:before="280" w:after="100"/>
      </w:pPr>
      <w:r>
        <w:rPr>
          <w:rFonts w:ascii="Georgia" w:hAnsi="Georgia"/>
          <w:color w:val="1F4D2B"/>
        </w:rPr>
        <w:t>6 · The Acquisition of Specific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Relate innate and specific immunity.</w:t>
            </w:r>
          </w:p>
          <w:p>
            <w:pPr>
              <w:pStyle w:val="ListNumber"/>
              <w:spacing w:after="40"/>
            </w:pPr>
            <w:r>
              <w:rPr>
                <w:b w:val="0"/>
                <w:i w:val="0"/>
                <w:sz w:val="20"/>
              </w:rPr>
              <w:t>Review the role of leukocytes in the inflammatory process.</w:t>
            </w:r>
          </w:p>
          <w:p>
            <w:pPr>
              <w:pStyle w:val="ListNumber"/>
              <w:spacing w:after="40"/>
            </w:pPr>
            <w:r>
              <w:rPr>
                <w:b w:val="0"/>
                <w:i w:val="0"/>
                <w:sz w:val="20"/>
              </w:rPr>
              <w:t>Describe the interaction between antigens, antibodies, and leukocytes.</w:t>
            </w:r>
          </w:p>
          <w:p>
            <w:pPr>
              <w:pStyle w:val="ListNumber"/>
              <w:spacing w:after="40"/>
            </w:pPr>
            <w:r>
              <w:rPr>
                <w:b w:val="0"/>
                <w:i w:val="0"/>
                <w:sz w:val="20"/>
              </w:rPr>
              <w:t>Compare and contrast antibody structure, class, and function in specific immunity.</w:t>
            </w:r>
          </w:p>
          <w:p>
            <w:pPr>
              <w:pStyle w:val="ListNumber"/>
              <w:spacing w:after="40"/>
            </w:pPr>
            <w:r>
              <w:rPr>
                <w:b w:val="0"/>
                <w:i w:val="0"/>
                <w:sz w:val="20"/>
              </w:rPr>
              <w:t>Compare and contrast laboratory tests implemented in immunology.</w:t>
            </w:r>
          </w:p>
          <w:p>
            <w:pPr>
              <w:pStyle w:val="ListNumber"/>
              <w:spacing w:after="40"/>
            </w:pPr>
            <w:r>
              <w:rPr>
                <w:b w:val="0"/>
                <w:i w:val="0"/>
                <w:sz w:val="20"/>
              </w:rPr>
              <w:t>Compare and contrast genetic basis for specificity, diversity and self/non-self discrimination.</w:t>
            </w:r>
          </w:p>
          <w:p>
            <w:pPr>
              <w:pStyle w:val="ListNumber"/>
              <w:spacing w:after="40"/>
            </w:pPr>
            <w:r>
              <w:rPr>
                <w:b w:val="0"/>
                <w:i w:val="0"/>
                <w:sz w:val="20"/>
              </w:rPr>
              <w:t>Compare and contrast the mechanisms of humoral and cellular immune responses.</w:t>
            </w:r>
          </w:p>
          <w:p>
            <w:pPr>
              <w:pStyle w:val="ListNumber"/>
              <w:spacing w:after="40"/>
            </w:pPr>
            <w:r>
              <w:rPr>
                <w:b w:val="0"/>
                <w:i w:val="0"/>
                <w:sz w:val="20"/>
              </w:rPr>
              <w:t>Compare and contrast classical and alternative complement pathways in specific immunity.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the second half of a pair.</w:t>
            </w:r>
            <w:r>
              <w:rPr>
                <w:b w:val="0"/>
                <w:i w:val="0"/>
              </w:rPr>
              <w:t xml:space="preserve"> Lecture 5 covered the two nonspecific lines; this one covers the third, and the two are examined together. The hinge between them is worth stating: </w:t>
            </w:r>
            <w:r>
              <w:rPr>
                <w:b/>
                <w:i w:val="0"/>
              </w:rPr>
              <w:t>organisms must hit the barriers in order</w:t>
            </w:r>
            <w:r>
              <w:rPr>
                <w:b w:val="0"/>
                <w:i w:val="0"/>
              </w:rPr>
              <w:t xml:space="preserve"> — physical and chemical first, then the white cell processes, and only after those can an adaptive response begin.</w:t>
            </w:r>
          </w:p>
          <w:p>
            <w:pPr>
              <w:spacing w:after="120"/>
            </w:pPr>
            <w:r>
              <w:rPr>
                <w:b/>
                <w:i w:val="0"/>
              </w:rPr>
              <w:t>Where the deck is thin, this guide says so.</w:t>
            </w:r>
            <w:r>
              <w:rPr>
                <w:b w:val="0"/>
                <w:i w:val="0"/>
              </w:rPr>
              <w:t xml:space="preserve"> Objective 5 (laboratory tests) appears only as antibody </w:t>
            </w:r>
            <w:r>
              <w:rPr>
                <w:b/>
                <w:i w:val="0"/>
              </w:rPr>
              <w:t>titres</w:t>
            </w:r>
            <w:r>
              <w:rPr>
                <w:b w:val="0"/>
                <w:i w:val="0"/>
              </w:rPr>
              <w:t xml:space="preserve"> and the </w:t>
            </w:r>
            <w:r>
              <w:rPr>
                <w:b/>
                <w:i w:val="0"/>
              </w:rPr>
              <w:t>BAU</w:t>
            </w:r>
            <w:r>
              <w:rPr>
                <w:b w:val="0"/>
                <w:i w:val="0"/>
              </w:rPr>
              <w:t xml:space="preserve"> unit. Objective 8 (classical against alternative complement) was covered in Lecture 5 and survives here only as complement fixation by antibody. Nothing has been invented to fill either.</w:t>
            </w:r>
          </w:p>
        </w:tc>
      </w:tr>
    </w:tbl>
    <w:p>
      <w:pPr>
        <w:spacing w:after="80"/>
      </w:pPr>
    </w:p>
    <w:p>
      <w:pPr>
        <w:pStyle w:val="Heading2"/>
        <w:spacing w:before="200" w:after="100"/>
      </w:pPr>
      <w:r>
        <w:rPr>
          <w:rFonts w:ascii="Georgia" w:hAnsi="Georgia"/>
          <w:color w:val="1F4D2B"/>
        </w:rPr>
        <w:t>6.1 · Objective 1 — The four kinds of acquired immunity</w:t>
      </w:r>
    </w:p>
    <w:p>
      <w:pPr>
        <w:spacing w:after="120"/>
      </w:pPr>
      <w:r>
        <w:rPr>
          <w:b/>
          <w:i w:val="0"/>
        </w:rPr>
        <w:t>Specific immunity is adaptive</w:t>
      </w:r>
      <w:r>
        <w:rPr>
          <w:b w:val="0"/>
          <w:i w:val="0"/>
        </w:rPr>
        <w:t xml:space="preserve"> and highly specific, acquired through contact with infectious agents — against </w:t>
      </w:r>
      <w:r>
        <w:rPr>
          <w:b/>
          <w:i w:val="0"/>
        </w:rPr>
        <w:t>innate</w:t>
      </w:r>
      <w:r>
        <w:rPr>
          <w:b w:val="0"/>
          <w:i w:val="0"/>
        </w:rPr>
        <w:t xml:space="preserve"> immunity, which we are born with. A special type of innate immunity is </w:t>
      </w:r>
      <w:r>
        <w:rPr>
          <w:b/>
          <w:i w:val="0"/>
        </w:rPr>
        <w:t>species immunity</w:t>
      </w:r>
      <w:r>
        <w:rPr>
          <w:b w:val="0"/>
          <w:i w:val="0"/>
        </w:rPr>
        <w:t xml:space="preserve">: illnesses we cannot contract </w:t>
      </w:r>
      <w:r>
        <w:rPr>
          <w:b w:val="0"/>
          <w:i/>
        </w:rPr>
        <w:t>because</w:t>
      </w:r>
      <w:r>
        <w:rPr>
          <w:b w:val="0"/>
          <w:i w:val="0"/>
        </w:rPr>
        <w:t xml:space="preserve"> we are human.</w:t>
      </w:r>
    </w:p>
    <w:p>
      <w:pPr>
        <w:spacing w:after="120"/>
      </w:pPr>
      <w:r>
        <w:rPr>
          <w:b w:val="0"/>
          <w:i w:val="0"/>
        </w:rPr>
        <w:t xml:space="preserve">Acquired immunity sorts on two axes at once — </w:t>
      </w:r>
      <w:r>
        <w:rPr>
          <w:b/>
          <w:i w:val="0"/>
        </w:rPr>
        <w:t>active or passive</w:t>
      </w:r>
      <w:r>
        <w:rPr>
          <w:b w:val="0"/>
          <w:i w:val="0"/>
        </w:rPr>
        <w:t xml:space="preserve">, and </w:t>
      </w:r>
      <w:r>
        <w:rPr>
          <w:b/>
          <w:i w:val="0"/>
        </w:rPr>
        <w:t>natural or artificial</w:t>
      </w:r>
      <w:r>
        <w:rPr>
          <w:b w:val="0"/>
          <w:i w:val="0"/>
        </w:rPr>
        <w:t>. Four boxes, and the exam will want you to place a scenario in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NATURAL</w:t>
            </w:r>
          </w:p>
        </w:tc>
        <w:tc>
          <w:tcPr>
            <w:tcW w:type="dxa" w:w="3408"/>
            <w:shd w:val="clear" w:color="auto" w:fill="1F4D2B"/>
          </w:tcPr>
          <w:p>
            <w:pPr>
              <w:spacing w:after="40"/>
            </w:pPr>
            <w:r>
              <w:rPr>
                <w:b/>
                <w:color w:val="FFFFFF"/>
                <w:sz w:val="18"/>
              </w:rPr>
            </w:r>
            <w:r>
              <w:rPr>
                <w:b/>
                <w:i w:val="0"/>
                <w:color w:val="FFFFFF"/>
                <w:sz w:val="18"/>
              </w:rPr>
              <w:t>ARTIFICIAL</w:t>
            </w:r>
          </w:p>
        </w:tc>
      </w:tr>
      <w:tr>
        <w:tc>
          <w:tcPr>
            <w:tcW w:type="dxa" w:w="3408"/>
          </w:tcPr>
          <w:p>
            <w:pPr>
              <w:spacing w:after="40"/>
            </w:pPr>
            <w:r>
              <w:rPr>
                <w:sz w:val="18"/>
              </w:rPr>
            </w:r>
            <w:r>
              <w:rPr>
                <w:b/>
                <w:i w:val="0"/>
                <w:sz w:val="18"/>
              </w:rPr>
              <w:t>ACTIVE</w:t>
            </w:r>
            <w:r>
              <w:rPr>
                <w:sz w:val="18"/>
              </w:rPr>
              <w:br/>
            </w:r>
            <w:r>
              <w:rPr>
                <w:b w:val="0"/>
                <w:i w:val="0"/>
                <w:sz w:val="18"/>
              </w:rPr>
              <w:t>you make it</w:t>
            </w:r>
          </w:p>
        </w:tc>
        <w:tc>
          <w:tcPr>
            <w:tcW w:type="dxa" w:w="3408"/>
          </w:tcPr>
          <w:p>
            <w:pPr>
              <w:spacing w:after="40"/>
            </w:pPr>
            <w:r>
              <w:rPr>
                <w:sz w:val="18"/>
              </w:rPr>
            </w:r>
            <w:r>
              <w:rPr>
                <w:b w:val="0"/>
                <w:i w:val="0"/>
                <w:sz w:val="18"/>
              </w:rPr>
              <w:t xml:space="preserve">Recovery from infection — including </w:t>
            </w:r>
            <w:r>
              <w:rPr>
                <w:b/>
                <w:i w:val="0"/>
                <w:sz w:val="18"/>
              </w:rPr>
              <w:t>subclinical or asymptomatic</w:t>
            </w:r>
            <w:r>
              <w:rPr>
                <w:b w:val="0"/>
                <w:i w:val="0"/>
                <w:sz w:val="18"/>
              </w:rPr>
              <w:t xml:space="preserve"> infection</w:t>
            </w:r>
          </w:p>
        </w:tc>
        <w:tc>
          <w:tcPr>
            <w:tcW w:type="dxa" w:w="3408"/>
          </w:tcPr>
          <w:p>
            <w:pPr>
              <w:spacing w:after="40"/>
            </w:pPr>
            <w:r>
              <w:rPr>
                <w:sz w:val="18"/>
              </w:rPr>
            </w:r>
            <w:r>
              <w:rPr>
                <w:b/>
                <w:i w:val="0"/>
                <w:sz w:val="18"/>
              </w:rPr>
              <w:t>Vaccination.</w:t>
            </w:r>
            <w:r>
              <w:rPr>
                <w:b w:val="0"/>
                <w:i w:val="0"/>
                <w:sz w:val="18"/>
              </w:rPr>
              <w:t xml:space="preserve"> Degree and duration vary with each disease</w:t>
            </w:r>
          </w:p>
        </w:tc>
      </w:tr>
      <w:tr>
        <w:tc>
          <w:tcPr>
            <w:tcW w:type="dxa" w:w="3408"/>
          </w:tcPr>
          <w:p>
            <w:pPr>
              <w:spacing w:after="40"/>
            </w:pPr>
            <w:r>
              <w:rPr>
                <w:sz w:val="18"/>
              </w:rPr>
            </w:r>
            <w:r>
              <w:rPr>
                <w:b/>
                <w:i w:val="0"/>
                <w:sz w:val="18"/>
              </w:rPr>
              <w:t>PASSIVE</w:t>
            </w:r>
            <w:r>
              <w:rPr>
                <w:sz w:val="18"/>
              </w:rPr>
              <w:br/>
            </w:r>
            <w:r>
              <w:rPr>
                <w:b w:val="0"/>
                <w:i w:val="0"/>
                <w:sz w:val="18"/>
              </w:rPr>
              <w:t>you receive it</w:t>
            </w:r>
          </w:p>
        </w:tc>
        <w:tc>
          <w:tcPr>
            <w:tcW w:type="dxa" w:w="3408"/>
          </w:tcPr>
          <w:p>
            <w:pPr>
              <w:spacing w:after="40"/>
            </w:pPr>
            <w:r>
              <w:rPr>
                <w:sz w:val="18"/>
              </w:rPr>
            </w:r>
            <w:r>
              <w:rPr>
                <w:b/>
                <w:i w:val="0"/>
                <w:sz w:val="18"/>
              </w:rPr>
              <w:t>Maternal antibody</w:t>
            </w:r>
            <w:r>
              <w:rPr>
                <w:b w:val="0"/>
                <w:i w:val="0"/>
                <w:sz w:val="18"/>
              </w:rPr>
              <w:t xml:space="preserve"> — across the placenta, then milk-borne through nursing</w:t>
            </w:r>
          </w:p>
        </w:tc>
        <w:tc>
          <w:tcPr>
            <w:tcW w:type="dxa" w:w="3408"/>
          </w:tcPr>
          <w:p>
            <w:pPr>
              <w:spacing w:after="40"/>
            </w:pPr>
            <w:r>
              <w:rPr>
                <w:sz w:val="18"/>
              </w:rPr>
            </w:r>
            <w:r>
              <w:rPr>
                <w:b/>
                <w:i w:val="0"/>
                <w:sz w:val="18"/>
              </w:rPr>
              <w:t>Immunotherapy</w:t>
            </w:r>
            <w:r>
              <w:rPr>
                <w:b w:val="0"/>
                <w:i w:val="0"/>
                <w:sz w:val="18"/>
              </w:rPr>
              <w:t xml:space="preserve"> — pooled serum (gamma globulin) or donor antibody. Used for hepatitis A, rabies, tetanus</w:t>
            </w:r>
          </w:p>
        </w:tc>
      </w:tr>
    </w:tbl>
    <w:p>
      <w:pPr>
        <w:spacing w:after="80"/>
      </w:pPr>
    </w:p>
    <w:p>
      <w:pPr>
        <w:spacing w:after="120"/>
      </w:pPr>
      <w:r>
        <w:rPr>
          <w:b/>
          <w:i w:val="0"/>
        </w:rPr>
        <w:t>Two numbers from this section.</w:t>
      </w:r>
      <w:r>
        <w:rPr>
          <w:b w:val="0"/>
          <w:i w:val="0"/>
        </w:rPr>
        <w:t xml:space="preserve"> Children acquire </w:t>
      </w:r>
      <w:r>
        <w:rPr>
          <w:b/>
          <w:i w:val="0"/>
        </w:rPr>
        <w:t>99% of natural passive immunity in utero</w:t>
      </w:r>
      <w:r>
        <w:rPr>
          <w:b w:val="0"/>
          <w:i w:val="0"/>
        </w:rPr>
        <w:t xml:space="preserve"> — nursing adds beneficial microbes and maternal antibody the placenta cannot pass, but the bulk arrives before birth. And </w:t>
      </w:r>
      <w:r>
        <w:rPr>
          <w:b/>
          <w:i w:val="0"/>
        </w:rPr>
        <w:t>antibody titres</w:t>
      </w:r>
      <w:r>
        <w:rPr>
          <w:b w:val="0"/>
          <w:i w:val="0"/>
        </w:rPr>
        <w:t xml:space="preserve"> are what tell you whether a vaccine on your record is still measurably effective, or whether a booster is needed before starting a hospital or laboratory post.</w:t>
      </w:r>
    </w:p>
    <w:p>
      <w:pPr>
        <w:pStyle w:val="Heading2"/>
        <w:spacing w:before="200" w:after="100"/>
      </w:pPr>
      <w:r>
        <w:rPr>
          <w:rFonts w:ascii="Georgia" w:hAnsi="Georgia"/>
          <w:color w:val="1F4D2B"/>
        </w:rPr>
        <w:t>6.2 · Objective 2 — The leukocytes, in order</w:t>
      </w:r>
    </w:p>
    <w:p>
      <w:pPr>
        <w:spacing w:after="120"/>
      </w:pPr>
      <w:r>
        <w:rPr>
          <w:b w:val="0"/>
          <w:i w:val="0"/>
        </w:rPr>
        <w:t xml:space="preserve">All five originate in the </w:t>
      </w:r>
      <w:r>
        <w:rPr>
          <w:b/>
          <w:i w:val="0"/>
        </w:rPr>
        <w:t>bone marrow</w:t>
      </w:r>
      <w:r>
        <w:rPr>
          <w:b w:val="0"/>
          <w:i w:val="0"/>
        </w:rPr>
        <w:t>, and are counted by manual examination of a stained blood smear or by automated haematology.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“Never let monkeys eat bananas”</w:t>
            </w:r>
            <w:r>
              <w:rPr>
                <w:b w:val="0"/>
                <w:i w:val="0"/>
              </w:rPr>
              <w:t xml:space="preserve"> — highest to lowest percentage: </w:t>
            </w:r>
            <w:r>
              <w:rPr>
                <w:b/>
                <w:i w:val="0"/>
              </w:rPr>
              <w:t>N</w:t>
            </w:r>
            <w:r>
              <w:rPr>
                <w:b w:val="0"/>
                <w:i w:val="0"/>
              </w:rPr>
              <w:t xml:space="preserve">eutrophils, </w:t>
            </w:r>
            <w:r>
              <w:rPr>
                <w:b/>
                <w:i w:val="0"/>
              </w:rPr>
              <w:t>l</w:t>
            </w:r>
            <w:r>
              <w:rPr>
                <w:b w:val="0"/>
                <w:i w:val="0"/>
              </w:rPr>
              <w:t xml:space="preserve">ymphocytes, </w:t>
            </w:r>
            <w:r>
              <w:rPr>
                <w:b/>
                <w:i w:val="0"/>
              </w:rPr>
              <w:t>m</w:t>
            </w:r>
            <w:r>
              <w:rPr>
                <w:b w:val="0"/>
                <w:i w:val="0"/>
              </w:rPr>
              <w:t xml:space="preserve">onocytes, </w:t>
            </w:r>
            <w:r>
              <w:rPr>
                <w:b/>
                <w:i w:val="0"/>
              </w:rPr>
              <w:t>e</w:t>
            </w:r>
            <w:r>
              <w:rPr>
                <w:b w:val="0"/>
                <w:i w:val="0"/>
              </w:rPr>
              <w:t xml:space="preserve">osinophils, </w:t>
            </w:r>
            <w:r>
              <w:rPr>
                <w:b/>
                <w:i w:val="0"/>
              </w:rPr>
              <w:t>b</w:t>
            </w:r>
            <w:r>
              <w:rPr>
                <w:b w:val="0"/>
                <w:i w:val="0"/>
              </w:rPr>
              <w:t>asophils.</w:t>
            </w:r>
          </w:p>
          <w:p>
            <w:pPr>
              <w:spacing w:after="120"/>
            </w:pPr>
            <w:r>
              <w:rPr>
                <w:b w:val="0"/>
                <w:i w:val="0"/>
              </w:rPr>
              <w:t>Lecture 5 gives the actual figures, and they are worth carrying together: neutrophils 55–90%, lymphocytes 20–35%, monocytes 3–7%, eosinophils 1–3%, basophils 0.5%.</w:t>
            </w:r>
          </w:p>
        </w:tc>
      </w:tr>
    </w:tbl>
    <w:p>
      <w:pPr>
        <w:spacing w:after="80"/>
      </w:pPr>
    </w:p>
    <w:p>
      <w:pPr>
        <w:pStyle w:val="Heading2"/>
        <w:spacing w:before="200" w:after="100"/>
      </w:pPr>
      <w:r>
        <w:rPr>
          <w:rFonts w:ascii="Georgia" w:hAnsi="Georgia"/>
          <w:color w:val="1F4D2B"/>
        </w:rPr>
        <w:t>6.3 · Objectives 3 and 6 — MHC, and the genetics of self</w:t>
      </w:r>
    </w:p>
    <w:p>
      <w:pPr>
        <w:spacing w:after="120"/>
      </w:pPr>
      <w:r>
        <w:rPr>
          <w:b w:val="0"/>
          <w:i w:val="0"/>
        </w:rPr>
        <w:t xml:space="preserve">The </w:t>
      </w:r>
      <w:r>
        <w:rPr>
          <w:b/>
          <w:i w:val="0"/>
        </w:rPr>
        <w:t>Major Histocompatibility Complex</w:t>
      </w:r>
      <w:r>
        <w:rPr>
          <w:b w:val="0"/>
          <w:i w:val="0"/>
        </w:rPr>
        <w:t xml:space="preserve"> is also called </w:t>
      </w:r>
      <w:r>
        <w:rPr>
          <w:b/>
          <w:i w:val="0"/>
        </w:rPr>
        <w:t>human leukocyte antigen</w:t>
      </w:r>
      <w:r>
        <w:rPr>
          <w:b w:val="0"/>
          <w:i w:val="0"/>
        </w:rPr>
        <w:t xml:space="preserve">. Its receptors are on </w:t>
      </w:r>
      <w:r>
        <w:rPr>
          <w:b/>
          <w:i w:val="0"/>
        </w:rPr>
        <w:t>all cells except red blood cells</w:t>
      </w:r>
      <w:r>
        <w:rPr>
          <w:b w:val="0"/>
          <w:i w:val="0"/>
        </w:rPr>
        <w:t xml:space="preserve">, and its genes sit on </w:t>
      </w:r>
      <w:r>
        <w:rPr>
          <w:b/>
          <w:i w:val="0"/>
        </w:rPr>
        <w:t>chromosome 6</w:t>
      </w:r>
      <w:r>
        <w:rPr>
          <w:b w:val="0"/>
          <w:i w:val="0"/>
        </w:rPr>
        <w:t xml:space="preserve"> in a multi-gene complex of classes I, II and III. It does two jobs: </w:t>
      </w:r>
      <w:r>
        <w:rPr>
          <w:b/>
          <w:i w:val="0"/>
        </w:rPr>
        <w:t>recognition of self</w:t>
      </w:r>
      <w:r>
        <w:rPr>
          <w:b w:val="0"/>
          <w:i w:val="0"/>
        </w:rPr>
        <w:t xml:space="preserve">, and </w:t>
      </w:r>
      <w:r>
        <w:rPr>
          <w:b/>
          <w:i w:val="0"/>
        </w:rPr>
        <w:t>rejection of foreign tissue</w:t>
      </w:r>
      <w:r>
        <w:rPr>
          <w:b w:val="0"/>
          <w:i w:val="0"/>
        </w:rPr>
        <w:t xml:space="preserve"> — the same system, read two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 I</w:t>
            </w:r>
          </w:p>
        </w:tc>
        <w:tc>
          <w:tcPr>
            <w:tcW w:type="dxa" w:w="5112"/>
            <w:shd w:val="clear" w:color="auto" w:fill="1F4D2B"/>
          </w:tcPr>
          <w:p>
            <w:pPr>
              <w:spacing w:after="40"/>
            </w:pPr>
            <w:r>
              <w:rPr>
                <w:b/>
                <w:color w:val="FFFFFF"/>
                <w:sz w:val="18"/>
              </w:rPr>
            </w:r>
            <w:r>
              <w:rPr>
                <w:b/>
                <w:i w:val="0"/>
                <w:color w:val="FFFFFF"/>
                <w:sz w:val="18"/>
              </w:rPr>
              <w:t>Class II</w:t>
            </w:r>
          </w:p>
        </w:tc>
      </w:tr>
      <w:tr>
        <w:tc>
          <w:tcPr>
            <w:tcW w:type="dxa" w:w="5112"/>
          </w:tcPr>
          <w:p>
            <w:pPr>
              <w:spacing w:after="40"/>
            </w:pPr>
            <w:r>
              <w:rPr>
                <w:sz w:val="18"/>
              </w:rPr>
            </w:r>
            <w:r>
              <w:rPr>
                <w:b w:val="0"/>
                <w:i w:val="0"/>
                <w:sz w:val="18"/>
              </w:rPr>
              <w:t xml:space="preserve">Displays unique self molecules and regulates immune reactions. Some T cells must engage it before reacting to foreign cells — the </w:t>
            </w:r>
            <w:r>
              <w:rPr>
                <w:b/>
                <w:i w:val="0"/>
                <w:sz w:val="18"/>
              </w:rPr>
              <w:t>cytotoxic (Tc)</w:t>
            </w:r>
            <w:r>
              <w:rPr>
                <w:b w:val="0"/>
                <w:i w:val="0"/>
                <w:sz w:val="18"/>
              </w:rPr>
              <w:t xml:space="preserve"> cells</w:t>
            </w:r>
          </w:p>
        </w:tc>
        <w:tc>
          <w:tcPr>
            <w:tcW w:type="dxa" w:w="5112"/>
          </w:tcPr>
          <w:p>
            <w:pPr>
              <w:spacing w:after="40"/>
            </w:pPr>
            <w:r>
              <w:rPr>
                <w:sz w:val="18"/>
              </w:rPr>
            </w:r>
            <w:r>
              <w:rPr>
                <w:b w:val="0"/>
                <w:i w:val="0"/>
                <w:sz w:val="18"/>
              </w:rPr>
              <w:t xml:space="preserve">The </w:t>
            </w:r>
            <w:r>
              <w:rPr>
                <w:b/>
                <w:i w:val="0"/>
                <w:sz w:val="18"/>
              </w:rPr>
              <w:t>immune regulatory</w:t>
            </w:r>
            <w:r>
              <w:rPr>
                <w:b w:val="0"/>
                <w:i w:val="0"/>
                <w:sz w:val="18"/>
              </w:rPr>
              <w:t xml:space="preserve"> receptors. Found on </w:t>
            </w:r>
            <w:r>
              <w:rPr>
                <w:b/>
                <w:i w:val="0"/>
                <w:sz w:val="18"/>
              </w:rPr>
              <w:t>macrophages, antigen-presenting cells and B lymphocytes</w:t>
            </w:r>
            <w:r>
              <w:rPr>
                <w:b w:val="0"/>
                <w:i w:val="0"/>
                <w:sz w:val="18"/>
              </w:rPr>
              <w:t xml:space="preserve">, and REQUIRED for an APC to bring antigen to a </w:t>
            </w:r>
            <w:r>
              <w:rPr>
                <w:b/>
                <w:i w:val="0"/>
                <w:sz w:val="18"/>
              </w:rPr>
              <w:t>T helper (CD4)</w:t>
            </w:r>
            <w:r>
              <w:rPr>
                <w:b w:val="0"/>
                <w:i w:val="0"/>
                <w:sz w:val="18"/>
              </w:rPr>
              <w:t xml:space="preserve"> cell</w:t>
            </w:r>
          </w:p>
        </w:tc>
      </w:tr>
    </w:tbl>
    <w:p>
      <w:pPr>
        <w:spacing w:after="80"/>
      </w:pPr>
    </w:p>
    <w:p>
      <w:pPr>
        <w:spacing w:after="120"/>
      </w:pPr>
      <w:r>
        <w:rPr>
          <w:b w:val="0"/>
          <w:i w:val="0"/>
        </w:rPr>
        <w:t xml:space="preserve">Each person inherits a unique MHC profile, but it can be </w:t>
      </w:r>
      <w:r>
        <w:rPr>
          <w:b/>
          <w:i w:val="0"/>
        </w:rPr>
        <w:t>close enough</w:t>
      </w:r>
      <w:r>
        <w:rPr>
          <w:b w:val="0"/>
          <w:i w:val="0"/>
        </w:rPr>
        <w:t xml:space="preserve"> to another's to allow transfusion or transplantation — which is also the requirement for marrow donation in 6.9.</w:t>
      </w:r>
    </w:p>
    <w:p>
      <w:pPr>
        <w:spacing w:after="120"/>
      </w:pPr>
      <w:r>
        <w:rPr>
          <w:b/>
          <w:i w:val="0"/>
        </w:rPr>
        <w:t>Clonal selection is the genetic answer to objective 6</w:t>
      </w:r>
      <w:r>
        <w:rPr>
          <w:b w:val="0"/>
          <w:i w:val="0"/>
        </w:rPr>
        <w:t>, and the order of events is the part that catches people:</w:t>
      </w:r>
    </w:p>
    <w:p>
      <w:pPr>
        <w:pStyle w:val="ListNumber"/>
        <w:spacing w:after="40"/>
      </w:pPr>
      <w:r>
        <w:rPr>
          <w:b w:val="0"/>
          <w:i w:val="0"/>
          <w:sz w:val="20"/>
        </w:rPr>
        <w:t xml:space="preserve">Lymphocytes use </w:t>
      </w:r>
      <w:r>
        <w:rPr>
          <w:b/>
          <w:i w:val="0"/>
          <w:sz w:val="20"/>
        </w:rPr>
        <w:t>more than 500 genes</w:t>
      </w:r>
      <w:r>
        <w:rPr>
          <w:b w:val="0"/>
          <w:i w:val="0"/>
          <w:sz w:val="20"/>
        </w:rPr>
        <w:t xml:space="preserve"> to build their receptors.</w:t>
      </w:r>
    </w:p>
    <w:p>
      <w:pPr>
        <w:pStyle w:val="ListNumber"/>
        <w:spacing w:after="40"/>
      </w:pPr>
      <w:r>
        <w:rPr>
          <w:b w:val="0"/>
          <w:i w:val="0"/>
          <w:sz w:val="20"/>
        </w:rPr>
        <w:t xml:space="preserve">Undifferentiated lymphocytes divide and mutate continuously in the embryo and fetus, generating millions to billions of cell types, </w:t>
      </w:r>
      <w:r>
        <w:rPr>
          <w:b/>
          <w:i w:val="0"/>
          <w:sz w:val="20"/>
        </w:rPr>
        <w:t>each with a unique receptor</w:t>
      </w:r>
      <w:r>
        <w:rPr>
          <w:b w:val="0"/>
          <w:i w:val="0"/>
          <w:sz w:val="20"/>
        </w:rPr>
        <w:t>.</w:t>
      </w:r>
    </w:p>
    <w:p>
      <w:pPr>
        <w:pStyle w:val="ListNumber"/>
        <w:spacing w:after="40"/>
      </w:pPr>
      <w:r>
        <w:rPr>
          <w:b w:val="0"/>
          <w:i w:val="0"/>
          <w:sz w:val="20"/>
        </w:rPr>
        <w:t xml:space="preserve">Any clone with a specificity for </w:t>
      </w:r>
      <w:r>
        <w:rPr>
          <w:b/>
          <w:i w:val="0"/>
          <w:sz w:val="20"/>
        </w:rPr>
        <w:t>self is eliminated</w:t>
      </w:r>
      <w:r>
        <w:rPr>
          <w:b w:val="0"/>
          <w:i w:val="0"/>
          <w:sz w:val="20"/>
        </w:rPr>
        <w:t xml:space="preserve"> before the fetus is harmed. A defect here gives an inherited autoimmune disorder such as </w:t>
      </w:r>
      <w:r>
        <w:rPr>
          <w:b/>
          <w:i w:val="0"/>
          <w:sz w:val="20"/>
        </w:rPr>
        <w:t>severe combined immunodeficiency</w:t>
      </w:r>
      <w:r>
        <w:rPr>
          <w:b w:val="0"/>
          <w:i w:val="0"/>
          <w:sz w:val="20"/>
        </w:rPr>
        <w:t>.</w:t>
      </w:r>
    </w:p>
    <w:p>
      <w:pPr>
        <w:pStyle w:val="ListNumber"/>
        <w:spacing w:after="40"/>
      </w:pPr>
      <w:r>
        <w:rPr>
          <w:b w:val="0"/>
          <w:i w:val="0"/>
          <w:sz w:val="20"/>
        </w:rPr>
        <w:t xml:space="preserve">The surviving naive pool holds </w:t>
      </w:r>
      <w:r>
        <w:rPr>
          <w:b/>
          <w:i w:val="0"/>
          <w:sz w:val="20"/>
        </w:rPr>
        <w:t>10</w:t>
      </w:r>
      <w:r>
        <w:rPr>
          <w:b/>
          <w:i w:val="0"/>
          <w:sz w:val="20"/>
        </w:rPr>
        <w:t>14</w:t>
      </w:r>
      <w:r>
        <w:rPr>
          <w:b/>
          <w:i w:val="0"/>
          <w:sz w:val="20"/>
        </w:rPr>
        <w:t xml:space="preserve"> to 10</w:t>
      </w:r>
      <w:r>
        <w:rPr>
          <w:b/>
          <w:i w:val="0"/>
          <w:sz w:val="20"/>
        </w:rPr>
        <w:t>18</w:t>
      </w:r>
      <w:r>
        <w:rPr>
          <w:b w:val="0"/>
          <w:i w:val="0"/>
          <w:sz w:val="20"/>
        </w:rPr>
        <w:t xml:space="preserve"> possible variations — up to a quintillion — waiting in lymphatic tissue.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point to hold: specificity exists BEFORE the antigen does.</w:t>
            </w:r>
            <w:r>
              <w:rPr>
                <w:b w:val="0"/>
                <w:i w:val="0"/>
              </w:rPr>
              <w:t xml:space="preserve"> It is pre-programmed in the genome. Antigen entry does not instruct a lymphocyte what to recognise — it </w:t>
            </w:r>
            <w:r>
              <w:rPr>
                <w:b/>
                <w:i w:val="0"/>
              </w:rPr>
              <w:t>selects</w:t>
            </w:r>
            <w:r>
              <w:rPr>
                <w:b w:val="0"/>
                <w:i w:val="0"/>
              </w:rPr>
              <w:t xml:space="preserve"> the clone that already carries the matching receptor. That is what “clonal selection” names, and getting it backwards is the classic error.</w:t>
            </w:r>
          </w:p>
        </w:tc>
      </w:tr>
    </w:tbl>
    <w:p>
      <w:pPr>
        <w:spacing w:after="80"/>
      </w:pPr>
    </w:p>
    <w:p>
      <w:pPr>
        <w:pStyle w:val="Heading2"/>
        <w:spacing w:before="200" w:after="100"/>
      </w:pPr>
      <w:r>
        <w:rPr>
          <w:rFonts w:ascii="Georgia" w:hAnsi="Georgia"/>
          <w:color w:val="1F4D2B"/>
        </w:rPr>
        <w:t>6.4 · The two receptors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B-cell receptor (immunoglobulin)</w:t>
            </w:r>
          </w:p>
        </w:tc>
        <w:tc>
          <w:tcPr>
            <w:tcW w:type="dxa" w:w="3408"/>
            <w:shd w:val="clear" w:color="auto" w:fill="1F4D2B"/>
          </w:tcPr>
          <w:p>
            <w:pPr>
              <w:spacing w:after="40"/>
            </w:pPr>
            <w:r>
              <w:rPr>
                <w:b/>
                <w:color w:val="FFFFFF"/>
                <w:sz w:val="18"/>
              </w:rPr>
            </w:r>
            <w:r>
              <w:rPr>
                <w:b/>
                <w:i w:val="0"/>
                <w:color w:val="FFFFFF"/>
                <w:sz w:val="18"/>
              </w:rPr>
              <w:t>T-cell receptor</w:t>
            </w:r>
          </w:p>
        </w:tc>
      </w:tr>
      <w:tr>
        <w:tc>
          <w:tcPr>
            <w:tcW w:type="dxa" w:w="3408"/>
          </w:tcPr>
          <w:p>
            <w:pPr>
              <w:spacing w:after="40"/>
            </w:pPr>
            <w:r>
              <w:rPr>
                <w:sz w:val="18"/>
              </w:rPr>
            </w:r>
            <w:r>
              <w:rPr>
                <w:b w:val="0"/>
                <w:i w:val="0"/>
                <w:sz w:val="18"/>
              </w:rPr>
              <w:t>Structure</w:t>
            </w:r>
          </w:p>
        </w:tc>
        <w:tc>
          <w:tcPr>
            <w:tcW w:type="dxa" w:w="3408"/>
          </w:tcPr>
          <w:p>
            <w:pPr>
              <w:spacing w:after="40"/>
            </w:pPr>
            <w:r>
              <w:rPr>
                <w:sz w:val="18"/>
              </w:rPr>
            </w:r>
            <w:r>
              <w:rPr>
                <w:b/>
                <w:i w:val="0"/>
                <w:sz w:val="18"/>
              </w:rPr>
              <w:t>Four</w:t>
            </w:r>
            <w:r>
              <w:rPr>
                <w:b w:val="0"/>
                <w:i w:val="0"/>
                <w:sz w:val="18"/>
              </w:rPr>
              <w:t xml:space="preserve"> polypeptide chains — two identical </w:t>
            </w:r>
            <w:r>
              <w:rPr>
                <w:b/>
                <w:i w:val="0"/>
                <w:sz w:val="18"/>
              </w:rPr>
              <w:t>heavy</w:t>
            </w:r>
            <w:r>
              <w:rPr>
                <w:b w:val="0"/>
                <w:i w:val="0"/>
                <w:sz w:val="18"/>
              </w:rPr>
              <w:t xml:space="preserve">, two identical </w:t>
            </w:r>
            <w:r>
              <w:rPr>
                <w:b/>
                <w:i w:val="0"/>
                <w:sz w:val="18"/>
              </w:rPr>
              <w:t>light</w:t>
            </w:r>
            <w:r>
              <w:rPr>
                <w:b w:val="0"/>
                <w:i w:val="0"/>
                <w:sz w:val="18"/>
              </w:rPr>
              <w:t>. Y-shaped</w:t>
            </w:r>
          </w:p>
        </w:tc>
        <w:tc>
          <w:tcPr>
            <w:tcW w:type="dxa" w:w="3408"/>
          </w:tcPr>
          <w:p>
            <w:pPr>
              <w:spacing w:after="40"/>
            </w:pPr>
            <w:r>
              <w:rPr>
                <w:sz w:val="18"/>
              </w:rPr>
            </w:r>
            <w:r>
              <w:rPr>
                <w:b/>
                <w:i w:val="0"/>
                <w:sz w:val="18"/>
              </w:rPr>
              <w:t>Two</w:t>
            </w:r>
            <w:r>
              <w:rPr>
                <w:b w:val="0"/>
                <w:i w:val="0"/>
                <w:sz w:val="18"/>
              </w:rPr>
              <w:t xml:space="preserve"> parallel chains. Relatively small — equivalent to </w:t>
            </w:r>
            <w:r>
              <w:rPr>
                <w:b/>
                <w:i w:val="0"/>
                <w:sz w:val="18"/>
              </w:rPr>
              <w:t>one fork</w:t>
            </w:r>
            <w:r>
              <w:rPr>
                <w:b w:val="0"/>
                <w:i w:val="0"/>
                <w:sz w:val="18"/>
              </w:rPr>
              <w:t xml:space="preserve"> of the Y</w:t>
            </w:r>
          </w:p>
        </w:tc>
      </w:tr>
      <w:tr>
        <w:tc>
          <w:tcPr>
            <w:tcW w:type="dxa" w:w="3408"/>
          </w:tcPr>
          <w:p>
            <w:pPr>
              <w:spacing w:after="40"/>
            </w:pPr>
            <w:r>
              <w:rPr>
                <w:sz w:val="18"/>
              </w:rPr>
            </w:r>
            <w:r>
              <w:rPr>
                <w:b w:val="0"/>
                <w:i w:val="0"/>
                <w:sz w:val="18"/>
              </w:rPr>
              <w:t>Regions</w:t>
            </w:r>
          </w:p>
        </w:tc>
        <w:tc>
          <w:tcPr>
            <w:tcW w:type="dxa" w:w="3408"/>
          </w:tcPr>
          <w:p>
            <w:pPr>
              <w:spacing w:after="40"/>
            </w:pPr>
            <w:r>
              <w:rPr>
                <w:sz w:val="18"/>
              </w:rPr>
            </w:r>
            <w:r>
              <w:rPr>
                <w:b w:val="0"/>
                <w:i w:val="0"/>
                <w:sz w:val="18"/>
              </w:rPr>
              <w:t>Variable and constant</w:t>
            </w:r>
          </w:p>
        </w:tc>
        <w:tc>
          <w:tcPr>
            <w:tcW w:type="dxa" w:w="3408"/>
          </w:tcPr>
          <w:p>
            <w:pPr>
              <w:spacing w:after="40"/>
            </w:pPr>
            <w:r>
              <w:rPr>
                <w:sz w:val="18"/>
              </w:rPr>
            </w:r>
            <w:r>
              <w:rPr>
                <w:b w:val="0"/>
                <w:i w:val="0"/>
                <w:sz w:val="18"/>
              </w:rPr>
              <w:t>Variable and constant, formed by genetic recombination</w:t>
            </w:r>
          </w:p>
        </w:tc>
      </w:tr>
      <w:tr>
        <w:tc>
          <w:tcPr>
            <w:tcW w:type="dxa" w:w="3408"/>
          </w:tcPr>
          <w:p>
            <w:pPr>
              <w:spacing w:after="40"/>
            </w:pPr>
            <w:r>
              <w:rPr>
                <w:sz w:val="18"/>
              </w:rPr>
            </w:r>
            <w:r>
              <w:rPr>
                <w:b w:val="0"/>
                <w:i w:val="0"/>
                <w:sz w:val="18"/>
              </w:rPr>
              <w:t>Secreted?</w:t>
            </w:r>
          </w:p>
        </w:tc>
        <w:tc>
          <w:tcPr>
            <w:tcW w:type="dxa" w:w="3408"/>
          </w:tcPr>
          <w:p>
            <w:pPr>
              <w:spacing w:after="40"/>
            </w:pPr>
            <w:r>
              <w:rPr>
                <w:sz w:val="18"/>
              </w:rPr>
            </w:r>
            <w:r>
              <w:rPr>
                <w:b w:val="0"/>
                <w:i w:val="0"/>
                <w:sz w:val="18"/>
              </w:rPr>
              <w:t>Yes — as antibody</w:t>
            </w:r>
          </w:p>
        </w:tc>
        <w:tc>
          <w:tcPr>
            <w:tcW w:type="dxa" w:w="3408"/>
          </w:tcPr>
          <w:p>
            <w:pPr>
              <w:spacing w:after="40"/>
            </w:pPr>
            <w:r>
              <w:rPr>
                <w:sz w:val="18"/>
              </w:rPr>
            </w:r>
            <w:r>
              <w:rPr>
                <w:b/>
                <w:i w:val="0"/>
                <w:sz w:val="18"/>
              </w:rPr>
              <w:t>NEVER</w:t>
            </w:r>
          </w:p>
        </w:tc>
      </w:tr>
      <w:tr>
        <w:tc>
          <w:tcPr>
            <w:tcW w:type="dxa" w:w="3408"/>
          </w:tcPr>
          <w:p>
            <w:pPr>
              <w:spacing w:after="40"/>
            </w:pPr>
            <w:r>
              <w:rPr>
                <w:sz w:val="18"/>
              </w:rPr>
            </w:r>
            <w:r>
              <w:rPr>
                <w:b w:val="0"/>
                <w:i w:val="0"/>
                <w:sz w:val="18"/>
              </w:rPr>
              <w:t>Recognises</w:t>
            </w:r>
          </w:p>
        </w:tc>
        <w:tc>
          <w:tcPr>
            <w:tcW w:type="dxa" w:w="3408"/>
          </w:tcPr>
          <w:p>
            <w:pPr>
              <w:spacing w:after="40"/>
            </w:pPr>
            <w:r>
              <w:rPr>
                <w:sz w:val="18"/>
              </w:rPr>
            </w:r>
            <w:r>
              <w:rPr>
                <w:b w:val="0"/>
                <w:i w:val="0"/>
                <w:sz w:val="18"/>
              </w:rPr>
              <w:t>Free antigen</w:t>
            </w:r>
          </w:p>
        </w:tc>
        <w:tc>
          <w:tcPr>
            <w:tcW w:type="dxa" w:w="3408"/>
          </w:tcPr>
          <w:p>
            <w:pPr>
              <w:spacing w:after="40"/>
            </w:pPr>
            <w:r>
              <w:rPr>
                <w:sz w:val="18"/>
              </w:rPr>
            </w:r>
            <w:r>
              <w:rPr>
                <w:b w:val="0"/>
                <w:i w:val="0"/>
                <w:sz w:val="18"/>
              </w:rPr>
              <w:t xml:space="preserve">Antigen </w:t>
            </w:r>
            <w:r>
              <w:rPr>
                <w:b/>
                <w:i w:val="0"/>
                <w:sz w:val="18"/>
              </w:rPr>
              <w:t>only when presented with MHC</w:t>
            </w:r>
          </w:p>
        </w:tc>
      </w:tr>
    </w:tbl>
    <w:p>
      <w:pPr>
        <w:spacing w:after="80"/>
      </w:pPr>
    </w:p>
    <w:p>
      <w:pPr>
        <w:spacing w:after="120"/>
      </w:pPr>
      <w:r>
        <w:rPr>
          <w:b w:val="0"/>
          <w:i w:val="0"/>
        </w:rPr>
        <w:t xml:space="preserve">The variable-region genes are </w:t>
      </w:r>
      <w:r>
        <w:rPr>
          <w:b/>
          <w:i w:val="0"/>
        </w:rPr>
        <w:t>locked in for the life of the cell and its progeny</w:t>
      </w:r>
      <w:r>
        <w:rPr>
          <w:b w:val="0"/>
          <w:i w:val="0"/>
        </w:rPr>
        <w:t xml:space="preserve">, including its memory cells. The first receptor on a young B cell is a small version of </w:t>
      </w:r>
      <w:r>
        <w:rPr>
          <w:b/>
          <w:i w:val="0"/>
        </w:rPr>
        <w:t>IgM</w:t>
      </w:r>
      <w:r>
        <w:rPr>
          <w:b w:val="0"/>
          <w:i w:val="0"/>
        </w:rPr>
        <w:t xml:space="preserve">; mature B cells carry </w:t>
      </w:r>
      <w:r>
        <w:rPr>
          <w:b/>
          <w:i w:val="0"/>
        </w:rPr>
        <w:t>IgD</w:t>
      </w:r>
      <w:r>
        <w:rPr>
          <w:b w:val="0"/>
          <w:i w:val="0"/>
        </w:rPr>
        <w:t>.</w:t>
      </w:r>
    </w:p>
    <w:p>
      <w:pPr>
        <w:spacing w:after="120"/>
      </w:pPr>
      <w:r>
        <w:rPr>
          <w:b/>
          <w:i w:val="0"/>
        </w:rPr>
        <w:t>Maturation splits by organ.</w:t>
      </w:r>
      <w:r>
        <w:rPr>
          <w:b w:val="0"/>
          <w:i w:val="0"/>
        </w:rPr>
        <w:t xml:space="preserve"> B cells are directed by </w:t>
      </w:r>
      <w:r>
        <w:rPr>
          <w:b/>
          <w:i w:val="0"/>
        </w:rPr>
        <w:t>bone marrow stromal cells</w:t>
      </w:r>
      <w:r>
        <w:rPr>
          <w:b w:val="0"/>
          <w:i w:val="0"/>
        </w:rPr>
        <w:t xml:space="preserve"> and migrate to lymph nodes, spleen and gut-associated lymphoid tissue. T cells are directed by the </w:t>
      </w:r>
      <w:r>
        <w:rPr>
          <w:b/>
          <w:i w:val="0"/>
        </w:rPr>
        <w:t>thymus</w:t>
      </w:r>
      <w:r>
        <w:rPr>
          <w:b w:val="0"/>
          <w:i w:val="0"/>
        </w:rPr>
        <w:t xml:space="preserve"> and its hormones — which is why the thymus unites the immune and endocrine systems. T-cell receptors are the </w:t>
      </w:r>
      <w:r>
        <w:rPr>
          <w:b/>
          <w:i w:val="0"/>
        </w:rPr>
        <w:t>CD</w:t>
      </w:r>
      <w:r>
        <w:rPr>
          <w:b w:val="0"/>
          <w:i w:val="0"/>
        </w:rPr>
        <w:t xml:space="preserve"> markers (cluster of differentiation): </w:t>
      </w:r>
      <w:r>
        <w:rPr>
          <w:b/>
          <w:i w:val="0"/>
        </w:rPr>
        <w:t>CD4 on helper cells, CD8 on cytotoxic cells</w:t>
      </w:r>
      <w:r>
        <w:rPr>
          <w:b w:val="0"/>
          <w:i w:val="0"/>
        </w:rPr>
        <w:t>.</w:t>
      </w:r>
    </w:p>
    <w:p>
      <w:pPr>
        <w:pStyle w:val="Heading2"/>
        <w:spacing w:before="200" w:after="100"/>
      </w:pPr>
      <w:r>
        <w:rPr>
          <w:rFonts w:ascii="Georgia" w:hAnsi="Georgia"/>
          <w:color w:val="1F4D2B"/>
        </w:rPr>
        <w:t>6.5 · Antigens and their special categories</w:t>
      </w:r>
    </w:p>
    <w:p>
      <w:pPr>
        <w:spacing w:after="120"/>
      </w:pPr>
      <w:r>
        <w:rPr>
          <w:b w:val="0"/>
          <w:i w:val="0"/>
        </w:rPr>
        <w:t xml:space="preserve">An </w:t>
      </w:r>
      <w:r>
        <w:rPr>
          <w:b/>
          <w:i w:val="0"/>
        </w:rPr>
        <w:t>antigen</w:t>
      </w:r>
      <w:r>
        <w:rPr>
          <w:b w:val="0"/>
          <w:i w:val="0"/>
        </w:rPr>
        <w:t xml:space="preserve"> is anything provoking a response in specific lymphocytes — it must be perceived as foreign </w:t>
      </w:r>
      <w:r>
        <w:rPr>
          <w:b w:val="0"/>
          <w:i/>
        </w:rPr>
        <w:t>and</w:t>
      </w:r>
      <w:r>
        <w:rPr>
          <w:b w:val="0"/>
          <w:i w:val="0"/>
        </w:rPr>
        <w:t xml:space="preserve"> be big enough to attract attention. The </w:t>
      </w:r>
      <w:r>
        <w:rPr>
          <w:b/>
          <w:i w:val="0"/>
        </w:rPr>
        <w:t>antigenic determinant</w:t>
      </w:r>
      <w:r>
        <w:rPr>
          <w:b w:val="0"/>
          <w:i w:val="0"/>
        </w:rPr>
        <w:t xml:space="preserve"> or </w:t>
      </w:r>
      <w:r>
        <w:rPr>
          <w:b/>
          <w:i w:val="0"/>
        </w:rPr>
        <w:t>epitope</w:t>
      </w:r>
      <w:r>
        <w:rPr>
          <w:b w:val="0"/>
          <w:i w:val="0"/>
        </w:rPr>
        <w:t xml:space="preserve"> is the small molecular group actually recognised, and one antigen may carry many.</w:t>
      </w:r>
    </w:p>
    <w:p>
      <w:pPr>
        <w:spacing w:after="120"/>
      </w:pPr>
      <w:r>
        <w:rPr>
          <w:b/>
          <w:i w:val="0"/>
        </w:rPr>
        <w:t>Size decides antigenicity.</w:t>
      </w:r>
      <w:r>
        <w:rPr>
          <w:b w:val="0"/>
          <w:i w:val="0"/>
        </w:rPr>
        <w:t xml:space="preserve"> Foreign cells and complex molecules </w:t>
      </w:r>
      <w:r>
        <w:rPr>
          <w:b/>
          <w:i w:val="0"/>
        </w:rPr>
        <w:t>over 100,000 molecular weight</w:t>
      </w:r>
      <w:r>
        <w:rPr>
          <w:b w:val="0"/>
          <w:i w:val="0"/>
        </w:rPr>
        <w:t xml:space="preserve"> are the most antigenic, and usually large proteins. Molecules </w:t>
      </w:r>
      <w:r>
        <w:rPr>
          <w:b/>
          <w:i w:val="0"/>
        </w:rPr>
        <w:t>under 1,000</w:t>
      </w:r>
      <w:r>
        <w:rPr>
          <w:b w:val="0"/>
          <w:i w:val="0"/>
        </w:rPr>
        <w:t xml:space="preserve"> — </w:t>
      </w:r>
      <w:r>
        <w:rPr>
          <w:b/>
          <w:i w:val="0"/>
        </w:rPr>
        <w:t>haptens</w:t>
      </w:r>
      <w:r>
        <w:rPr>
          <w:b w:val="0"/>
          <w:i w:val="0"/>
        </w:rPr>
        <w:t xml:space="preserve"> — are generally not antigenic </w:t>
      </w:r>
      <w:r>
        <w:rPr>
          <w:b w:val="0"/>
          <w:i/>
        </w:rPr>
        <w:t>unless attached to a larger carrier</w:t>
      </w:r>
      <w:r>
        <w:rPr>
          <w:b w:val="0"/>
          <w:i w:val="0"/>
        </w:rPr>
        <w:t>. Drugs, metals and industrial chemicals behave this way, which is how an occupational allergy to latex or cleaning chemicals arises.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Consequence</w:t>
            </w:r>
          </w:p>
        </w:tc>
      </w:tr>
      <w:tr>
        <w:tc>
          <w:tcPr>
            <w:tcW w:type="dxa" w:w="3408"/>
          </w:tcPr>
          <w:p>
            <w:pPr>
              <w:spacing w:after="40"/>
            </w:pPr>
            <w:r>
              <w:rPr>
                <w:sz w:val="18"/>
              </w:rPr>
            </w:r>
            <w:r>
              <w:rPr>
                <w:b/>
                <w:i w:val="0"/>
                <w:sz w:val="18"/>
              </w:rPr>
              <w:t>Autoantigen</w:t>
            </w:r>
          </w:p>
        </w:tc>
        <w:tc>
          <w:tcPr>
            <w:tcW w:type="dxa" w:w="3408"/>
          </w:tcPr>
          <w:p>
            <w:pPr>
              <w:spacing w:after="40"/>
            </w:pPr>
            <w:r>
              <w:rPr>
                <w:sz w:val="18"/>
              </w:rPr>
            </w:r>
            <w:r>
              <w:rPr>
                <w:b w:val="0"/>
                <w:i w:val="0"/>
                <w:sz w:val="18"/>
              </w:rPr>
              <w:t>Self tissue for which tolerance is inadequate</w:t>
            </w:r>
          </w:p>
        </w:tc>
        <w:tc>
          <w:tcPr>
            <w:tcW w:type="dxa" w:w="3408"/>
          </w:tcPr>
          <w:p>
            <w:pPr>
              <w:spacing w:after="40"/>
            </w:pPr>
            <w:r>
              <w:rPr>
                <w:sz w:val="18"/>
              </w:rPr>
            </w:r>
            <w:r>
              <w:rPr>
                <w:b w:val="0"/>
                <w:i w:val="0"/>
                <w:sz w:val="18"/>
              </w:rPr>
              <w:t>Accounts for some autoimmune disorders</w:t>
            </w:r>
          </w:p>
        </w:tc>
      </w:tr>
      <w:tr>
        <w:tc>
          <w:tcPr>
            <w:tcW w:type="dxa" w:w="3408"/>
          </w:tcPr>
          <w:p>
            <w:pPr>
              <w:spacing w:after="40"/>
            </w:pPr>
            <w:r>
              <w:rPr>
                <w:sz w:val="18"/>
              </w:rPr>
            </w:r>
            <w:r>
              <w:rPr>
                <w:b/>
                <w:i w:val="0"/>
                <w:sz w:val="18"/>
              </w:rPr>
              <w:t>Alloantigen</w:t>
            </w:r>
          </w:p>
        </w:tc>
        <w:tc>
          <w:tcPr>
            <w:tcW w:type="dxa" w:w="3408"/>
          </w:tcPr>
          <w:p>
            <w:pPr>
              <w:spacing w:after="40"/>
            </w:pPr>
            <w:r>
              <w:rPr>
                <w:sz w:val="18"/>
              </w:rPr>
            </w:r>
            <w:r>
              <w:rPr>
                <w:b w:val="0"/>
                <w:i w:val="0"/>
                <w:sz w:val="18"/>
              </w:rPr>
              <w:t xml:space="preserve">A surface marker of one individual that is antigenic to </w:t>
            </w:r>
            <w:r>
              <w:rPr>
                <w:b/>
                <w:i w:val="0"/>
                <w:sz w:val="18"/>
              </w:rPr>
              <w:t>another of the same species</w:t>
            </w:r>
          </w:p>
        </w:tc>
        <w:tc>
          <w:tcPr>
            <w:tcW w:type="dxa" w:w="3408"/>
          </w:tcPr>
          <w:p>
            <w:pPr>
              <w:spacing w:after="40"/>
            </w:pPr>
            <w:r>
              <w:rPr>
                <w:sz w:val="18"/>
              </w:rPr>
            </w:r>
            <w:r>
              <w:rPr>
                <w:b w:val="0"/>
                <w:i w:val="0"/>
                <w:sz w:val="18"/>
              </w:rPr>
              <w:t xml:space="preserve">Gives the </w:t>
            </w:r>
            <w:r>
              <w:rPr>
                <w:b/>
                <w:i w:val="0"/>
                <w:sz w:val="18"/>
              </w:rPr>
              <w:t>blood groups</w:t>
            </w:r>
            <w:r>
              <w:rPr>
                <w:b w:val="0"/>
                <w:i w:val="0"/>
                <w:sz w:val="18"/>
              </w:rPr>
              <w:t xml:space="preserve"> and the MHC profile; incompatibility causes transfusion reaction or graft-versus-host disease</w:t>
            </w:r>
          </w:p>
        </w:tc>
      </w:tr>
      <w:tr>
        <w:tc>
          <w:tcPr>
            <w:tcW w:type="dxa" w:w="3408"/>
          </w:tcPr>
          <w:p>
            <w:pPr>
              <w:spacing w:after="40"/>
            </w:pPr>
            <w:r>
              <w:rPr>
                <w:sz w:val="18"/>
              </w:rPr>
            </w:r>
            <w:r>
              <w:rPr>
                <w:b/>
                <w:i w:val="0"/>
                <w:sz w:val="18"/>
              </w:rPr>
              <w:t>Heterophilic</w:t>
            </w:r>
          </w:p>
        </w:tc>
        <w:tc>
          <w:tcPr>
            <w:tcW w:type="dxa" w:w="3408"/>
          </w:tcPr>
          <w:p>
            <w:pPr>
              <w:spacing w:after="40"/>
            </w:pPr>
            <w:r>
              <w:rPr>
                <w:sz w:val="18"/>
              </w:rPr>
            </w:r>
            <w:r>
              <w:rPr>
                <w:b w:val="0"/>
                <w:i w:val="0"/>
                <w:sz w:val="18"/>
              </w:rPr>
              <w:t xml:space="preserve">Molecules from </w:t>
            </w:r>
            <w:r>
              <w:rPr>
                <w:b/>
                <w:i w:val="0"/>
                <w:sz w:val="18"/>
              </w:rPr>
              <w:t>unrelated species</w:t>
            </w:r>
            <w:r>
              <w:rPr>
                <w:b w:val="0"/>
                <w:i w:val="0"/>
                <w:sz w:val="18"/>
              </w:rPr>
              <w:t xml:space="preserve"> with similar determinants</w:t>
            </w:r>
          </w:p>
        </w:tc>
        <w:tc>
          <w:tcPr>
            <w:tcW w:type="dxa" w:w="3408"/>
          </w:tcPr>
          <w:p>
            <w:pPr>
              <w:spacing w:after="40"/>
            </w:pPr>
            <w:r>
              <w:rPr>
                <w:sz w:val="18"/>
              </w:rPr>
            </w:r>
            <w:r>
              <w:rPr>
                <w:b w:val="0"/>
                <w:i w:val="0"/>
                <w:sz w:val="18"/>
              </w:rPr>
              <w:t>Mammalian heart muscle and group A streptococcal cell wall may cross react</w:t>
            </w:r>
          </w:p>
        </w:tc>
      </w:tr>
      <w:tr>
        <w:tc>
          <w:tcPr>
            <w:tcW w:type="dxa" w:w="3408"/>
          </w:tcPr>
          <w:p>
            <w:pPr>
              <w:spacing w:after="40"/>
            </w:pPr>
            <w:r>
              <w:rPr>
                <w:sz w:val="18"/>
              </w:rPr>
            </w:r>
            <w:r>
              <w:rPr>
                <w:b/>
                <w:i w:val="0"/>
                <w:sz w:val="18"/>
              </w:rPr>
              <w:t>Superantigen</w:t>
            </w:r>
          </w:p>
        </w:tc>
        <w:tc>
          <w:tcPr>
            <w:tcW w:type="dxa" w:w="3408"/>
          </w:tcPr>
          <w:p>
            <w:pPr>
              <w:spacing w:after="40"/>
            </w:pPr>
            <w:r>
              <w:rPr>
                <w:sz w:val="18"/>
              </w:rPr>
            </w:r>
            <w:r>
              <w:rPr>
                <w:b w:val="0"/>
                <w:i w:val="0"/>
                <w:sz w:val="18"/>
              </w:rPr>
              <w:t>A potent T-cell stimulator</w:t>
            </w:r>
          </w:p>
        </w:tc>
        <w:tc>
          <w:tcPr>
            <w:tcW w:type="dxa" w:w="3408"/>
          </w:tcPr>
          <w:p>
            <w:pPr>
              <w:spacing w:after="40"/>
            </w:pPr>
            <w:r>
              <w:rPr>
                <w:sz w:val="18"/>
              </w:rPr>
            </w:r>
            <w:r>
              <w:rPr>
                <w:b/>
                <w:i w:val="0"/>
                <w:sz w:val="18"/>
              </w:rPr>
              <w:t>Cytokine storm</w:t>
            </w:r>
            <w:r>
              <w:rPr>
                <w:b w:val="0"/>
                <w:i w:val="0"/>
                <w:sz w:val="18"/>
              </w:rPr>
              <w:t xml:space="preserve"> — staphylococcal toxic shock toxin, enterotoxin</w:t>
            </w:r>
          </w:p>
        </w:tc>
      </w:tr>
      <w:tr>
        <w:tc>
          <w:tcPr>
            <w:tcW w:type="dxa" w:w="3408"/>
          </w:tcPr>
          <w:p>
            <w:pPr>
              <w:spacing w:after="40"/>
            </w:pPr>
            <w:r>
              <w:rPr>
                <w:sz w:val="18"/>
              </w:rPr>
            </w:r>
            <w:r>
              <w:rPr>
                <w:b/>
                <w:i w:val="0"/>
                <w:sz w:val="18"/>
              </w:rPr>
              <w:t>Allergen</w:t>
            </w:r>
          </w:p>
        </w:tc>
        <w:tc>
          <w:tcPr>
            <w:tcW w:type="dxa" w:w="3408"/>
          </w:tcPr>
          <w:p>
            <w:pPr>
              <w:spacing w:after="40"/>
            </w:pPr>
            <w:r>
              <w:rPr>
                <w:sz w:val="18"/>
              </w:rPr>
            </w:r>
            <w:r>
              <w:rPr>
                <w:b w:val="0"/>
                <w:i w:val="0"/>
                <w:sz w:val="18"/>
              </w:rPr>
              <w:t xml:space="preserve">Any antigen provoking allergy — </w:t>
            </w:r>
            <w:r>
              <w:rPr>
                <w:b/>
                <w:i w:val="0"/>
                <w:sz w:val="18"/>
              </w:rPr>
              <w:t>Type I hypersensitivity</w:t>
            </w:r>
          </w:p>
        </w:tc>
        <w:tc>
          <w:tcPr>
            <w:tcW w:type="dxa" w:w="3408"/>
          </w:tcPr>
          <w:p>
            <w:pPr>
              <w:spacing w:after="40"/>
            </w:pPr>
            <w:r>
              <w:rPr>
                <w:sz w:val="18"/>
              </w:rPr>
            </w:r>
            <w:r>
              <w:rPr>
                <w:b w:val="0"/>
                <w:i w:val="0"/>
                <w:sz w:val="18"/>
              </w:rPr>
              <w:t xml:space="preserve">Classified by </w:t>
            </w:r>
            <w:r>
              <w:rPr>
                <w:b/>
                <w:i w:val="0"/>
                <w:sz w:val="18"/>
              </w:rPr>
              <w:t>portal of entry</w:t>
            </w:r>
            <w:r>
              <w:rPr>
                <w:b w:val="0"/>
                <w:i w:val="0"/>
                <w:sz w:val="18"/>
              </w:rPr>
              <w:t>: inhaled, ingested, injected, contact</w:t>
            </w:r>
          </w:p>
        </w:tc>
      </w:tr>
    </w:tbl>
    <w:p>
      <w:pPr>
        <w:spacing w:after="80"/>
      </w:pPr>
    </w:p>
    <w:p>
      <w:pPr>
        <w:pStyle w:val="Heading2"/>
        <w:spacing w:before="200" w:after="100"/>
      </w:pPr>
      <w:r>
        <w:rPr>
          <w:rFonts w:ascii="Georgia" w:hAnsi="Georgia"/>
          <w:color w:val="1F4D2B"/>
        </w:rPr>
        <w:t>6.6 · Objective 7 — Presentation, and the two interleukins</w:t>
      </w:r>
    </w:p>
    <w:p>
      <w:pPr>
        <w:spacing w:after="120"/>
      </w:pPr>
      <w:r>
        <w:rPr>
          <w:b w:val="0"/>
          <w:i w:val="0"/>
        </w:rPr>
        <w:t xml:space="preserve">T-cell dependent antigens must be processed by an </w:t>
      </w:r>
      <w:r>
        <w:rPr>
          <w:b/>
          <w:i w:val="0"/>
        </w:rPr>
        <w:t>antigen-presenting cell</w:t>
      </w:r>
      <w:r>
        <w:rPr>
          <w:b w:val="0"/>
          <w:i w:val="0"/>
        </w:rPr>
        <w:t xml:space="preserve">, which alters the antigen and attaches it to its </w:t>
      </w:r>
      <w:r>
        <w:rPr>
          <w:b/>
          <w:i w:val="0"/>
        </w:rPr>
        <w:t>class II MHC</w:t>
      </w:r>
      <w:r>
        <w:rPr>
          <w:b w:val="0"/>
          <w:i w:val="0"/>
        </w:rPr>
        <w:t xml:space="preserve"> receptor. Presentation is a three-way collaboration: </w:t>
      </w:r>
      <w:r>
        <w:rPr>
          <w:b/>
          <w:i w:val="0"/>
        </w:rPr>
        <w:t>APC, T helper cell, and an antigen-specific B or T cell</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interleukins, two sources, two jobs — and they are easy to swap.</w:t>
            </w:r>
          </w:p>
          <w:p>
            <w:pPr>
              <w:pStyle w:val="ListBullet"/>
              <w:spacing w:after="40"/>
            </w:pPr>
            <w:r>
              <w:rPr>
                <w:b/>
                <w:i w:val="0"/>
                <w:sz w:val="20"/>
              </w:rPr>
              <w:t>Interleukin 1</w:t>
            </w:r>
            <w:r>
              <w:rPr>
                <w:b w:val="0"/>
                <w:i w:val="0"/>
                <w:sz w:val="20"/>
              </w:rPr>
              <w:t xml:space="preserve"> is secreted </w:t>
            </w:r>
            <w:r>
              <w:rPr>
                <w:b/>
                <w:i w:val="0"/>
                <w:sz w:val="20"/>
              </w:rPr>
              <w:t>by the APC</w:t>
            </w:r>
            <w:r>
              <w:rPr>
                <w:b w:val="0"/>
                <w:i w:val="0"/>
                <w:sz w:val="20"/>
              </w:rPr>
              <w:t xml:space="preserve"> to activate the T helper cell. It is also an </w:t>
            </w:r>
            <w:r>
              <w:rPr>
                <w:b/>
                <w:i w:val="0"/>
                <w:sz w:val="20"/>
              </w:rPr>
              <w:t>endogenous pyrogen</w:t>
            </w:r>
            <w:r>
              <w:rPr>
                <w:b w:val="0"/>
                <w:i w:val="0"/>
                <w:sz w:val="20"/>
              </w:rPr>
              <w:t>, stimulating fever and inflammation.</w:t>
            </w:r>
          </w:p>
          <w:p>
            <w:pPr>
              <w:pStyle w:val="ListBullet"/>
              <w:spacing w:after="40"/>
            </w:pPr>
            <w:r>
              <w:rPr>
                <w:b/>
                <w:i w:val="0"/>
                <w:sz w:val="20"/>
              </w:rPr>
              <w:t>Interleukin 2</w:t>
            </w:r>
            <w:r>
              <w:rPr>
                <w:b w:val="0"/>
                <w:i w:val="0"/>
                <w:sz w:val="20"/>
              </w:rPr>
              <w:t xml:space="preserve"> is produced </w:t>
            </w:r>
            <w:r>
              <w:rPr>
                <w:b/>
                <w:i w:val="0"/>
                <w:sz w:val="20"/>
              </w:rPr>
              <w:t>by the activated T helper cell</w:t>
            </w:r>
            <w:r>
              <w:rPr>
                <w:b w:val="0"/>
                <w:i w:val="0"/>
                <w:sz w:val="20"/>
              </w:rPr>
              <w:t xml:space="preserve"> to activate B cells and other T cells, especially enhancing helper function. </w:t>
            </w:r>
            <w:r>
              <w:rPr>
                <w:b/>
                <w:i w:val="0"/>
                <w:sz w:val="20"/>
              </w:rPr>
              <w:t>Its dysregulation</w:t>
            </w:r>
            <w:r>
              <w:rPr>
                <w:b w:val="0"/>
                <w:i w:val="0"/>
                <w:sz w:val="20"/>
              </w:rPr>
              <w:t xml:space="preserve"> can contribute to lupus and rheumatoid arthritis.</w:t>
            </w:r>
          </w:p>
        </w:tc>
      </w:tr>
    </w:tbl>
    <w:p>
      <w:pPr>
        <w:spacing w:after="80"/>
      </w:pPr>
    </w:p>
    <w:p>
      <w:pPr>
        <w:spacing w:after="120"/>
      </w:pPr>
      <w:r>
        <w:rPr>
          <w:b w:val="0"/>
          <w:i w:val="0"/>
        </w:rPr>
        <w:t xml:space="preserve">Once B cells process antigen, interact with helper cells and receive growth and differentiation factors, they undergo clonal expansion into </w:t>
      </w:r>
      <w:r>
        <w:rPr>
          <w:b/>
          <w:i w:val="0"/>
        </w:rPr>
        <w:t>plasma cells</w:t>
      </w:r>
      <w:r>
        <w:rPr>
          <w:b w:val="0"/>
          <w:i w:val="0"/>
        </w:rPr>
        <w:t xml:space="preserve">, which secrete antibody, and </w:t>
      </w:r>
      <w:r>
        <w:rPr>
          <w:b/>
          <w:i w:val="0"/>
        </w:rPr>
        <w:t>memory cells</w:t>
      </w:r>
      <w:r>
        <w:rPr>
          <w:b w:val="0"/>
          <w:i w:val="0"/>
        </w:rPr>
        <w:t xml:space="preserve"> — which </w:t>
      </w:r>
      <w:r>
        <w:rPr>
          <w:b/>
          <w:i w:val="0"/>
        </w:rPr>
        <w:t>pause partway through mitosis</w:t>
      </w:r>
      <w:r>
        <w:rPr>
          <w:b w:val="0"/>
          <w:i w:val="0"/>
        </w:rPr>
        <w:t>. That pause is why the secondary response is so much faster.</w:t>
      </w:r>
    </w:p>
    <w:p>
      <w:pPr>
        <w:spacing w:after="120"/>
      </w:pPr>
      <w:r>
        <w:rPr>
          <w:b/>
          <w:i w:val="0"/>
        </w:rPr>
        <w:t>The naming.</w:t>
      </w:r>
      <w:r>
        <w:rPr>
          <w:b w:val="0"/>
          <w:i w:val="0"/>
        </w:rPr>
        <w:t xml:space="preserve"> B-cell responses are </w:t>
      </w:r>
      <w:r>
        <w:rPr>
          <w:b/>
          <w:i w:val="0"/>
        </w:rPr>
        <w:t>antibody-mediated immunity</w:t>
      </w:r>
      <w:r>
        <w:rPr>
          <w:b w:val="0"/>
          <w:i w:val="0"/>
        </w:rPr>
        <w:t xml:space="preserve"> (or humoral-mediated in older texts); T-cell responses are </w:t>
      </w:r>
      <w:r>
        <w:rPr>
          <w:b/>
          <w:i w:val="0"/>
        </w:rPr>
        <w:t>cell-mediated immunity</w:t>
      </w:r>
      <w:r>
        <w:rPr>
          <w:b w:val="0"/>
          <w:i w:val="0"/>
        </w:rPr>
        <w:t>.</w:t>
      </w:r>
    </w:p>
    <w:p>
      <w:pPr>
        <w:pStyle w:val="Heading2"/>
        <w:spacing w:before="200" w:after="100"/>
      </w:pPr>
      <w:r>
        <w:rPr>
          <w:rFonts w:ascii="Georgia" w:hAnsi="Georgia"/>
          <w:color w:val="1F4D2B"/>
        </w:rPr>
        <w:t>6.7 · Objective 4 — The five immunoglobulins</w:t>
      </w:r>
    </w:p>
    <w:p>
      <w:pPr>
        <w:spacing w:after="120"/>
      </w:pPr>
      <w:r>
        <w:rPr>
          <w:b/>
          <w:i w:val="0"/>
        </w:rPr>
        <w:t>Structure first.</w:t>
      </w:r>
      <w:r>
        <w:rPr>
          <w:b w:val="0"/>
          <w:i w:val="0"/>
        </w:rPr>
        <w:t xml:space="preserve"> A large Y-shaped protein of four chains. The two identical </w:t>
      </w:r>
      <w:r>
        <w:rPr>
          <w:b/>
          <w:i w:val="0"/>
        </w:rPr>
        <w:t>Fab</w:t>
      </w:r>
      <w:r>
        <w:rPr>
          <w:b w:val="0"/>
          <w:i w:val="0"/>
        </w:rPr>
        <w:t xml:space="preserve"> ends (antigen-binding fragment) bind antigen; the </w:t>
      </w:r>
      <w:r>
        <w:rPr>
          <w:b/>
          <w:i w:val="0"/>
        </w:rPr>
        <w:t>Fc</w:t>
      </w:r>
      <w:r>
        <w:rPr>
          <w:b w:val="0"/>
          <w:i w:val="0"/>
        </w:rPr>
        <w:t xml:space="preserve"> end (crystallizable fragment) binds cells of the immune system and allows the molecule to </w:t>
      </w:r>
      <w:r>
        <w:rPr>
          <w:b/>
          <w:i w:val="0"/>
        </w:rPr>
        <w:t>swivel</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Class</w:t>
            </w:r>
          </w:p>
        </w:tc>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The thing that separates it</w:t>
            </w:r>
          </w:p>
        </w:tc>
      </w:tr>
      <w:tr>
        <w:tc>
          <w:tcPr>
            <w:tcW w:type="dxa" w:w="3408"/>
          </w:tcPr>
          <w:p>
            <w:pPr>
              <w:spacing w:after="40"/>
            </w:pPr>
            <w:r>
              <w:rPr>
                <w:sz w:val="18"/>
              </w:rPr>
            </w:r>
            <w:r>
              <w:rPr>
                <w:b/>
                <w:i w:val="0"/>
                <w:sz w:val="18"/>
              </w:rPr>
              <w:t>IgG</w:t>
            </w:r>
          </w:p>
        </w:tc>
        <w:tc>
          <w:tcPr>
            <w:tcW w:type="dxa" w:w="3408"/>
          </w:tcPr>
          <w:p>
            <w:pPr>
              <w:spacing w:after="40"/>
            </w:pPr>
            <w:r>
              <w:rPr>
                <w:sz w:val="18"/>
              </w:rPr>
            </w:r>
            <w:r>
              <w:rPr>
                <w:b w:val="0"/>
                <w:i w:val="0"/>
                <w:sz w:val="18"/>
              </w:rPr>
              <w:t>Monomer</w:t>
            </w:r>
          </w:p>
        </w:tc>
        <w:tc>
          <w:tcPr>
            <w:tcW w:type="dxa" w:w="3408"/>
          </w:tcPr>
          <w:p>
            <w:pPr>
              <w:spacing w:after="40"/>
            </w:pPr>
            <w:r>
              <w:rPr>
                <w:sz w:val="18"/>
              </w:rPr>
            </w:r>
            <w:r>
              <w:rPr>
                <w:b/>
                <w:i w:val="0"/>
                <w:sz w:val="18"/>
              </w:rPr>
              <w:t>MOST prevalent.</w:t>
            </w:r>
            <w:r>
              <w:rPr>
                <w:b w:val="0"/>
                <w:i w:val="0"/>
                <w:sz w:val="18"/>
              </w:rPr>
              <w:t xml:space="preserve"> The </w:t>
            </w:r>
            <w:r>
              <w:rPr>
                <w:b/>
                <w:i w:val="0"/>
                <w:sz w:val="18"/>
              </w:rPr>
              <w:t>ONLY</w:t>
            </w:r>
            <w:r>
              <w:rPr>
                <w:b w:val="0"/>
                <w:i w:val="0"/>
                <w:sz w:val="18"/>
              </w:rPr>
              <w:t xml:space="preserve"> class crossing the placenta. Responsible for </w:t>
            </w:r>
            <w:r>
              <w:rPr>
                <w:b/>
                <w:i w:val="0"/>
                <w:sz w:val="18"/>
              </w:rPr>
              <w:t>long-term immunity</w:t>
            </w:r>
            <w:r>
              <w:rPr>
                <w:b w:val="0"/>
                <w:i w:val="0"/>
                <w:sz w:val="18"/>
              </w:rPr>
              <w:t>. Made in the primary response and in very large titre in secondary responses</w:t>
            </w:r>
          </w:p>
        </w:tc>
      </w:tr>
      <w:tr>
        <w:tc>
          <w:tcPr>
            <w:tcW w:type="dxa" w:w="3408"/>
          </w:tcPr>
          <w:p>
            <w:pPr>
              <w:spacing w:after="40"/>
            </w:pPr>
            <w:r>
              <w:rPr>
                <w:sz w:val="18"/>
              </w:rPr>
            </w:r>
            <w:r>
              <w:rPr>
                <w:b/>
                <w:i w:val="0"/>
                <w:sz w:val="18"/>
              </w:rPr>
              <w:t>IgA</w:t>
            </w:r>
          </w:p>
        </w:tc>
        <w:tc>
          <w:tcPr>
            <w:tcW w:type="dxa" w:w="3408"/>
          </w:tcPr>
          <w:p>
            <w:pPr>
              <w:spacing w:after="40"/>
            </w:pPr>
            <w:r>
              <w:rPr>
                <w:sz w:val="18"/>
              </w:rPr>
            </w:r>
            <w:r>
              <w:rPr>
                <w:b w:val="0"/>
                <w:i w:val="0"/>
                <w:sz w:val="18"/>
              </w:rPr>
              <w:t xml:space="preserve">Monomer </w:t>
            </w:r>
            <w:r>
              <w:rPr>
                <w:b w:val="0"/>
                <w:i/>
                <w:sz w:val="18"/>
              </w:rPr>
              <w:t>or</w:t>
            </w:r>
            <w:r>
              <w:rPr>
                <w:b w:val="0"/>
                <w:i w:val="0"/>
                <w:sz w:val="18"/>
              </w:rPr>
              <w:t xml:space="preserve"> dimer</w:t>
            </w:r>
          </w:p>
        </w:tc>
        <w:tc>
          <w:tcPr>
            <w:tcW w:type="dxa" w:w="3408"/>
          </w:tcPr>
          <w:p>
            <w:pPr>
              <w:spacing w:after="40"/>
            </w:pPr>
            <w:r>
              <w:rPr>
                <w:sz w:val="18"/>
              </w:rPr>
            </w:r>
            <w:r>
              <w:rPr>
                <w:b/>
                <w:i w:val="0"/>
                <w:sz w:val="18"/>
              </w:rPr>
              <w:t>SECOND most prevalent.</w:t>
            </w:r>
            <w:r>
              <w:rPr>
                <w:b w:val="0"/>
                <w:i w:val="0"/>
                <w:sz w:val="18"/>
              </w:rPr>
              <w:t xml:space="preserve"> Lines mucosal epithelium; free or secretory form in </w:t>
            </w:r>
            <w:r>
              <w:rPr>
                <w:b/>
                <w:i w:val="0"/>
                <w:sz w:val="18"/>
              </w:rPr>
              <w:t>saliva, tears, colostrum and mucus</w:t>
            </w:r>
            <w:r>
              <w:rPr>
                <w:b w:val="0"/>
                <w:i w:val="0"/>
                <w:sz w:val="18"/>
              </w:rPr>
              <w:t>. Local immunity against enteric, respiratory and genitourinary pathogens</w:t>
            </w:r>
          </w:p>
        </w:tc>
      </w:tr>
      <w:tr>
        <w:tc>
          <w:tcPr>
            <w:tcW w:type="dxa" w:w="3408"/>
          </w:tcPr>
          <w:p>
            <w:pPr>
              <w:spacing w:after="40"/>
            </w:pPr>
            <w:r>
              <w:rPr>
                <w:sz w:val="18"/>
              </w:rPr>
            </w:r>
            <w:r>
              <w:rPr>
                <w:b/>
                <w:i w:val="0"/>
                <w:sz w:val="18"/>
              </w:rPr>
              <w:t>IgM</w:t>
            </w:r>
          </w:p>
        </w:tc>
        <w:tc>
          <w:tcPr>
            <w:tcW w:type="dxa" w:w="3408"/>
          </w:tcPr>
          <w:p>
            <w:pPr>
              <w:spacing w:after="40"/>
            </w:pPr>
            <w:r>
              <w:rPr>
                <w:sz w:val="18"/>
              </w:rPr>
            </w:r>
            <w:r>
              <w:rPr>
                <w:b/>
                <w:i w:val="0"/>
                <w:sz w:val="18"/>
              </w:rPr>
              <w:t>PENTAMER</w:t>
            </w:r>
          </w:p>
        </w:tc>
        <w:tc>
          <w:tcPr>
            <w:tcW w:type="dxa" w:w="3408"/>
          </w:tcPr>
          <w:p>
            <w:pPr>
              <w:spacing w:after="40"/>
            </w:pPr>
            <w:r>
              <w:rPr>
                <w:sz w:val="18"/>
              </w:rPr>
            </w:r>
            <w:r>
              <w:rPr>
                <w:b/>
                <w:i w:val="0"/>
                <w:sz w:val="18"/>
              </w:rPr>
              <w:t>By far the LARGEST</w:t>
            </w:r>
            <w:r>
              <w:rPr>
                <w:b w:val="0"/>
                <w:i w:val="0"/>
                <w:sz w:val="18"/>
              </w:rPr>
              <w:t xml:space="preserve">, so </w:t>
            </w:r>
            <w:r>
              <w:rPr>
                <w:b/>
                <w:i w:val="0"/>
                <w:sz w:val="18"/>
              </w:rPr>
              <w:t>too big to cross the placenta</w:t>
            </w:r>
            <w:r>
              <w:rPr>
                <w:b w:val="0"/>
                <w:i w:val="0"/>
                <w:sz w:val="18"/>
              </w:rPr>
              <w:t xml:space="preserve">. </w:t>
            </w:r>
            <w:r>
              <w:rPr>
                <w:b/>
                <w:i w:val="0"/>
                <w:sz w:val="18"/>
              </w:rPr>
              <w:t>First responder</w:t>
            </w:r>
            <w:r>
              <w:rPr>
                <w:b w:val="0"/>
                <w:i w:val="0"/>
                <w:sz w:val="18"/>
              </w:rPr>
              <w:t xml:space="preserve"> of the primary response. Important </w:t>
            </w:r>
            <w:r>
              <w:rPr>
                <w:b/>
                <w:i w:val="0"/>
                <w:sz w:val="18"/>
              </w:rPr>
              <w:t>complement fixer</w:t>
            </w:r>
            <w:r>
              <w:rPr>
                <w:b w:val="0"/>
                <w:i w:val="0"/>
                <w:sz w:val="18"/>
              </w:rPr>
              <w:t>; binds B cells</w:t>
            </w:r>
          </w:p>
        </w:tc>
      </w:tr>
      <w:tr>
        <w:tc>
          <w:tcPr>
            <w:tcW w:type="dxa" w:w="3408"/>
          </w:tcPr>
          <w:p>
            <w:pPr>
              <w:spacing w:after="40"/>
            </w:pPr>
            <w:r>
              <w:rPr>
                <w:sz w:val="18"/>
              </w:rPr>
            </w:r>
            <w:r>
              <w:rPr>
                <w:b/>
                <w:i w:val="0"/>
                <w:sz w:val="18"/>
              </w:rPr>
              <w:t>IgD</w:t>
            </w:r>
          </w:p>
        </w:tc>
        <w:tc>
          <w:tcPr>
            <w:tcW w:type="dxa" w:w="3408"/>
          </w:tcPr>
          <w:p>
            <w:pPr>
              <w:spacing w:after="40"/>
            </w:pPr>
            <w:r>
              <w:rPr>
                <w:sz w:val="18"/>
              </w:rPr>
            </w:r>
            <w:r>
              <w:rPr>
                <w:b w:val="0"/>
                <w:i w:val="0"/>
                <w:sz w:val="18"/>
              </w:rPr>
              <w:t>Monomer</w:t>
            </w:r>
          </w:p>
        </w:tc>
        <w:tc>
          <w:tcPr>
            <w:tcW w:type="dxa" w:w="3408"/>
          </w:tcPr>
          <w:p>
            <w:pPr>
              <w:spacing w:after="40"/>
            </w:pPr>
            <w:r>
              <w:rPr>
                <w:sz w:val="18"/>
              </w:rPr>
            </w:r>
            <w:r>
              <w:rPr>
                <w:b w:val="0"/>
                <w:i w:val="0"/>
                <w:sz w:val="18"/>
              </w:rPr>
              <w:t xml:space="preserve">High titre in </w:t>
            </w:r>
            <w:r>
              <w:rPr>
                <w:b/>
                <w:i w:val="0"/>
                <w:sz w:val="18"/>
              </w:rPr>
              <w:t>NEWBORNS</w:t>
            </w:r>
            <w:r>
              <w:rPr>
                <w:b w:val="0"/>
                <w:i w:val="0"/>
                <w:sz w:val="18"/>
              </w:rPr>
              <w:t>, very low in adults and children. Main function is binding B cells, probably triggering activation and regulation</w:t>
            </w:r>
          </w:p>
        </w:tc>
      </w:tr>
      <w:tr>
        <w:tc>
          <w:tcPr>
            <w:tcW w:type="dxa" w:w="3408"/>
          </w:tcPr>
          <w:p>
            <w:pPr>
              <w:spacing w:after="40"/>
            </w:pPr>
            <w:r>
              <w:rPr>
                <w:sz w:val="18"/>
              </w:rPr>
            </w:r>
            <w:r>
              <w:rPr>
                <w:b/>
                <w:i w:val="0"/>
                <w:sz w:val="18"/>
              </w:rPr>
              <w:t>IgE</w:t>
            </w:r>
          </w:p>
        </w:tc>
        <w:tc>
          <w:tcPr>
            <w:tcW w:type="dxa" w:w="3408"/>
          </w:tcPr>
          <w:p>
            <w:pPr>
              <w:spacing w:after="40"/>
            </w:pPr>
            <w:r>
              <w:rPr>
                <w:sz w:val="18"/>
              </w:rPr>
            </w:r>
            <w:r>
              <w:rPr>
                <w:b w:val="0"/>
                <w:i w:val="0"/>
                <w:sz w:val="18"/>
              </w:rPr>
              <w:t>Monomer</w:t>
            </w:r>
          </w:p>
        </w:tc>
        <w:tc>
          <w:tcPr>
            <w:tcW w:type="dxa" w:w="3408"/>
          </w:tcPr>
          <w:p>
            <w:pPr>
              <w:spacing w:after="40"/>
            </w:pPr>
            <w:r>
              <w:rPr>
                <w:sz w:val="18"/>
              </w:rPr>
            </w:r>
            <w:r>
              <w:rPr>
                <w:b/>
                <w:i w:val="0"/>
                <w:sz w:val="18"/>
              </w:rPr>
              <w:t>LEAST common</w:t>
            </w:r>
            <w:r>
              <w:rPr>
                <w:b w:val="0"/>
                <w:i w:val="0"/>
                <w:sz w:val="18"/>
              </w:rPr>
              <w:t xml:space="preserve"> in serum and the </w:t>
            </w:r>
            <w:r>
              <w:rPr>
                <w:b/>
                <w:i w:val="0"/>
                <w:sz w:val="18"/>
              </w:rPr>
              <w:t>SHORTEST-LIVED</w:t>
            </w:r>
            <w:r>
              <w:rPr>
                <w:b w:val="0"/>
                <w:i w:val="0"/>
                <w:sz w:val="18"/>
              </w:rPr>
              <w:t xml:space="preserve">. Against </w:t>
            </w:r>
            <w:r>
              <w:rPr>
                <w:b/>
                <w:i w:val="0"/>
                <w:sz w:val="18"/>
              </w:rPr>
              <w:t>allergens and parasitic worms</w:t>
            </w:r>
            <w:r>
              <w:rPr>
                <w:b w:val="0"/>
                <w:i w:val="0"/>
                <w:sz w:val="18"/>
              </w:rPr>
              <w:t xml:space="preserve">. Binds </w:t>
            </w:r>
            <w:r>
              <w:rPr>
                <w:b/>
                <w:i w:val="0"/>
                <w:sz w:val="18"/>
              </w:rPr>
              <w:t>mast cells and basophils</w:t>
            </w:r>
            <w:r>
              <w:rPr>
                <w:b w:val="0"/>
                <w:i w:val="0"/>
                <w:sz w:val="18"/>
              </w:rPr>
              <w:t>; mediates asthma and anaphylaxis through histamine</w:t>
            </w:r>
          </w:p>
        </w:tc>
      </w:tr>
    </w:tbl>
    <w:p>
      <w:pPr>
        <w:spacing w:after="80"/>
      </w:pPr>
    </w:p>
    <w:p>
      <w:pPr>
        <w:spacing w:after="120"/>
      </w:pPr>
      <w:r>
        <w:rPr>
          <w:b/>
          <w:i w:val="0"/>
        </w:rPr>
        <w:t>Four things antibody does once bound</w:t>
      </w:r>
      <w:r>
        <w:rPr>
          <w:b w:val="0"/>
          <w:i w:val="0"/>
        </w:rPr>
        <w:t xml:space="preserve"> — and each has a mechanism worth separating: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Reaction</w:t>
            </w:r>
          </w:p>
        </w:tc>
        <w:tc>
          <w:tcPr>
            <w:tcW w:type="dxa" w:w="5112"/>
            <w:shd w:val="clear" w:color="auto" w:fill="1F4D2B"/>
          </w:tcPr>
          <w:p>
            <w:pPr>
              <w:spacing w:after="40"/>
            </w:pPr>
            <w:r>
              <w:rPr>
                <w:b/>
                <w:color w:val="FFFFFF"/>
                <w:sz w:val="18"/>
              </w:rPr>
            </w:r>
            <w:r>
              <w:rPr>
                <w:b/>
                <w:i w:val="0"/>
                <w:color w:val="FFFFFF"/>
                <w:sz w:val="18"/>
              </w:rPr>
              <w:t>How</w:t>
            </w:r>
          </w:p>
        </w:tc>
      </w:tr>
      <w:tr>
        <w:tc>
          <w:tcPr>
            <w:tcW w:type="dxa" w:w="5112"/>
          </w:tcPr>
          <w:p>
            <w:pPr>
              <w:spacing w:after="40"/>
            </w:pPr>
            <w:r>
              <w:rPr>
                <w:sz w:val="18"/>
              </w:rPr>
            </w:r>
            <w:r>
              <w:rPr>
                <w:b/>
                <w:i w:val="0"/>
                <w:sz w:val="18"/>
              </w:rPr>
              <w:t>Opsonisation</w:t>
            </w:r>
          </w:p>
        </w:tc>
        <w:tc>
          <w:tcPr>
            <w:tcW w:type="dxa" w:w="5112"/>
          </w:tcPr>
          <w:p>
            <w:pPr>
              <w:spacing w:after="40"/>
            </w:pPr>
            <w:r>
              <w:rPr>
                <w:sz w:val="18"/>
              </w:rPr>
            </w:r>
            <w:r>
              <w:rPr>
                <w:b w:val="0"/>
                <w:i w:val="0"/>
                <w:sz w:val="18"/>
              </w:rPr>
              <w:t xml:space="preserve">Coating the organism so phagocytes can engulf it. Matters most for </w:t>
            </w:r>
            <w:r>
              <w:rPr>
                <w:b/>
                <w:i w:val="0"/>
                <w:sz w:val="18"/>
              </w:rPr>
              <w:t>slippery envelopes, waxy capsules and slime layers</w:t>
            </w:r>
            <w:r>
              <w:rPr>
                <w:b w:val="0"/>
                <w:i w:val="0"/>
                <w:sz w:val="18"/>
              </w:rPr>
              <w:t>. The word is Greek — something cooked with food, a condiment or coating</w:t>
            </w:r>
          </w:p>
        </w:tc>
      </w:tr>
      <w:tr>
        <w:tc>
          <w:tcPr>
            <w:tcW w:type="dxa" w:w="5112"/>
          </w:tcPr>
          <w:p>
            <w:pPr>
              <w:spacing w:after="40"/>
            </w:pPr>
            <w:r>
              <w:rPr>
                <w:sz w:val="18"/>
              </w:rPr>
            </w:r>
            <w:r>
              <w:rPr>
                <w:b/>
                <w:i w:val="0"/>
                <w:sz w:val="18"/>
              </w:rPr>
              <w:t>Neutralisation</w:t>
            </w:r>
          </w:p>
        </w:tc>
        <w:tc>
          <w:tcPr>
            <w:tcW w:type="dxa" w:w="5112"/>
          </w:tcPr>
          <w:p>
            <w:pPr>
              <w:spacing w:after="40"/>
            </w:pPr>
            <w:r>
              <w:rPr>
                <w:sz w:val="18"/>
              </w:rPr>
            </w:r>
            <w:r>
              <w:rPr>
                <w:b w:val="0"/>
                <w:i w:val="0"/>
                <w:sz w:val="18"/>
              </w:rPr>
              <w:t xml:space="preserve">Blocking a virus's </w:t>
            </w:r>
            <w:r>
              <w:rPr>
                <w:b/>
                <w:i w:val="0"/>
                <w:sz w:val="18"/>
              </w:rPr>
              <w:t>attachment spike proteins</w:t>
            </w:r>
            <w:r>
              <w:rPr>
                <w:b w:val="0"/>
                <w:i w:val="0"/>
                <w:sz w:val="18"/>
              </w:rPr>
              <w:t xml:space="preserve"> so it cannot enter a host cell — which also makes it easier to phagocytose</w:t>
            </w:r>
          </w:p>
        </w:tc>
      </w:tr>
      <w:tr>
        <w:tc>
          <w:tcPr>
            <w:tcW w:type="dxa" w:w="5112"/>
          </w:tcPr>
          <w:p>
            <w:pPr>
              <w:spacing w:after="40"/>
            </w:pPr>
            <w:r>
              <w:rPr>
                <w:sz w:val="18"/>
              </w:rPr>
            </w:r>
            <w:r>
              <w:rPr>
                <w:b/>
                <w:i w:val="0"/>
                <w:sz w:val="18"/>
              </w:rPr>
              <w:t>Agglutination</w:t>
            </w:r>
          </w:p>
        </w:tc>
        <w:tc>
          <w:tcPr>
            <w:tcW w:type="dxa" w:w="5112"/>
          </w:tcPr>
          <w:p>
            <w:pPr>
              <w:spacing w:after="40"/>
            </w:pPr>
            <w:r>
              <w:rPr>
                <w:sz w:val="18"/>
              </w:rPr>
            </w:r>
            <w:r>
              <w:rPr>
                <w:b/>
                <w:i w:val="0"/>
                <w:sz w:val="18"/>
              </w:rPr>
              <w:t>Cross-linking</w:t>
            </w:r>
            <w:r>
              <w:rPr>
                <w:b w:val="0"/>
                <w:i w:val="0"/>
                <w:sz w:val="18"/>
              </w:rPr>
              <w:t xml:space="preserve"> adjacent cells. The </w:t>
            </w:r>
            <w:r>
              <w:rPr>
                <w:b/>
                <w:i w:val="0"/>
                <w:sz w:val="18"/>
              </w:rPr>
              <w:t>IgM pentamer, with ten binding sites</w:t>
            </w:r>
            <w:r>
              <w:rPr>
                <w:b w:val="0"/>
                <w:i w:val="0"/>
                <w:sz w:val="18"/>
              </w:rPr>
              <w:t>, is particularly effective</w:t>
            </w:r>
          </w:p>
        </w:tc>
      </w:tr>
      <w:tr>
        <w:tc>
          <w:tcPr>
            <w:tcW w:type="dxa" w:w="5112"/>
          </w:tcPr>
          <w:p>
            <w:pPr>
              <w:spacing w:after="40"/>
            </w:pPr>
            <w:r>
              <w:rPr>
                <w:sz w:val="18"/>
              </w:rPr>
            </w:r>
            <w:r>
              <w:rPr>
                <w:b/>
                <w:i w:val="0"/>
                <w:sz w:val="18"/>
              </w:rPr>
              <w:t>Complement fixation</w:t>
            </w:r>
          </w:p>
        </w:tc>
        <w:tc>
          <w:tcPr>
            <w:tcW w:type="dxa" w:w="5112"/>
          </w:tcPr>
          <w:p>
            <w:pPr>
              <w:spacing w:after="40"/>
            </w:pPr>
            <w:r>
              <w:rPr>
                <w:sz w:val="18"/>
              </w:rPr>
            </w:r>
            <w:r>
              <w:rPr>
                <w:b w:val="0"/>
                <w:i w:val="0"/>
                <w:sz w:val="18"/>
              </w:rPr>
              <w:t xml:space="preserve">Antibody binds, leaving sites for complement proteins, which use </w:t>
            </w:r>
            <w:r>
              <w:rPr>
                <w:b/>
                <w:i w:val="0"/>
                <w:sz w:val="18"/>
              </w:rPr>
              <w:t>perforins</w:t>
            </w:r>
            <w:r>
              <w:rPr>
                <w:b w:val="0"/>
                <w:i w:val="0"/>
                <w:sz w:val="18"/>
              </w:rPr>
              <w:t xml:space="preserve"> to lyse the envelope. This is objective 8's content in this lecture</w:t>
            </w:r>
          </w:p>
        </w:tc>
      </w:tr>
    </w:tbl>
    <w:p>
      <w:pPr>
        <w:spacing w:after="80"/>
      </w:pPr>
    </w:p>
    <w:p>
      <w:pPr>
        <w:pStyle w:val="Heading2"/>
        <w:spacing w:before="200" w:after="100"/>
      </w:pPr>
      <w:r>
        <w:rPr>
          <w:rFonts w:ascii="Georgia" w:hAnsi="Georgia"/>
          <w:color w:val="1F4D2B"/>
        </w:rPr>
        <w:t>6.8 · Objective 5 — Primary against secondary response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w:t>
            </w:r>
          </w:p>
        </w:tc>
        <w:tc>
          <w:tcPr>
            <w:tcW w:type="dxa" w:w="5112"/>
            <w:shd w:val="clear" w:color="auto" w:fill="1F4D2B"/>
          </w:tcPr>
          <w:p>
            <w:pPr>
              <w:spacing w:after="40"/>
            </w:pPr>
            <w:r>
              <w:rPr>
                <w:b/>
                <w:color w:val="FFFFFF"/>
                <w:sz w:val="18"/>
              </w:rPr>
            </w:r>
            <w:r>
              <w:rPr>
                <w:b/>
                <w:i w:val="0"/>
                <w:color w:val="FFFFFF"/>
                <w:sz w:val="18"/>
              </w:rPr>
              <w:t>SECONDARY</w:t>
            </w:r>
          </w:p>
        </w:tc>
      </w:tr>
      <w:tr>
        <w:tc>
          <w:tcPr>
            <w:tcW w:type="dxa" w:w="5112"/>
          </w:tcPr>
          <w:p>
            <w:pPr>
              <w:spacing w:after="40"/>
            </w:pPr>
            <w:r>
              <w:rPr>
                <w:sz w:val="18"/>
              </w:rPr>
            </w:r>
            <w:r>
              <w:rPr>
                <w:b w:val="0"/>
                <w:i w:val="0"/>
                <w:sz w:val="18"/>
              </w:rPr>
              <w:t xml:space="preserve">After first exposure. Produces </w:t>
            </w:r>
            <w:r>
              <w:rPr>
                <w:b/>
                <w:i w:val="0"/>
                <w:sz w:val="18"/>
              </w:rPr>
              <w:t>IgM and IgG</w:t>
            </w:r>
            <w:r>
              <w:rPr>
                <w:b w:val="0"/>
                <w:i w:val="0"/>
                <w:sz w:val="18"/>
              </w:rPr>
              <w:t xml:space="preserve">, with a </w:t>
            </w:r>
            <w:r>
              <w:rPr>
                <w:b/>
                <w:i w:val="0"/>
                <w:sz w:val="18"/>
              </w:rPr>
              <w:t>gradual</w:t>
            </w:r>
            <w:r>
              <w:rPr>
                <w:b w:val="0"/>
                <w:i w:val="0"/>
                <w:sz w:val="18"/>
              </w:rPr>
              <w:t xml:space="preserve"> rise in titre. B cells make plasma cells for each, plus </w:t>
            </w:r>
            <w:r>
              <w:rPr>
                <w:b/>
                <w:i w:val="0"/>
                <w:sz w:val="18"/>
              </w:rPr>
              <w:t>memory B cells</w:t>
            </w:r>
          </w:p>
        </w:tc>
        <w:tc>
          <w:tcPr>
            <w:tcW w:type="dxa" w:w="5112"/>
          </w:tcPr>
          <w:p>
            <w:pPr>
              <w:spacing w:after="40"/>
            </w:pPr>
            <w:r>
              <w:rPr>
                <w:sz w:val="18"/>
              </w:rPr>
            </w:r>
            <w:r>
              <w:rPr>
                <w:b w:val="0"/>
                <w:i w:val="0"/>
                <w:sz w:val="18"/>
              </w:rPr>
              <w:t xml:space="preserve">After a second or later contact. </w:t>
            </w:r>
            <w:r>
              <w:rPr>
                <w:b/>
                <w:i w:val="0"/>
                <w:sz w:val="18"/>
              </w:rPr>
              <w:t>Rapid and stronger</w:t>
            </w:r>
            <w:r>
              <w:rPr>
                <w:b w:val="0"/>
                <w:i w:val="0"/>
                <w:sz w:val="18"/>
              </w:rPr>
              <w:t xml:space="preserve">, because of the memory cells. A much higher titre of </w:t>
            </w:r>
            <w:r>
              <w:rPr>
                <w:b/>
                <w:i w:val="0"/>
                <w:sz w:val="18"/>
              </w:rPr>
              <w:t>IgG</w:t>
            </w:r>
            <w:r>
              <w:rPr>
                <w:b w:val="0"/>
                <w:i w:val="0"/>
                <w:sz w:val="18"/>
              </w:rPr>
              <w:t xml:space="preserve">, followed by gradual </w:t>
            </w:r>
            <w:r>
              <w:rPr>
                <w:b/>
                <w:i w:val="0"/>
                <w:sz w:val="18"/>
              </w:rPr>
              <w:t>IgM</w:t>
            </w:r>
          </w:p>
        </w:tc>
      </w:tr>
    </w:tbl>
    <w:p>
      <w:pPr>
        <w:spacing w:after="80"/>
      </w:pPr>
    </w:p>
    <w:p>
      <w:pPr>
        <w:spacing w:after="120"/>
      </w:pPr>
      <w:r>
        <w:rPr>
          <w:b w:val="0"/>
          <w:i w:val="0"/>
        </w:rPr>
        <w:t xml:space="preserve">The secondary response is also called the </w:t>
      </w:r>
      <w:r>
        <w:rPr>
          <w:b/>
          <w:i w:val="0"/>
        </w:rPr>
        <w:t>anamnestic response</w:t>
      </w:r>
      <w:r>
        <w:rPr>
          <w:b w:val="0"/>
          <w:i w:val="0"/>
        </w:rPr>
        <w:t xml:space="preserve">. Titre is measured in </w:t>
      </w:r>
      <w:r>
        <w:rPr>
          <w:b/>
          <w:i w:val="0"/>
        </w:rPr>
        <w:t>binding antibody units (BAU)</w:t>
      </w:r>
      <w:r>
        <w:rPr>
          <w:b w:val="0"/>
          <w:i w:val="0"/>
        </w:rPr>
        <w:t xml:space="preserve">, and in a healthy person with robust responses it </w:t>
      </w:r>
      <w:r>
        <w:rPr>
          <w:b/>
          <w:i w:val="0"/>
        </w:rPr>
        <w:t>does not fall to zero</w:t>
      </w:r>
      <w:r>
        <w:rPr>
          <w:b w:val="0"/>
          <w:i w:val="0"/>
        </w:rPr>
        <w:t xml:space="preserve"> between exposures.</w:t>
      </w:r>
    </w:p>
    <w:p>
      <w:pPr>
        <w:spacing w:after="120"/>
      </w:pPr>
      <w:r>
        <w:rPr>
          <w:b/>
          <w:i w:val="0"/>
        </w:rPr>
        <w:t>T cells and cell-mediated immunity.</w:t>
      </w:r>
      <w:r>
        <w:rPr>
          <w:b w:val="0"/>
          <w:i w:val="0"/>
        </w:rPr>
        <w:t xml:space="preserve"> T cells act directly against antigen and foreign cells but </w:t>
      </w:r>
      <w:r>
        <w:rPr>
          <w:b/>
          <w:i w:val="0"/>
        </w:rPr>
        <w:t>require MHC activation</w:t>
      </w:r>
      <w:r>
        <w:rPr>
          <w:b w:val="0"/>
          <w:i w:val="0"/>
        </w:rPr>
        <w:t xml:space="preserve">. All of them produce cytokines; sensitised T cells become long-lasting </w:t>
      </w:r>
      <w:r>
        <w:rPr>
          <w:b/>
          <w:i w:val="0"/>
        </w:rPr>
        <w:t>memory T cells</w:t>
      </w:r>
      <w:r>
        <w:rPr>
          <w:b w:val="0"/>
          <w:i w:val="0"/>
        </w:rPr>
        <w:t>. Four 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Marker</w:t>
            </w:r>
          </w:p>
        </w:tc>
        <w:tc>
          <w:tcPr>
            <w:tcW w:type="dxa" w:w="3408"/>
            <w:shd w:val="clear" w:color="auto" w:fill="1F4D2B"/>
          </w:tcPr>
          <w:p>
            <w:pPr>
              <w:spacing w:after="40"/>
            </w:pPr>
            <w:r>
              <w:rPr>
                <w:b/>
                <w:color w:val="FFFFFF"/>
                <w:sz w:val="18"/>
              </w:rPr>
            </w:r>
            <w:r>
              <w:rPr>
                <w:b/>
                <w:i w:val="0"/>
                <w:color w:val="FFFFFF"/>
                <w:sz w:val="18"/>
              </w:rPr>
              <w:t>Role</w:t>
            </w:r>
          </w:p>
        </w:tc>
      </w:tr>
      <w:tr>
        <w:tc>
          <w:tcPr>
            <w:tcW w:type="dxa" w:w="3408"/>
          </w:tcPr>
          <w:p>
            <w:pPr>
              <w:spacing w:after="40"/>
            </w:pPr>
            <w:r>
              <w:rPr>
                <w:sz w:val="18"/>
              </w:rPr>
            </w:r>
            <w:r>
              <w:rPr>
                <w:b/>
                <w:i w:val="0"/>
                <w:sz w:val="18"/>
              </w:rPr>
              <w:t>T helper (TH)</w:t>
            </w:r>
          </w:p>
        </w:tc>
        <w:tc>
          <w:tcPr>
            <w:tcW w:type="dxa" w:w="3408"/>
          </w:tcPr>
          <w:p>
            <w:pPr>
              <w:spacing w:after="40"/>
            </w:pPr>
            <w:r>
              <w:rPr>
                <w:sz w:val="18"/>
              </w:rPr>
            </w:r>
            <w:r>
              <w:rPr>
                <w:b w:val="0"/>
                <w:i w:val="0"/>
                <w:sz w:val="18"/>
              </w:rPr>
              <w:t>CD4</w:t>
            </w:r>
          </w:p>
        </w:tc>
        <w:tc>
          <w:tcPr>
            <w:tcW w:type="dxa" w:w="3408"/>
          </w:tcPr>
          <w:p>
            <w:pPr>
              <w:spacing w:after="40"/>
            </w:pPr>
            <w:r>
              <w:rPr>
                <w:sz w:val="18"/>
              </w:rPr>
            </w:r>
            <w:r>
              <w:rPr>
                <w:b w:val="0"/>
                <w:i w:val="0"/>
                <w:sz w:val="18"/>
              </w:rPr>
              <w:t xml:space="preserve">Assists other T and B cells — the </w:t>
            </w:r>
            <w:r>
              <w:rPr>
                <w:b/>
                <w:i w:val="0"/>
                <w:sz w:val="18"/>
              </w:rPr>
              <w:t>conductor</w:t>
            </w:r>
            <w:r>
              <w:rPr>
                <w:b w:val="0"/>
                <w:i w:val="0"/>
                <w:sz w:val="18"/>
              </w:rPr>
              <w:t xml:space="preserve"> of the response</w:t>
            </w:r>
          </w:p>
        </w:tc>
      </w:tr>
      <w:tr>
        <w:tc>
          <w:tcPr>
            <w:tcW w:type="dxa" w:w="3408"/>
          </w:tcPr>
          <w:p>
            <w:pPr>
              <w:spacing w:after="40"/>
            </w:pPr>
            <w:r>
              <w:rPr>
                <w:sz w:val="18"/>
              </w:rPr>
            </w:r>
            <w:r>
              <w:rPr>
                <w:b/>
                <w:i w:val="0"/>
                <w:sz w:val="18"/>
              </w:rPr>
              <w:t>Cytotoxic (TC)</w:t>
            </w:r>
          </w:p>
        </w:tc>
        <w:tc>
          <w:tcPr>
            <w:tcW w:type="dxa" w:w="3408"/>
          </w:tcPr>
          <w:p>
            <w:pPr>
              <w:spacing w:after="40"/>
            </w:pPr>
            <w:r>
              <w:rPr>
                <w:sz w:val="18"/>
              </w:rPr>
            </w:r>
            <w:r>
              <w:rPr>
                <w:b w:val="0"/>
                <w:i w:val="0"/>
                <w:sz w:val="18"/>
              </w:rPr>
              <w:t>CD8</w:t>
            </w:r>
          </w:p>
        </w:tc>
        <w:tc>
          <w:tcPr>
            <w:tcW w:type="dxa" w:w="3408"/>
          </w:tcPr>
          <w:p>
            <w:pPr>
              <w:spacing w:after="40"/>
            </w:pPr>
            <w:r>
              <w:rPr>
                <w:sz w:val="18"/>
              </w:rPr>
            </w:r>
            <w:r>
              <w:rPr>
                <w:b w:val="0"/>
                <w:i w:val="0"/>
                <w:sz w:val="18"/>
              </w:rPr>
              <w:t xml:space="preserve">Secretes enzymes that </w:t>
            </w:r>
            <w:r>
              <w:rPr>
                <w:b/>
                <w:i w:val="0"/>
                <w:sz w:val="18"/>
              </w:rPr>
              <w:t>lyse</w:t>
            </w:r>
            <w:r>
              <w:rPr>
                <w:b w:val="0"/>
                <w:i w:val="0"/>
                <w:sz w:val="18"/>
              </w:rPr>
              <w:t xml:space="preserve"> cells — especially virally infected cells, cancer cells, and cells from other humans and animals</w:t>
            </w:r>
          </w:p>
        </w:tc>
      </w:tr>
      <w:tr>
        <w:tc>
          <w:tcPr>
            <w:tcW w:type="dxa" w:w="3408"/>
          </w:tcPr>
          <w:p>
            <w:pPr>
              <w:spacing w:after="40"/>
            </w:pPr>
            <w:r>
              <w:rPr>
                <w:sz w:val="18"/>
              </w:rPr>
            </w:r>
            <w:r>
              <w:rPr>
                <w:b/>
                <w:i w:val="0"/>
                <w:sz w:val="18"/>
              </w:rPr>
              <w:t>Delayed hypersensitivity (TD)</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Allergy appearing </w:t>
            </w:r>
            <w:r>
              <w:rPr>
                <w:b/>
                <w:i w:val="0"/>
                <w:sz w:val="18"/>
              </w:rPr>
              <w:t>hours or days</w:t>
            </w:r>
            <w:r>
              <w:rPr>
                <w:b w:val="0"/>
                <w:i w:val="0"/>
                <w:sz w:val="18"/>
              </w:rPr>
              <w:t xml:space="preserve"> after contact, or after accumulated contact</w:t>
            </w:r>
          </w:p>
        </w:tc>
      </w:tr>
      <w:tr>
        <w:tc>
          <w:tcPr>
            <w:tcW w:type="dxa" w:w="3408"/>
          </w:tcPr>
          <w:p>
            <w:pPr>
              <w:spacing w:after="40"/>
            </w:pPr>
            <w:r>
              <w:rPr>
                <w:sz w:val="18"/>
              </w:rPr>
            </w:r>
            <w:r>
              <w:rPr>
                <w:b/>
                <w:i w:val="0"/>
                <w:sz w:val="18"/>
              </w:rPr>
              <w:t>T suppressor (TS)</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Limits</w:t>
            </w:r>
            <w:r>
              <w:rPr>
                <w:b w:val="0"/>
                <w:i w:val="0"/>
                <w:sz w:val="18"/>
              </w:rPr>
              <w:t xml:space="preserve"> the actions of other T and B cells</w:t>
            </w:r>
          </w:p>
        </w:tc>
      </w:tr>
    </w:tbl>
    <w:p>
      <w:pPr>
        <w:spacing w:after="80"/>
      </w:pPr>
    </w:p>
    <w:p>
      <w:pPr>
        <w:pStyle w:val="Heading2"/>
        <w:spacing w:before="200" w:after="100"/>
      </w:pPr>
      <w:r>
        <w:rPr>
          <w:rFonts w:ascii="Georgia" w:hAnsi="Georgia"/>
          <w:color w:val="1F4D2B"/>
        </w:rPr>
        <w:t>6.9 · The applications</w:t>
      </w:r>
    </w:p>
    <w:p>
      <w:pPr>
        <w:spacing w:after="120"/>
      </w:pPr>
      <w:r>
        <w:rPr>
          <w:b/>
          <w:i w:val="0"/>
        </w:rPr>
        <w:t>Passive immunisation (immunotherapy)</w:t>
      </w:r>
      <w:r>
        <w:rPr>
          <w:b w:val="0"/>
          <w:i w:val="0"/>
        </w:rPr>
        <w:t xml:space="preserve"> gives short-term protection — on the order of </w:t>
      </w:r>
      <w:r>
        <w:rPr>
          <w:b/>
          <w:i w:val="0"/>
        </w:rPr>
        <w:t>two to three months</w:t>
      </w:r>
      <w:r>
        <w:rPr>
          <w:b w:val="0"/>
          <w:i w:val="0"/>
        </w:rPr>
        <w:t xml:space="preserve">. Early use transfused </w:t>
      </w:r>
      <w:r>
        <w:rPr>
          <w:b/>
          <w:i w:val="0"/>
        </w:rPr>
        <w:t>horse serum</w:t>
      </w:r>
      <w:r>
        <w:rPr>
          <w:b w:val="0"/>
          <w:i w:val="0"/>
        </w:rPr>
        <w:t xml:space="preserve"> antitoxins for tetanus and diphtheria; horse sera are still sometimes used for diphtheria, botulism and spider or snake bites, with </w:t>
      </w:r>
      <w:r>
        <w:rPr>
          <w:b/>
          <w:i w:val="0"/>
        </w:rPr>
        <w:t>serum sickness or anaphylaxis</w:t>
      </w:r>
      <w:r>
        <w:rPr>
          <w:b w:val="0"/>
          <w:i w:val="0"/>
        </w:rPr>
        <w:t xml:space="preserve"> as the risks. Current </w:t>
      </w:r>
      <w:r>
        <w:rPr>
          <w:b/>
          <w:i w:val="0"/>
        </w:rPr>
        <w:t>pooled gamma globulin</w:t>
      </w:r>
      <w:r>
        <w:rPr>
          <w:b w:val="0"/>
          <w:i w:val="0"/>
        </w:rPr>
        <w:t xml:space="preserve"> is used for hepatitis A and B, HIV, measles and generally immunodeficient patients. </w:t>
      </w:r>
      <w:r>
        <w:rPr>
          <w:b/>
          <w:i w:val="0"/>
        </w:rPr>
        <w:t>Convalescent plasma</w:t>
      </w:r>
      <w:r>
        <w:rPr>
          <w:b w:val="0"/>
          <w:i w:val="0"/>
        </w:rPr>
        <w:t xml:space="preserve"> and monoclonal antibodies have a role in viral infection.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monoclonal antibody endings are free marks, because the name tells you the source.</w:t>
            </w:r>
          </w:p>
          <w:p>
            <w:pPr>
              <w:pStyle w:val="ListBullet"/>
              <w:spacing w:after="40"/>
            </w:pPr>
            <w:r>
              <w:rPr>
                <w:b/>
                <w:i w:val="0"/>
                <w:sz w:val="20"/>
              </w:rPr>
              <w:t>-mab</w:t>
            </w:r>
            <w:r>
              <w:rPr>
                <w:b w:val="0"/>
                <w:i w:val="0"/>
                <w:sz w:val="20"/>
              </w:rPr>
              <w:t xml:space="preserve"> — monoclonal antibody (a protein)</w:t>
            </w:r>
          </w:p>
          <w:p>
            <w:pPr>
              <w:pStyle w:val="ListBullet"/>
              <w:spacing w:after="40"/>
            </w:pPr>
            <w:r>
              <w:rPr>
                <w:b/>
                <w:i w:val="0"/>
                <w:sz w:val="20"/>
              </w:rPr>
              <w:t>-omab</w:t>
            </w:r>
            <w:r>
              <w:rPr>
                <w:b w:val="0"/>
                <w:i w:val="0"/>
                <w:sz w:val="20"/>
              </w:rPr>
              <w:t xml:space="preserve"> — </w:t>
            </w:r>
            <w:r>
              <w:rPr>
                <w:b/>
                <w:i w:val="0"/>
                <w:sz w:val="20"/>
              </w:rPr>
              <w:t>mouse</w:t>
            </w:r>
          </w:p>
          <w:p>
            <w:pPr>
              <w:pStyle w:val="ListBullet"/>
              <w:spacing w:after="40"/>
            </w:pPr>
            <w:r>
              <w:rPr>
                <w:b/>
                <w:i w:val="0"/>
                <w:sz w:val="20"/>
              </w:rPr>
              <w:t>-ximab</w:t>
            </w:r>
            <w:r>
              <w:rPr>
                <w:b w:val="0"/>
                <w:i w:val="0"/>
                <w:sz w:val="20"/>
              </w:rPr>
              <w:t xml:space="preserve"> — </w:t>
            </w:r>
            <w:r>
              <w:rPr>
                <w:b/>
                <w:i w:val="0"/>
                <w:sz w:val="20"/>
              </w:rPr>
              <w:t>chimeric</w:t>
            </w:r>
          </w:p>
          <w:p>
            <w:pPr>
              <w:pStyle w:val="ListBullet"/>
              <w:spacing w:after="40"/>
            </w:pPr>
            <w:r>
              <w:rPr>
                <w:b/>
                <w:i w:val="0"/>
                <w:sz w:val="20"/>
              </w:rPr>
              <w:t>-zumab</w:t>
            </w:r>
            <w:r>
              <w:rPr>
                <w:b w:val="0"/>
                <w:i w:val="0"/>
                <w:sz w:val="20"/>
              </w:rPr>
              <w:t xml:space="preserve"> — </w:t>
            </w:r>
            <w:r>
              <w:rPr>
                <w:b/>
                <w:i w:val="0"/>
                <w:sz w:val="20"/>
              </w:rPr>
              <w:t>humanised</w:t>
            </w:r>
          </w:p>
          <w:p>
            <w:pPr>
              <w:pStyle w:val="ListBullet"/>
              <w:spacing w:after="40"/>
            </w:pPr>
            <w:r>
              <w:rPr>
                <w:b/>
                <w:i w:val="0"/>
                <w:sz w:val="20"/>
              </w:rPr>
              <w:t>-umab</w:t>
            </w:r>
            <w:r>
              <w:rPr>
                <w:b w:val="0"/>
                <w:i w:val="0"/>
                <w:sz w:val="20"/>
              </w:rPr>
              <w:t xml:space="preserve"> — entirely </w:t>
            </w:r>
            <w:r>
              <w:rPr>
                <w:b/>
                <w:i w:val="0"/>
                <w:sz w:val="20"/>
              </w:rPr>
              <w:t>human</w:t>
            </w:r>
          </w:p>
          <w:p>
            <w:pPr>
              <w:spacing w:after="120"/>
            </w:pPr>
            <w:r>
              <w:rPr>
                <w:b w:val="0"/>
                <w:i w:val="0"/>
              </w:rPr>
              <w:t xml:space="preserve">Two examples: </w:t>
            </w:r>
            <w:r>
              <w:rPr>
                <w:b/>
                <w:i w:val="0"/>
              </w:rPr>
              <w:t>adalimumab</w:t>
            </w:r>
            <w:r>
              <w:rPr>
                <w:b w:val="0"/>
                <w:i w:val="0"/>
              </w:rPr>
              <w:t xml:space="preserve"> for rheumatoid and psoriatic arthritis, Crohn disease and plaque psoriasis; </w:t>
            </w:r>
            <w:r>
              <w:rPr>
                <w:b/>
                <w:i w:val="0"/>
              </w:rPr>
              <w:t>pembrolizumab</w:t>
            </w:r>
            <w:r>
              <w:rPr>
                <w:b w:val="0"/>
                <w:i w:val="0"/>
              </w:rPr>
              <w:t xml:space="preserve"> for melanoma and lung cancer.</w:t>
            </w:r>
          </w:p>
        </w:tc>
      </w:tr>
    </w:tbl>
    <w:p>
      <w:pPr>
        <w:spacing w:after="80"/>
      </w:pPr>
    </w:p>
    <w:p>
      <w:pPr>
        <w:spacing w:after="120"/>
      </w:pPr>
      <w:r>
        <w:rPr>
          <w:b/>
          <w:i w:val="0"/>
        </w:rPr>
        <w:t>Vaccination</w:t>
      </w:r>
      <w:r>
        <w:rPr>
          <w:b w:val="0"/>
          <w:i w:val="0"/>
        </w:rPr>
        <w:t xml:space="preserve"> is deliberate exposure to material that is </w:t>
      </w:r>
      <w:r>
        <w:rPr>
          <w:b/>
          <w:i w:val="0"/>
        </w:rPr>
        <w:t>antigenic but NOT pathogenic</w:t>
      </w:r>
      <w:r>
        <w:rPr>
          <w:b w:val="0"/>
          <w:i w:val="0"/>
        </w:rPr>
        <w:t xml:space="preserve">. The practice reached England through </w:t>
      </w:r>
      <w:r>
        <w:rPr>
          <w:b/>
          <w:i w:val="0"/>
        </w:rPr>
        <w:t>Lady Montagu</w:t>
      </w:r>
      <w:r>
        <w:rPr>
          <w:b w:val="0"/>
          <w:i w:val="0"/>
        </w:rPr>
        <w:t xml:space="preserve">; the first effective human vaccination was </w:t>
      </w:r>
      <w:r>
        <w:rPr>
          <w:b/>
          <w:i w:val="0"/>
        </w:rPr>
        <w:t>Jenner's</w:t>
      </w:r>
      <w:r>
        <w:rPr>
          <w:b w:val="0"/>
          <w:i w:val="0"/>
        </w:rPr>
        <w:t xml:space="preserve">, using cowpox against smallpox; </w:t>
      </w:r>
      <w:r>
        <w:rPr>
          <w:b/>
          <w:i w:val="0"/>
        </w:rPr>
        <w:t>Pasteur</w:t>
      </w:r>
      <w:r>
        <w:rPr>
          <w:b w:val="0"/>
          <w:i w:val="0"/>
        </w:rPr>
        <w:t xml:space="preserve"> later developed one against rabies.</w:t>
      </w:r>
    </w:p>
    <w:p>
      <w:pPr>
        <w:spacing w:after="120"/>
      </w:pPr>
      <w:r>
        <w:rPr>
          <w:b/>
          <w:i w:val="0"/>
        </w:rPr>
        <w:t>An effective vaccine should</w:t>
      </w:r>
      <w:r>
        <w:rPr>
          <w:b w:val="0"/>
          <w:i w:val="0"/>
        </w:rPr>
        <w:t xml:space="preserve"> have low toxicity, protect against exposure, stimulate </w:t>
      </w:r>
      <w:r>
        <w:rPr>
          <w:b/>
          <w:i w:val="0"/>
        </w:rPr>
        <w:t>BOTH</w:t>
      </w:r>
      <w:r>
        <w:rPr>
          <w:b w:val="0"/>
          <w:i w:val="0"/>
        </w:rPr>
        <w:t xml:space="preserve"> antibody-mediated and cell-mediated responses, produce lasting </w:t>
      </w:r>
      <w:r>
        <w:rPr>
          <w:b/>
          <w:i w:val="0"/>
        </w:rPr>
        <w:t>memory B and T cells</w:t>
      </w:r>
      <w:r>
        <w:rPr>
          <w:b w:val="0"/>
          <w:i w:val="0"/>
        </w:rPr>
        <w:t xml:space="preserve">, generally not need numerous doses or boosters, and be inexpensive, easy to give and long-lived on the shelf. A </w:t>
      </w:r>
      <w:r>
        <w:rPr>
          <w:b/>
          <w:i w:val="0"/>
        </w:rPr>
        <w:t>sterilizing vaccine</w:t>
      </w:r>
      <w:r>
        <w:rPr>
          <w:b w:val="0"/>
          <w:i w:val="0"/>
        </w:rPr>
        <w:t xml:space="preserve"> — one leaving the target non-functioning and unable to mutate — would be best of all.</w:t>
      </w:r>
    </w:p>
    <w:p>
      <w:pPr>
        <w:spacing w:after="120"/>
      </w:pPr>
      <w:r>
        <w:rPr>
          <w:b/>
          <w:i w:val="0"/>
        </w:rPr>
        <w:t>Most vaccines contain</w:t>
      </w:r>
      <w:r>
        <w:rPr>
          <w:b w:val="0"/>
          <w:i w:val="0"/>
        </w:rPr>
        <w:t xml:space="preserve"> killed whole cells or inactivated viruses; live attenuated organisms; acellular or subunit antigens; </w:t>
      </w:r>
      <w:r>
        <w:rPr>
          <w:b/>
          <w:i w:val="0"/>
        </w:rPr>
        <w:t>toxoids</w:t>
      </w:r>
      <w:r>
        <w:rPr>
          <w:b w:val="0"/>
          <w:i w:val="0"/>
        </w:rPr>
        <w:t xml:space="preserve"> from purified antigenic components; or genetically engineered organisms or antigens.</w:t>
      </w:r>
    </w:p>
    <w:p>
      <w:pPr>
        <w:spacing w:after="120"/>
      </w:pPr>
      <w:r>
        <w:rPr>
          <w:b/>
          <w:i w:val="0"/>
        </w:rPr>
        <w:t>Marrow and stem cell donation</w:t>
      </w:r>
      <w:r>
        <w:rPr>
          <w:b w:val="0"/>
          <w:i w:val="0"/>
        </w:rPr>
        <w:t xml:space="preserve"> requires a close </w:t>
      </w:r>
      <w:r>
        <w:rPr>
          <w:b/>
          <w:i w:val="0"/>
        </w:rPr>
        <w:t>class I MHC match</w:t>
      </w:r>
      <w:r>
        <w:rPr>
          <w:b w:val="0"/>
          <w:i w:val="0"/>
        </w:rPr>
        <w:t xml:space="preserve"> plus further DNA compatibility testing. Marrow is harvested from the </w:t>
      </w:r>
      <w:r>
        <w:rPr>
          <w:b/>
          <w:i w:val="0"/>
        </w:rPr>
        <w:t>sternum, femur or iliac crest</w:t>
      </w:r>
      <w:r>
        <w:rPr>
          <w:b w:val="0"/>
          <w:i w:val="0"/>
        </w:rPr>
        <w:t xml:space="preserve">; circulating peripheral stem cells are collected by </w:t>
      </w:r>
      <w:r>
        <w:rPr>
          <w:b/>
          <w:i w:val="0"/>
        </w:rPr>
        <w:t>apheresis</w:t>
      </w:r>
      <w:r>
        <w:rPr>
          <w:b w:val="0"/>
          <w:i w:val="0"/>
        </w:rPr>
        <w:t xml:space="preserve"> after a mobilising drug. The recipient receives drug and radiation therapy beforehand </w:t>
      </w:r>
      <w:r>
        <w:rPr>
          <w:b/>
          <w:i w:val="0"/>
        </w:rPr>
        <w:t>to reduce the risk of rejecting the donor cells</w:t>
      </w:r>
      <w:r>
        <w:rPr>
          <w:b w:val="0"/>
          <w:i w:val="0"/>
        </w:rPr>
        <w:t>.</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