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hospitalizations,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well-organized vignette that describes the patient and the clinical problem</w:t>
      </w:r>
      <w:r>
        <w:rPr>
          <w:b w:val="0"/>
          <w:i w:val="0"/>
        </w:rPr>
        <w:t xml:space="preserve"> — not the written note read aloud. The provider's goal is to help the listeners visualize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i w:val="0"/>
        </w:rPr>
        <w:t>Focused versus comprehensive encounter.</w:t>
      </w:r>
      <w:r>
        <w:rPr>
          <w:b w:val="0"/>
          <w:i w:val="0"/>
        </w:rPr>
        <w:t xml:space="preserve"> In a focused encounter the history and examination are both narrowed to what the presenting problem requires; it is not a shorter version of everything, but a targeted selection.</w:t>
      </w: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p>
      <w:pPr>
        <w:spacing w:after="120"/>
      </w:pPr>
      <w:r>
        <w:rPr>
          <w:b/>
          <w:i w:val="0"/>
        </w:rPr>
        <w:t>Subjective and objective information.</w:t>
      </w:r>
      <w:r>
        <w:rPr>
          <w:b w:val="0"/>
          <w:i w:val="0"/>
        </w:rPr>
        <w:t xml:space="preserve"> Each is kept in its own appropriate section of the note rather than mixed together.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u w:val="single"/>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Generalized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Atopic dermatitis is the classic example (the inner elbows and the backs of the knees); intertrigo, inflammation in skin folds, is also paired with this pattern</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Psoriasis distribution.</w:t>
      </w:r>
      <w:r>
        <w:rPr>
          <w:b w:val="0"/>
          <w:i w:val="0"/>
        </w:rPr>
        <w:t xml:space="preserve"> Psoriasis characteristically appears in an extensor distribution; the elbows and knees are the classic extensor sites.</w:t>
      </w: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CENTIMETER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millimeters for the same lesions</w:t>
            </w:r>
            <w:r>
              <w:rPr>
                <w:b w:val="0"/>
                <w:i w:val="0"/>
              </w:rPr>
              <w:t xml:space="preserve">, and Professor Gopal said her numbers are the ones her exam uses. Both lectures ran on 2026-08-18, three hours apart. </w:t>
            </w:r>
            <w:r>
              <w:rPr>
                <w:b w:val="0"/>
                <w:i w:val="0"/>
                <w:u w:val="single"/>
              </w:rPr>
              <w:t>Neither is wrong — they are different conventions, and each course examines its own.</w:t>
            </w:r>
            <w:r>
              <w:rPr>
                <w:b w:val="0"/>
                <w:i w:val="0"/>
              </w:rPr>
              <w:t xml:space="preserve"> Use one centimeter here and five millimeters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centimeters’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agonize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centimeter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centimeter.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centimeter.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centimeter.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centimeter,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millimeters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centimeter.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centimeter.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centimeter.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p>
      <w:pPr>
        <w:spacing w:after="120"/>
      </w:pPr>
      <w:r>
        <w:rPr>
          <w:b/>
          <w:i w:val="0"/>
        </w:rPr>
        <w:t>Keloid.</w:t>
      </w:r>
      <w:r>
        <w:rPr>
          <w:b w:val="0"/>
          <w:i w:val="0"/>
        </w:rPr>
        <w:t xml:space="preserve"> A keloid is a firm raised scar-tissue lesion, more common in darker-skinned individuals. It is commonest on the shoulders and upper chest but also arises at piercing sites, including the ear.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center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gray to flesh colored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Generalized itching with no obvious reason has a wide differential — dry skin, aging,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i w:val="0"/>
        </w:rPr>
        <w:t>Pruritus.</w:t>
      </w:r>
      <w:r>
        <w:rPr>
          <w:b w:val="0"/>
          <w:i w:val="0"/>
        </w:rPr>
        <w:t xml:space="preserve"> It is a sensation that causes the desire to scratch and is not itself a diagnosis; treating it as a diagnosis is an error.</w:t>
      </w: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maneuver that separates blanching from non-blanching lesions is </w:t>
      </w:r>
      <w:r>
        <w:rPr>
          <w:b/>
          <w:i w:val="0"/>
        </w:rPr>
        <w:t>diascopy</w:t>
      </w:r>
      <w:r>
        <w:rPr>
          <w:b w:val="0"/>
          <w:i w:val="0"/>
        </w:rPr>
        <w:t xml:space="preserve">: press a piece of clear glass or plastic against the skin and look at the lesion under pressure. </w:t>
      </w:r>
      <w:r>
        <w:rPr>
          <w:b/>
          <w:i w:val="0"/>
        </w:rPr>
        <w:t>If the color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color faded, it would be vascular engorgement instead. One maneuver separates blanching lesions (engorged vessels) from non-blanching ones (blood leaked out of the vessels).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labeled. Same finding at two sizes: petechiae under three millimeters, purpura from three millimeters to one centimeter. Neither blanches. Over a centimeter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centimeter, purple to purplish-blue, non-blanching, and it fades over time as the extravasated blood breaks down. Petechiae and purpura fade the same way as the leaked blood is reabsorbed.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 hive-type (urticarial) reaction, often called allergic, though it is really an exaggerated skin response to pressure rather than a true allergy.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the underlying fascia (the tough sheet over the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the damage goes deeper than the fat: once muscle, bone or supporting structures are involved, it is stage IV. (The slide says stage III may reach muscle without going through it; in the standard staging, muscle involvement is already stage IV.)</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to, but not through , the underlying fascia (the tough sheet over the muscle). The slide says muscle; once muscle, bone or supporting structures are involved, it is stage IV.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bone or supporting structures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p>
      <w:pPr>
        <w:spacing w:after="120"/>
      </w:pPr>
      <w:r>
        <w:rPr>
          <w:b/>
          <w:i w:val="0"/>
        </w:rPr>
        <w:t>Tinea of the groin.</w:t>
      </w:r>
      <w:r>
        <w:rPr>
          <w:b w:val="0"/>
          <w:i w:val="0"/>
        </w:rPr>
        <w:t xml:space="preserve"> A tinea infection of the groin is tinea cruris; cruris denotes the groin, just as corporis denotes the body and capitis the scalp.</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center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colored and coalesce into darker ones, and they are widely disseminated across legs, trunk, arms, neck and head. The most frequent neoplasm in patients with acquired immunodeficiency syndrome. Source: PD II Derm - Beck.pptx, Slide 74.</w:t>
            </w:r>
          </w:p>
        </w:tc>
      </w:tr>
    </w:tbl>
    <w:p>
      <w:pPr>
        <w:spacing w:after="80"/>
      </w:pPr>
    </w:p>
    <w:p>
      <w:pPr>
        <w:spacing w:after="120"/>
      </w:pPr>
      <w:r>
        <w:rPr>
          <w:b/>
          <w:i w:val="0"/>
        </w:rPr>
        <w:t>Raised, shiny lesion on the auricle.</w:t>
      </w:r>
      <w:r>
        <w:rPr>
          <w:b w:val="0"/>
          <w:i w:val="0"/>
        </w:rPr>
        <w:t xml:space="preserve"> A raised, shiny, slow-growing lesion with visible telangiectasia should raise suspicion of basal cell carcinoma, which is malignant, unlike the benign lumps.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millimeters , which is about the width of a pencil eraser. The full list runs A asymmetry, B border irregularity, C color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millimeters. Compare it against the changing nevus the history should have flagged. Source: PD II Derm - Beck.pptx, Slide 72.</w:t>
            </w:r>
          </w:p>
        </w:tc>
        <w:tc>
          <w:tcPr>
            <w:tcW w:type="dxa" w:w="484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centimeters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spacing w:after="120"/>
      </w:pPr>
      <w:r>
        <w:rPr>
          <w:b/>
          <w:i w:val="0"/>
        </w:rPr>
        <w:t>Terminal versus vellus hair.</w:t>
      </w:r>
      <w:r>
        <w:rPr>
          <w:b w:val="0"/>
          <w:i w:val="0"/>
        </w:rPr>
        <w:t xml:space="preserve"> Terminal hair is coarse and grows on the scalp and in the pubic, axillary and beard areas, while vellus hair is short and fine and covers the body.</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u w:val="single"/>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color, texture</w:t>
            </w:r>
          </w:p>
        </w:tc>
      </w:tr>
    </w:tbl>
    <w:p>
      <w:pPr>
        <w:spacing w:after="80"/>
      </w:pPr>
    </w:p>
    <w:p>
      <w:pPr>
        <w:spacing w:after="120"/>
      </w:pPr>
      <w:r>
        <w:rPr>
          <w:b/>
          <w:i w:val="0"/>
        </w:rPr>
        <w:t>Rubor.</w:t>
      </w:r>
      <w:r>
        <w:rPr>
          <w:b w:val="0"/>
          <w:i w:val="0"/>
        </w:rPr>
        <w:t xml:space="preserve"> Rubor means erythema, or redness of the skin; the two terms are used interchangeably.</w:t>
      </w:r>
    </w:p>
    <w:p>
      <w:pPr>
        <w:spacing w:after="120"/>
      </w:pPr>
      <w:r>
        <w:rPr>
          <w:b/>
          <w:i w:val="0"/>
        </w:rPr>
        <w:t>Skin assessment.</w:t>
      </w:r>
      <w:r>
        <w:rPr>
          <w:b w:val="0"/>
          <w:i w:val="0"/>
        </w:rPr>
        <w:t xml:space="preserve"> Six characteristics are assessed by inspection, palpation or both: color, moisture, temperature, texture, mobility and turgor, and lesions; color and lesions begin with inspection and the remainder require touch.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color, different organ.</w:t>
      </w:r>
    </w:p>
    <w:p>
      <w:pPr>
        <w:spacing w:after="120"/>
      </w:pPr>
      <w:r>
        <w:rPr>
          <w:b/>
          <w:i w:val="0"/>
        </w:rPr>
        <w:t>Hair and scalp.</w:t>
      </w:r>
      <w:r>
        <w:rPr>
          <w:b w:val="0"/>
          <w:i w:val="0"/>
        </w:rPr>
        <w:t xml:space="preserve"> Inspect color,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i w:val="0"/>
        </w:rPr>
        <w:t>Scalp examination.</w:t>
      </w:r>
      <w:r>
        <w:rPr>
          <w:b w:val="0"/>
          <w:i w:val="0"/>
        </w:rPr>
        <w:t xml:space="preserve"> Separate the hair into sections in order to observe the scalp beneath, including behind the ears and the occiput.</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Recognizing exophthalmos IS in</w:t>
            </w:r>
            <w:r>
              <w:rPr>
                <w:b w:val="0"/>
                <w:i w:val="0"/>
                <w:sz w:val="20"/>
              </w:rPr>
              <w:t xml:space="preserve"> — her words were “about exophthalmos and how to recognize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 especially sudden</w:t>
            </w:r>
          </w:p>
        </w:tc>
        <w:tc>
          <w:tcPr>
            <w:tcW w:type="dxa" w:w="7272"/>
          </w:tcPr>
          <w:p>
            <w:pPr>
              <w:spacing w:after="40"/>
            </w:pPr>
            <w:r>
              <w:rPr>
                <w:sz w:val="18"/>
              </w:rPr>
            </w:r>
            <w:r>
              <w:rPr>
                <w:b w:val="0"/>
                <w:i w:val="0"/>
                <w:sz w:val="18"/>
              </w:rPr>
              <w:t xml:space="preserve">A </w:t>
            </w:r>
            <w:r>
              <w:rPr>
                <w:b/>
                <w:i w:val="0"/>
                <w:sz w:val="18"/>
              </w:rPr>
              <w:t>neurologic</w:t>
            </w:r>
            <w:r>
              <w:rPr>
                <w:b w:val="0"/>
                <w:i w:val="0"/>
                <w:sz w:val="18"/>
              </w:rPr>
              <w:t xml:space="preserve"> cause is likely rather than an eye one; gradual loss in both eyes is often cataract or similar eye disease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Eye pain relieved by topical anesthetic.</w:t>
      </w:r>
      <w:r>
        <w:rPr>
          <w:b w:val="0"/>
          <w:i w:val="0"/>
        </w:rPr>
        <w:t xml:space="preserve"> Relief suggests a surface problem such as a corneal injury, whereas pain that is not relieved may come from a deeper source.</w:t>
      </w: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etiology.</w:t>
      </w:r>
    </w:p>
    <w:p>
      <w:pPr>
        <w:spacing w:after="120"/>
      </w:pPr>
      <w:r>
        <w:rPr>
          <w:b/>
          <w:i w:val="0"/>
        </w:rPr>
        <w:t>Entropion and ectropion.</w:t>
      </w:r>
      <w:r>
        <w:rPr>
          <w:b w:val="0"/>
          <w:i w:val="0"/>
        </w:rPr>
        <w:t xml:space="preserve"> Both affect the lower lid; entropion is inward folding and ectropion is outward turning.</w:t>
      </w:r>
    </w:p>
    <w:p>
      <w:pPr>
        <w:spacing w:after="120"/>
      </w:pPr>
      <w:r>
        <w:rPr>
          <w:b/>
          <w:i w:val="0"/>
        </w:rPr>
        <w:t>Chemosis.</w:t>
      </w:r>
      <w:r>
        <w:rPr>
          <w:b w:val="0"/>
          <w:i w:val="0"/>
        </w:rPr>
        <w:t xml:space="preserve"> Chemosis is swelling and inflammation of the conjunctiva itself, not of the lids or the globe.</w:t>
      </w:r>
    </w:p>
    <w:p>
      <w:pPr>
        <w:spacing w:after="120"/>
      </w:pPr>
      <w:r>
        <w:rPr>
          <w:b/>
          <w:i w:val="0"/>
        </w:rPr>
        <w:t>Hyperemia.</w:t>
      </w:r>
      <w:r>
        <w:rPr>
          <w:b w:val="0"/>
          <w:i w:val="0"/>
        </w:rPr>
        <w:t xml:space="preserve"> Hyperemia is injection of the superficially visible vessels of the conjunctiva, episclera or sclera.</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p>
      <w:pPr>
        <w:spacing w:after="120"/>
      </w:pPr>
      <w:r>
        <w:rPr>
          <w:b/>
          <w:i w:val="0"/>
        </w:rPr>
        <w:t>Eye discharge.</w:t>
      </w:r>
      <w:r>
        <w:rPr>
          <w:b w:val="0"/>
          <w:i w:val="0"/>
        </w:rPr>
        <w:t xml:space="preserve"> Purulent discharge suggests a bacterial infection, while watery or mucoid discharge suggests allergy or a virus.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can cause either pattern, but double vision can also come from the sixth nerve alone (images </w:t>
            </w:r>
            <w:r>
              <w:rPr>
                <w:b/>
                <w:i w:val="0"/>
              </w:rPr>
              <w:t>side by side</w:t>
            </w:r>
            <w:r>
              <w:rPr>
                <w:b w:val="0"/>
                <w:i w:val="0"/>
              </w:rPr>
              <w:t>) or the fourth nerve alone (images on top of each other).</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spacing w:after="120"/>
      </w:pPr>
      <w:r>
        <w:rPr>
          <w:b/>
          <w:i w:val="0"/>
        </w:rPr>
        <w:t>Excessive tearing or dryness.</w:t>
      </w:r>
      <w:r>
        <w:rPr>
          <w:b w:val="0"/>
          <w:i w:val="0"/>
        </w:rPr>
        <w:t xml:space="preserve"> Excessive tearing or dryness comes from obstruction in the lacrimal apparatus or from Sjogren's syndrome.</w:t>
      </w: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recognize a ruptured globe (or placing too much pressure on one), to treat multiple floaters or new flashes as a possible detachment, to document adequately, to recognize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Xanthelasma.</w:t>
      </w:r>
      <w:r>
        <w:rPr>
          <w:b w:val="0"/>
          <w:i w:val="0"/>
        </w:rPr>
        <w:t xml:space="preserve"> These raised yellowish plaques lie along the nasal portions of one or both eyelids; consider lipid disorders.</w:t>
      </w: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hemorrhage, orbital cellulitis, orbital tumor,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spacing w:after="120"/>
      </w:pPr>
      <w:r>
        <w:rPr>
          <w:b/>
          <w:i w:val="0"/>
        </w:rPr>
        <w:t>Subconjunctival hemorrhage and globe rupture.</w:t>
      </w:r>
      <w:r>
        <w:rPr>
          <w:b w:val="0"/>
          <w:i w:val="0"/>
        </w:rPr>
        <w:t xml:space="preserve"> Globe rupture is more likely in trauma, and when the hemorrhage encircles the entire cornea.</w:t>
      </w:r>
    </w:p>
    <w:p>
      <w:pPr>
        <w:spacing w:after="120"/>
      </w:pPr>
      <w:r>
        <w:rPr>
          <w:b/>
          <w:i w:val="0"/>
        </w:rPr>
        <w:t>Subconjunctival hemorrhage findings.</w:t>
      </w:r>
      <w:r>
        <w:rPr>
          <w:b w:val="0"/>
          <w:i w:val="0"/>
        </w:rPr>
        <w:t xml:space="preserve"> Pain is absent, vision and pupil are unaffected, there is no discharge, and the cornea is clear.</w:t>
      </w:r>
    </w:p>
    <w:p>
      <w:pPr>
        <w:spacing w:after="120"/>
      </w:pPr>
      <w:r>
        <w:rPr>
          <w:b/>
          <w:i w:val="0"/>
        </w:rPr>
        <w:t>Red eye with diffuse redness.</w:t>
      </w:r>
      <w:r>
        <w:rPr>
          <w:b w:val="0"/>
          <w:i w:val="0"/>
        </w:rPr>
        <w:t xml:space="preserve"> Conjunctivitis gives diffuse conjunctival redness maximal peripherally, with vision affected only by mild blurring.</w:t>
      </w:r>
    </w:p>
    <w:p>
      <w:pPr>
        <w:spacing w:after="120"/>
      </w:pPr>
      <w:r>
        <w:rPr>
          <w:b/>
          <w:i w:val="0"/>
        </w:rPr>
        <w:t>Blepharitis.</w:t>
      </w:r>
      <w:r>
        <w:rPr>
          <w:b w:val="0"/>
          <w:i w:val="0"/>
        </w:rPr>
        <w:t xml:space="preserve"> This common eye inflammation is associated with bacterial infection and atopic dermatitis.</w:t>
      </w:r>
    </w:p>
    <w:p>
      <w:pPr>
        <w:spacing w:after="120"/>
      </w:pPr>
      <w:r>
        <w:rPr>
          <w:b/>
          <w:i w:val="0"/>
        </w:rPr>
        <w:t>Diffusely red eye.</w:t>
      </w:r>
      <w:r>
        <w:rPr>
          <w:b w:val="0"/>
          <w:i w:val="0"/>
        </w:rPr>
        <w:t xml:space="preserve"> Corneal injury, acute iritis and glaucoma can look diffusely red rather than showing ciliary injection; pain, decreased vision, unequal pupils and a hazy cornea (less than perfectly clear) mark these more serious disorders.</w:t>
      </w:r>
    </w:p>
    <w:p>
      <w:pPr>
        <w:spacing w:after="120"/>
      </w:pPr>
      <w:r>
        <w:rPr>
          <w:b/>
          <w:i w:val="0"/>
        </w:rPr>
        <w:t>Painless red eye.</w:t>
      </w:r>
      <w:r>
        <w:rPr>
          <w:b w:val="0"/>
          <w:i w:val="0"/>
        </w:rPr>
        <w:t xml:space="preserve"> Subconjunctival hemorrhage is the cause of red eye with absent pain and discharge, an unaffected pupil and vision, and a clear cornea.</w:t>
      </w:r>
    </w:p>
    <w:p>
      <w:pPr>
        <w:spacing w:after="120"/>
      </w:pPr>
      <w:r>
        <w:rPr>
          <w:b/>
          <w:i w:val="0"/>
        </w:rPr>
        <w:t>Nodular episcleritis.</w:t>
      </w:r>
      <w:r>
        <w:rPr>
          <w:b w:val="0"/>
          <w:i w:val="0"/>
        </w:rPr>
        <w:t xml:space="preserve"> It can be seen in rheumatoid arthritis and lupus erythematosus.</w:t>
      </w: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Unperformed examination.</w:t>
      </w:r>
      <w:r>
        <w:rPr>
          <w:b w:val="0"/>
          <w:i w:val="0"/>
        </w:rPr>
        <w:t xml:space="preserve"> History and examination findings may never be made up. If part of the examination was not performed, the note documents why it was not done.</w:t>
      </w:r>
    </w:p>
    <w:p>
      <w:pPr>
        <w:spacing w:after="120"/>
      </w:pPr>
      <w:r>
        <w:rPr>
          <w:b/>
          <w:i w:val="0"/>
        </w:rPr>
        <w:t>Eye abbreviations.</w:t>
      </w:r>
      <w:r>
        <w:rPr>
          <w:b w:val="0"/>
          <w:i w:val="0"/>
        </w:rPr>
        <w:t xml:space="preserve"> OD is the right eye, OS the left eye and OU both eyes.</w:t>
      </w:r>
    </w:p>
    <w:p>
      <w:pPr>
        <w:spacing w:after="120"/>
      </w:pPr>
      <w:r>
        <w:rPr>
          <w:b/>
          <w:i w:val="0"/>
        </w:rPr>
        <w:t>Pinhole test:</w:t>
      </w:r>
      <w:r>
        <w:rPr>
          <w:b w:val="0"/>
          <w:i w:val="0"/>
        </w:rPr>
        <w:t xml:space="preserve"> the pinhole blocks the scattered outer rays and lets through only a narrow central beam, which shrinks the blur, so vision improves if the problem is a </w:t>
      </w:r>
      <w:r>
        <w:rPr>
          <w:b/>
          <w:i w:val="0"/>
        </w:rPr>
        <w:t>refractive</w:t>
      </w:r>
      <w:r>
        <w:rPr>
          <w:b w:val="0"/>
          <w:i w:val="0"/>
        </w:rPr>
        <w:t xml:space="preserve"> error. If the deficit is </w:t>
      </w:r>
      <w:r>
        <w:rPr>
          <w:b w:val="0"/>
          <w:i/>
        </w:rPr>
        <w:t>not</w:t>
      </w:r>
      <w:r>
        <w:rPr>
          <w:b w:val="0"/>
          <w:i w:val="0"/>
        </w:rPr>
        <w:t xml:space="preserve"> improved, consider </w:t>
      </w:r>
      <w:r>
        <w:rPr>
          <w:b/>
          <w:i w:val="0"/>
        </w:rPr>
        <w:t>cataract, optic nerve disease, or retinal disease</w:t>
      </w:r>
      <w:r>
        <w:rPr>
          <w:b w:val="0"/>
          <w:i w:val="0"/>
        </w:rPr>
        <w:t>.</w:t>
      </w:r>
    </w:p>
    <w:p>
      <w:pPr>
        <w:spacing w:after="120"/>
      </w:pPr>
      <w:r>
        <w:rPr>
          <w:b/>
          <w:i w:val="0"/>
        </w:rPr>
        <w:t>Pinhole test.</w:t>
      </w:r>
      <w:r>
        <w:rPr>
          <w:b w:val="0"/>
          <w:i w:val="0"/>
        </w:rPr>
        <w:t xml:space="preserve"> It distinguishes a refractive error from other causes: a pinhole blocks the scattered outer rays and lets through only a narrow central beam, so a deficit it improves is refractive; if not, consider cataract or nerve disease.</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papilledema</w:t>
      </w:r>
      <w:r>
        <w:rPr>
          <w:b w:val="0"/>
          <w:i w:val="0"/>
        </w:rPr>
        <w:t>.</w:t>
      </w:r>
    </w:p>
    <w:p>
      <w:pPr>
        <w:spacing w:after="120"/>
      </w:pPr>
      <w:r>
        <w:rPr>
          <w:b/>
          <w:i w:val="0"/>
        </w:rPr>
        <w:t>Kinetic red target test.</w:t>
      </w:r>
      <w:r>
        <w:rPr>
          <w:b w:val="0"/>
          <w:i w:val="0"/>
        </w:rPr>
        <w:t xml:space="preserve"> Move a 5 mm red-topped pin inward from beyond the boundary of each quadrant along a line bisecting the meridians, and ask when the pin first appears red.</w:t>
      </w:r>
    </w:p>
    <w:p>
      <w:pPr>
        <w:spacing w:after="120"/>
      </w:pPr>
      <w:r>
        <w:rPr>
          <w:b/>
          <w:i w:val="0"/>
        </w:rPr>
        <w:t>Static finger wiggle test.</w:t>
      </w:r>
      <w:r>
        <w:rPr>
          <w:b w:val="0"/>
          <w:i w:val="0"/>
        </w:rPr>
        <w:t xml:space="preserve"> At arm's length with hands two feet apart beside the ears, wiggling fingers are brought slowly inward until seen, quadrant by quadrant.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millimeter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p>
      <w:pPr>
        <w:spacing w:after="120"/>
      </w:pPr>
      <w:r>
        <w:rPr>
          <w:b/>
          <w:i w:val="0"/>
        </w:rPr>
        <w:t>Abnormal pupil findings.</w:t>
      </w:r>
      <w:r>
        <w:rPr>
          <w:b w:val="0"/>
          <w:i w:val="0"/>
        </w:rPr>
        <w:t xml:space="preserve"> A difference in size greater than 1 mm is abnormal, as is a pupil that reacts poorly to direct light.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fibers;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(neurosyphilis); diabetes and Lyme disease can cause a similar pupil, and today diabetes is the more common cause of a similar picture.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 in a compressive palsy; often spared in a diabetic (ischemic) palsy</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Swinging light test.</w:t>
      </w:r>
      <w:r>
        <w:rPr>
          <w:b w:val="0"/>
          <w:i w:val="0"/>
        </w:rPr>
        <w:t xml:space="preserve"> It assesses functional impairment of the optic nerve and the integrity of the visual pathways, and it is indicated for anisocoria.</w:t>
      </w:r>
    </w:p>
    <w:p>
      <w:pPr>
        <w:spacing w:after="120"/>
      </w:pPr>
      <w:r>
        <w:rPr>
          <w:b/>
          <w:i w:val="0"/>
        </w:rPr>
        <w:t>Pupillary constriction in the near reaction.</w:t>
      </w:r>
      <w:r>
        <w:rPr>
          <w:b w:val="0"/>
          <w:i w:val="0"/>
        </w:rPr>
        <w:t xml:space="preserve"> It is mediated by the oculomotor nerve; convergence and accommodation happen alongside it but are not part of it.</w:t>
      </w:r>
    </w:p>
    <w:p>
      <w:pPr>
        <w:spacing w:after="120"/>
      </w:pPr>
      <w:r>
        <w:rPr>
          <w:b/>
          <w:i w:val="0"/>
        </w:rPr>
        <w:t>The pupil in an oculomotor (third nerve) palsy:</w:t>
      </w:r>
      <w:r>
        <w:rPr>
          <w:b w:val="0"/>
          <w:i w:val="0"/>
        </w:rPr>
        <w:t xml:space="preserve"> in a compressive palsy the pupil is dilated and fixed to both light and near effort, with ptosis and lateral deviation almost always present; in a diabetic (ischemic) palsy the pupil is often spared.</w:t>
      </w: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grayish-white opacity; do not confuse it with a cataract, which lies deeper and is seen only through the pupil.</w:t>
      </w:r>
    </w:p>
    <w:p>
      <w:pPr>
        <w:spacing w:after="120"/>
      </w:pPr>
      <w:r>
        <w:rPr>
          <w:b/>
          <w:i w:val="0"/>
        </w:rPr>
        <w:t>Crescent shadow test.</w:t>
      </w:r>
      <w:r>
        <w:rPr>
          <w:b w:val="0"/>
          <w:i w:val="0"/>
        </w:rPr>
        <w:t xml:space="preserve"> Oblique lighting assesses the depth of the anterior chamber angle. A shadow on the medial iris means it is bowed forward into a narrow angle, raising the risk of narrow-angle glaucoma.</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not had cataract surgery (a thick natural lens can crowd the angle), or if acute angle-closure glaucoma is suspected. (The slide says patients who have had cataract surgery; after surgery the artificial lens leaves more room.)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spacing w:after="120"/>
      </w:pPr>
      <w:r>
        <w:rPr>
          <w:b/>
          <w:i w:val="0"/>
        </w:rPr>
        <w:t>Dilated pupils.</w:t>
      </w:r>
      <w:r>
        <w:rPr>
          <w:b w:val="0"/>
          <w:i w:val="0"/>
        </w:rPr>
        <w:t xml:space="preserve"> Document the time of dilation and the agents used; a weak mydriatic reverses in 4 to 6 hours.</w:t>
      </w:r>
    </w:p>
    <w:p>
      <w:pPr>
        <w:spacing w:after="120"/>
      </w:pPr>
      <w:r>
        <w:rPr>
          <w:b/>
          <w:i w:val="0"/>
        </w:rPr>
        <w:t>Normal fundus and disc.</w:t>
      </w:r>
      <w:r>
        <w:rPr>
          <w:b w:val="0"/>
          <w:i w:val="0"/>
        </w:rPr>
        <w:t xml:space="preserve"> The fundus is yellowish-orange to cream in color, with small disc vessels, a sharp disc margin, and a cup located centrally or slightly temporal with a diameter normally less than half the disc.</w:t>
      </w: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Edema and ecchymosis of temple or infraorbital area, palpable step-off, infraorbital hypoesthesia.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diopters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Sunken eye from orbital floor fracture.</w:t>
      </w:r>
      <w:r>
        <w:rPr>
          <w:b w:val="0"/>
          <w:i w:val="0"/>
        </w:rPr>
        <w:t xml:space="preserve"> Look for ecchymosis, point tenderness and a palpable step-off around the orbital rim; it is best observed from above the head looking down toward the eyes.</w:t>
      </w:r>
    </w:p>
    <w:p>
      <w:pPr>
        <w:spacing w:after="120"/>
      </w:pPr>
      <w:r>
        <w:rPr>
          <w:b/>
          <w:i w:val="0"/>
        </w:rPr>
        <w:t>Zygomatic fracture.</w:t>
      </w:r>
      <w:r>
        <w:rPr>
          <w:b w:val="0"/>
          <w:i w:val="0"/>
        </w:rPr>
        <w:t xml:space="preserve"> Findings are flattening of the malar eminence best seen from behind the seated patient looking down, edema and ecchymosis of the temple or infraorbital area, and a palpable step-off on palpating the zygoma.</w:t>
      </w:r>
    </w:p>
    <w:p>
      <w:pPr>
        <w:spacing w:after="120"/>
      </w:pPr>
      <w:r>
        <w:rPr>
          <w:b/>
          <w:i w:val="0"/>
        </w:rPr>
        <w:t>Hazy cornea in suspected abrasion.</w:t>
      </w:r>
      <w:r>
        <w:rPr>
          <w:b w:val="0"/>
          <w:i w:val="0"/>
        </w:rPr>
        <w:t xml:space="preserve"> If the cornea is hazy in a suspected abrasion, a bacterial infection should be suspected.</w:t>
      </w:r>
    </w:p>
    <w:p>
      <w:pPr>
        <w:spacing w:after="120"/>
      </w:pPr>
      <w:r>
        <w:rPr>
          <w:b/>
          <w:i w:val="0"/>
        </w:rPr>
        <w:t>Topical anesthetic in corneal abrasion.</w:t>
      </w:r>
      <w:r>
        <w:rPr>
          <w:b w:val="0"/>
          <w:i w:val="0"/>
        </w:rPr>
        <w:t xml:space="preserve"> It brings immediate relief of an abrasion, but use it for diagnosis, not as a treatment.</w:t>
      </w:r>
    </w:p>
    <w:p>
      <w:pPr>
        <w:spacing w:after="120"/>
      </w:pPr>
      <w:r>
        <w:rPr>
          <w:b/>
          <w:i w:val="0"/>
        </w:rPr>
        <w:t>Everting the upper lid in corneal abrasion.</w:t>
      </w:r>
      <w:r>
        <w:rPr>
          <w:b w:val="0"/>
          <w:i w:val="0"/>
        </w:rPr>
        <w:t xml:space="preserve"> A foreign body embedded in the upper tarsal conjunctiva can repeatedly scratch the cornea as the eye opens and closes.</w:t>
      </w:r>
    </w:p>
    <w:p>
      <w:pPr>
        <w:spacing w:after="120"/>
      </w:pPr>
      <w:r>
        <w:rPr>
          <w:b/>
          <w:i w:val="0"/>
        </w:rPr>
        <w:t>Ophthalmoscope for corneal ulcer.</w:t>
      </w:r>
      <w:r>
        <w:rPr>
          <w:b w:val="0"/>
          <w:i w:val="0"/>
        </w:rPr>
        <w:t xml:space="preserve"> Set at +40 diopters, it in effect fixes a ten times magnifying lens for viewing a corneal ulcer. Fluorescein staining is more sensitive for early ulcers.</w:t>
      </w: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hemorrhage</w:t>
                  </w:r>
                </w:p>
              </w:tc>
              <w:tc>
                <w:tcPr>
                  <w:tcW w:type="dxa" w:w="7272"/>
                </w:tcPr>
                <w:p>
                  <w:pPr>
                    <w:spacing w:after="40"/>
                  </w:pPr>
                  <w:r>
                    <w:rPr>
                      <w:sz w:val="18"/>
                    </w:rPr>
                  </w:r>
                  <w:r>
                    <w:rPr>
                      <w:b w:val="0"/>
                      <w:i w:val="0"/>
                      <w:sz w:val="18"/>
                    </w:rPr>
                    <w:t>Acute glaucoma · orbital cellulitis · corneal ulcer or abrasion · retinal detachment · macular edema or hemorrhage · hyphema</w:t>
                  </w:r>
                </w:p>
              </w:tc>
            </w:tr>
          </w:tbl>
          <w:p/>
          <w:p>
            <w:pPr>
              <w:spacing w:after="80"/>
            </w:pPr>
          </w:p>
        </w:tc>
      </w:tr>
    </w:tbl>
    <w:p>
      <w:pPr>
        <w:spacing w:after="80"/>
      </w:pPr>
    </w:p>
    <w:p>
      <w:pPr>
        <w:spacing w:after="120"/>
      </w:pPr>
      <w:r>
        <w:rPr>
          <w:b/>
          <w:i w:val="0"/>
        </w:rPr>
        <w:t>Immediate ophthalmology referral.</w:t>
      </w:r>
      <w:r>
        <w:rPr>
          <w:b w:val="0"/>
          <w:i w:val="0"/>
        </w:rPr>
        <w:t xml:space="preserve"> A chemical burn is emergent: irrigate the eye at once, then send the patient to ophthalmology immediately, as with rupture and sudden vision loss.</w:t>
      </w: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memorize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characterized by </w:t>
      </w:r>
      <w:r>
        <w:rPr>
          <w:b/>
          <w:i w:val="0"/>
        </w:rPr>
        <w:t>color,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memorizing: the block does not change the balance of speech and noise, but everyone raises their voice over the background, so the louder speech gets through even though the noise is also turned down.</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spacing w:after="120"/>
      </w:pPr>
      <w:r>
        <w:rPr>
          <w:b/>
          <w:i w:val="0"/>
        </w:rPr>
        <w:t>Dizziness.</w:t>
      </w:r>
      <w:r>
        <w:rPr>
          <w:b w:val="0"/>
          <w:i w:val="0"/>
        </w:rPr>
        <w:t xml:space="preserve"> When a patient says they are dizzy, the history must separate vertigo, presyncope, disequilibrium and psychiatric causes; the word means nothing until the patient explains it.</w:t>
      </w: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together narrow the list a lot, and neurologic signs then separate central vertigo.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(the slide adds “acute labyrinthitis”, but labyrinthitis proper also brings hearing loss and tinnitus)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ischemic attack</w:t>
            </w:r>
          </w:p>
        </w:tc>
        <w:tc>
          <w:tcPr>
            <w:tcW w:type="dxa" w:w="2424"/>
          </w:tcPr>
          <w:p>
            <w:pPr>
              <w:spacing w:after="40"/>
            </w:pPr>
            <w:r>
              <w:rPr>
                <w:sz w:val="18"/>
              </w:rPr>
            </w:r>
            <w:r>
              <w:rPr>
                <w:b w:val="0"/>
                <w:i w:val="0"/>
                <w:sz w:val="18"/>
              </w:rPr>
              <w:t xml:space="preserve">Variable, from </w:t>
            </w:r>
            <w:r>
              <w:rPr>
                <w:b/>
                <w:i w:val="0"/>
                <w:sz w:val="18"/>
              </w:rPr>
              <w:t>brief spells</w:t>
            </w:r>
            <w:r>
              <w:rPr>
                <w:b w:val="0"/>
                <w:i w:val="0"/>
                <w:sz w:val="18"/>
              </w:rPr>
              <w:t xml:space="preserve"> (as in a transient ischemic attack) to </w:t>
            </w:r>
            <w:r>
              <w:rPr>
                <w:b/>
                <w:i w:val="0"/>
                <w:sz w:val="18"/>
              </w:rPr>
              <w:t>constant vertigo lasting days</w:t>
            </w:r>
            <w:r>
              <w:rPr>
                <w:b w:val="0"/>
                <w:i w:val="0"/>
                <w:sz w:val="18"/>
              </w:rPr>
              <w:t xml:space="preserve"> (as in a stroke)</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Ménière disease.</w:t>
      </w:r>
      <w:r>
        <w:rPr>
          <w:b w:val="0"/>
          <w:i w:val="0"/>
        </w:rPr>
        <w:t xml:space="preserve"> Its vertigo is accompanied by pressure or fullness in the affected ear, with fluctuating tinnitus and a sensorineural loss that recurs and eventually progresses.</w:t>
      </w: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localizes disease before anything enters the canal.</w:t>
      </w:r>
    </w:p>
    <w:p>
      <w:pPr>
        <w:spacing w:after="120"/>
      </w:pPr>
      <w:r>
        <w:rPr>
          <w:b/>
          <w:i w:val="0"/>
        </w:rPr>
        <w:t>Microtia.</w:t>
      </w:r>
      <w:r>
        <w:rPr>
          <w:b w:val="0"/>
          <w:i w:val="0"/>
        </w:rPr>
        <w:t xml:space="preserve"> It is an abnormally small auricle, congenitally underdeveloped, and is grouped with atresia among the congenital deformities.</w:t>
      </w:r>
    </w:p>
    <w:p>
      <w:pPr>
        <w:spacing w:after="120"/>
      </w:pPr>
      <w:r>
        <w:rPr>
          <w:b/>
          <w:i w:val="0"/>
        </w:rPr>
        <w:t>Hard nodules on the auricle.</w:t>
      </w:r>
      <w:r>
        <w:rPr>
          <w:b w:val="0"/>
          <w:i w:val="0"/>
        </w:rPr>
        <w:t xml:space="preserve"> Hard nodules made of uric acid crystals are tophi, indicating chronic tophaceous gout; they are deposits rather than growths, and on the ear they point to long-standing disease.</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Tympanic membrane mobility.</w:t>
      </w:r>
      <w:r>
        <w:rPr>
          <w:b w:val="0"/>
          <w:i w:val="0"/>
        </w:rPr>
        <w:t xml:space="preserve"> Reduced mobility on insufflation points to an effusion behind the membrane or to a thickened tympanic membrane.</w:t>
      </w: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Lateralizes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Lateralizes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Frequency pattern of presbycusis.</w:t>
      </w:r>
      <w:r>
        <w:rPr>
          <w:b w:val="0"/>
          <w:i w:val="0"/>
        </w:rPr>
        <w:t xml:space="preserve"> It is a higher frequency loss, so the complaint is about clarity rather than volume, because the high registers carry the consonants.</w:t>
      </w: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p>
      <w:pPr>
        <w:spacing w:after="120"/>
      </w:pPr>
      <w:r>
        <w:rPr>
          <w:b/>
          <w:i w:val="0"/>
        </w:rPr>
        <w:t>Exostoses.</w:t>
      </w:r>
      <w:r>
        <w:rPr>
          <w:b w:val="0"/>
          <w:i w:val="0"/>
        </w:rPr>
        <w:t xml:space="preserve"> These are benign bony growths in the ear canal. They narrow the canal mechanically, causing conductive hearing loss.</w:t>
      </w:r>
    </w:p>
    <w:p>
      <w:pPr>
        <w:spacing w:after="120"/>
      </w:pPr>
      <w:r>
        <w:rPr>
          <w:b/>
          <w:i w:val="0"/>
        </w:rPr>
        <w:t>Tuning fork hearing tests setup.</w:t>
      </w:r>
      <w:r>
        <w:rPr>
          <w:b w:val="0"/>
          <w:i w:val="0"/>
        </w:rPr>
        <w:t xml:space="preserve"> Use a 512 hertz fork, the smaller one, in a quiet room. The frequency sits in the speech range and rings long enough to compare two positions.</w:t>
      </w:r>
    </w:p>
    <w:p>
      <w:pPr>
        <w:spacing w:after="120"/>
      </w:pPr>
      <w:r>
        <w:rPr>
          <w:b/>
          <w:i w:val="0"/>
        </w:rPr>
        <w:t>Rinne in conductive hearing loss.</w:t>
      </w:r>
      <w:r>
        <w:rPr>
          <w:b w:val="0"/>
          <w:i w:val="0"/>
        </w:rPr>
        <w:t xml:space="preserve"> Bone conduction is equal to or greater than air conduction, because vibrations through bone bypass the impaired external or middle ear to reach the cochlea.</w:t>
      </w:r>
    </w:p>
    <w:p>
      <w:pPr>
        <w:spacing w:after="120"/>
      </w:pPr>
      <w:r>
        <w:rPr>
          <w:b/>
          <w:i w:val="0"/>
        </w:rPr>
        <w:t>Rinne test technique.</w:t>
      </w:r>
      <w:r>
        <w:rPr>
          <w:b w:val="0"/>
          <w:i w:val="0"/>
        </w:rPr>
        <w:t xml:space="preserve"> Place the fork on the mastoid until the sound stops, then beside the canal, and ask whether it is still heard.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lateralizes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spacing w:after="120"/>
      </w:pPr>
      <w:r>
        <w:rPr>
          <w:b/>
          <w:i w:val="0"/>
        </w:rPr>
        <w:t>Weber test.</w:t>
      </w:r>
      <w:r>
        <w:rPr>
          <w:b w:val="0"/>
          <w:i w:val="0"/>
        </w:rPr>
        <w:t xml:space="preserve"> The base of the fork is placed on the top of the head or mid-forehead. The test evaluates unilateral hearing loss by lateralization.</w:t>
      </w:r>
    </w:p>
    <w:p>
      <w:pPr>
        <w:spacing w:after="120"/>
      </w:pPr>
      <w:r>
        <w:rPr>
          <w:b/>
          <w:i w:val="0"/>
        </w:rPr>
        <w:t>Normal Weber result.</w:t>
      </w:r>
      <w:r>
        <w:rPr>
          <w:b w:val="0"/>
          <w:i w:val="0"/>
        </w:rPr>
        <w:t xml:space="preserve"> The sound is heard at the midline, or equally in both ears, with no lateralization to report.</w:t>
      </w:r>
    </w:p>
    <w:p>
      <w:pPr>
        <w:spacing w:after="120"/>
      </w:pPr>
      <w:r>
        <w:rPr>
          <w:b/>
          <w:i w:val="0"/>
        </w:rPr>
        <w:t>Rinne in sensorineural hearing loss.</w:t>
      </w:r>
      <w:r>
        <w:rPr>
          <w:b w:val="0"/>
          <w:i w:val="0"/>
        </w:rPr>
        <w:t xml:space="preserve"> Air conduction is still greater than bone conduction, so the normal pattern prevails, because the inner ear or cochlear nerve fails however the vibrations arrive.</w:t>
      </w:r>
    </w:p>
    <w:p>
      <w:pPr>
        <w:spacing w:after="120"/>
      </w:pPr>
      <w:r>
        <w:rPr>
          <w:b/>
          <w:i w:val="0"/>
        </w:rPr>
        <w:t>Viral causes of sensorineural hearing loss.</w:t>
      </w:r>
      <w:r>
        <w:rPr>
          <w:b w:val="0"/>
          <w:i w:val="0"/>
        </w:rPr>
        <w:t xml:space="preserve"> Rubella and cytomegalovirus both damage the inner ear, and both matter most when the exposure was congenital.</w:t>
      </w:r>
    </w:p>
    <w:p>
      <w:pPr>
        <w:spacing w:after="120"/>
      </w:pPr>
      <w:r>
        <w:rPr>
          <w:b/>
          <w:i w:val="0"/>
        </w:rPr>
        <w:t>Conductive causes of hearing loss.</w:t>
      </w:r>
      <w:r>
        <w:rPr>
          <w:b w:val="0"/>
          <w:i w:val="0"/>
        </w:rPr>
        <w:t xml:space="preserve"> These include cerumen, foreign bodies, effusions, exostoses, tumors and tympanic membrane perforation, all of which obstruct or load the external or middle ear.</w:t>
      </w: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back of the nose (the nasopharynx), which is why </w:t>
      </w:r>
      <w:r>
        <w:rPr>
          <w:b w:val="0"/>
          <w:i/>
        </w:rPr>
        <w:t>“everything comes together, ear, nose and throat”</w:t>
      </w:r>
      <w:r>
        <w:rPr>
          <w:b w:val="0"/>
          <w:i w:val="0"/>
        </w:rPr>
        <w:t>; tears also drain into the nose through the nasolacrimal duct, which is why you get congestion when you cry.</w:t>
      </w:r>
    </w:p>
    <w:p>
      <w:pPr>
        <w:spacing w:after="120"/>
      </w:pPr>
      <w:r>
        <w:rPr>
          <w:b w:val="0"/>
          <w:i w:val="0"/>
        </w:rPr>
        <w:t xml:space="preserve">And the warning that goes with it [0:46]: the sinuses and the top of the nose sit just beneath the base of the skull, so infection there can spread upward toward the brain. </w:t>
      </w:r>
      <w:r>
        <w:rPr>
          <w:b w:val="0"/>
          <w:i/>
        </w:rPr>
        <w:t xml:space="preserve">“So you have to be careful. </w:t>
      </w:r>
      <w:r>
        <w:rPr>
          <w:b/>
          <w:i/>
        </w:rPr>
        <w:t>Any infection in this area, you have to be a little more aggressive.</w:t>
      </w:r>
      <w:r>
        <w:rPr>
          <w:b w:val="0"/>
          <w:i/>
        </w:rPr>
        <w:t>”</w:t>
      </w:r>
      <w:r>
        <w:rPr>
          <w:b w:val="0"/>
          <w:i w:val="0"/>
        </w:rPr>
        <w:t xml:space="preserve"> (The lecturer put it as “the roof of the mouth is the floor of your brain”; anatomically the roof of the mouth is the floor of the nose.)</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seen between the septum ( S ) and an allergic-looking inferior turbinate ( T ); polyps usually arise higher in the nose and hang down, while the swollen, boggy turbinate is fixed to the side wall.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hematoma — anywhere, in an ear, in the nose, whatever — </w:t>
      </w:r>
      <w:r>
        <w:rPr>
          <w:b/>
          <w:i/>
        </w:rPr>
        <w:t>that blood has to come out</w:t>
      </w:r>
      <w:r>
        <w:rPr>
          <w:b w:val="0"/>
          <w:i/>
        </w:rPr>
        <w:t>.”</w:t>
      </w:r>
    </w:p>
    <w:p>
      <w:pPr>
        <w:spacing w:after="120"/>
      </w:pPr>
      <w:r>
        <w:rPr>
          <w:b/>
          <w:i w:val="0"/>
        </w:rPr>
        <w:t>Septal hematoma.</w:t>
      </w:r>
      <w:r>
        <w:rPr>
          <w:b w:val="0"/>
          <w:i w:val="0"/>
        </w:rPr>
        <w:t xml:space="preserve"> Injury disrupts the blood vessels and pulls the lining away from the cartilage, so blood collects between the lining and the cartilage.</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p>
      <w:pPr>
        <w:spacing w:after="120"/>
      </w:pPr>
      <w:r>
        <w:rPr>
          <w:b/>
          <w:i w:val="0"/>
        </w:rPr>
        <w:t>Centor rule.</w:t>
      </w:r>
      <w:r>
        <w:rPr>
          <w:b w:val="0"/>
          <w:i w:val="0"/>
        </w:rPr>
        <w:t xml:space="preserve"> It is a clinical prediction rule that uses clinical features to decide how likely a sore throat is to be bacterial, converting findings into a probability and a course of action.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spacing w:after="120"/>
      </w:pPr>
      <w:r>
        <w:rPr>
          <w:b/>
          <w:i w:val="0"/>
        </w:rPr>
        <w:t>Centor criteria.</w:t>
      </w:r>
      <w:r>
        <w:rPr>
          <w:b w:val="0"/>
          <w:i w:val="0"/>
        </w:rPr>
        <w:t xml:space="preserve"> The four are fever, tonsillar exudates, swollen anterior cervical adenopathy, and ABSENCE of cough; three are things present and one is a thing absent.</w:t>
      </w: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Removing dentures.</w:t>
      </w:r>
      <w:r>
        <w:rPr>
          <w:b w:val="0"/>
          <w:i w:val="0"/>
        </w:rPr>
        <w:t xml:space="preserve"> Dentures are removed during the oral examination to look underneath for ulcers and lesions, since a denture hides the mucosa most at risk from chronic irritation.</w:t>
      </w:r>
    </w:p>
    <w:p>
      <w:pPr>
        <w:spacing w:after="120"/>
      </w:pPr>
      <w:r>
        <w:rPr>
          <w:b/>
          <w:i w:val="0"/>
        </w:rPr>
        <w:t>Geographic tongue.</w:t>
      </w:r>
      <w:r>
        <w:rPr>
          <w:b w:val="0"/>
          <w:i w:val="0"/>
        </w:rPr>
        <w:t xml:space="preserve"> It is a benign map-like pattern of patches, so recognizing it mainly avoids mistaking it for something that needs investigation.</w:t>
      </w: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Generalized</w:t>
            </w:r>
          </w:p>
        </w:tc>
        <w:tc>
          <w:tcPr>
            <w:tcW w:type="dxa" w:w="7272"/>
          </w:tcPr>
          <w:p>
            <w:pPr>
              <w:spacing w:after="40"/>
            </w:pPr>
            <w:r>
              <w:rPr>
                <w:sz w:val="18"/>
              </w:rPr>
            </w:r>
            <w:r>
              <w:rPr>
                <w:b w:val="0"/>
                <w:i w:val="0"/>
                <w:sz w:val="18"/>
              </w:rPr>
              <w:t xml:space="preserve">Human immunodeficiency virus, Epstein-Barr virus, </w:t>
            </w:r>
            <w:r>
              <w:rPr>
                <w:b/>
                <w:i w:val="0"/>
                <w:sz w:val="18"/>
              </w:rPr>
              <w:t>lymphoma, leukemia,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for diffuse enlargement, </w:t>
      </w:r>
      <w:r>
        <w:rPr>
          <w:b/>
          <w:i w:val="0"/>
        </w:rPr>
        <w:t>texture and tenderness</w:t>
      </w:r>
      <w:r>
        <w:rPr>
          <w:b w:val="0"/>
          <w:i w:val="0"/>
        </w:rPr>
        <w:t xml:space="preserve"> give a first clue to which of three causes it is (blood tests then confirm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goiter</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Thyroid texture and tenderness.</w:t>
      </w:r>
      <w:r>
        <w:rPr>
          <w:b w:val="0"/>
          <w:i w:val="0"/>
        </w:rPr>
        <w:t xml:space="preserve"> Texture and tenderness give a first clue to the cause, and blood tests then confirm: soft suggests Graves, firm suggests Hashimoto, and tender suggests thyroiditis.</w:t>
      </w:r>
    </w:p>
    <w:p>
      <w:pPr>
        <w:spacing w:after="120"/>
      </w:pPr>
      <w:r>
        <w:rPr>
          <w:b/>
          <w:i w:val="0"/>
        </w:rPr>
        <w:t>Firm thyroid.</w:t>
      </w:r>
      <w:r>
        <w:rPr>
          <w:b w:val="0"/>
          <w:i w:val="0"/>
        </w:rPr>
        <w:t xml:space="preserve"> Firmness is the first clue that separates Hashimoto thyroiditis from Graves, where the gland is soft; blood tests then confirm the cause.</w:t>
      </w: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seborrheic dermatitis, psoriasis, atypical naevi, actinic keratosis</w:t>
      </w:r>
      <w:r>
        <w:rPr>
          <w:b w:val="0"/>
          <w:i w:val="0"/>
        </w:rPr>
        <w:t xml:space="preserve">; symmetry, involuntary movements, 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