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Georgia" w:hAnsi="Georgia"/>
          <w:color w:val="17494B"/>
        </w:rPr>
        <w:t>CMS I Exam 5 Cram Sheet</w:t>
      </w:r>
    </w:p>
    <w:p>
      <w:r>
        <w:rPr>
          <w:i/>
          <w:color w:val="666666"/>
          <w:sz w:val="17"/>
        </w:rPr>
        <w:t>Editable Word copy of the PA_Quizzes study aid. Headings use real Word styles, so the navigation pane and the contents field below both work, and restyling one heading restyles them all.</w:t>
      </w:r>
    </w:p>
    <w:p>
      <w:r>
        <w:fldChar w:fldCharType="begin"/>
        <w:instrText xml:space="preserve">TOC \o "1-3" \h \z \u</w:instrText>
        <w:fldChar w:fldCharType="separate"/>
        <w:fldChar w:fldCharType="end"/>
      </w:r>
      <w:r>
        <w:rPr>
          <w:i/>
          <w:color w:val="777777"/>
          <w:sz w:val="17"/>
        </w:rPr>
        <w:t xml:space="preserve">  [In Word: right-click here and choose Update Field to build the contents.]</w:t>
      </w:r>
    </w:p>
    <w:p/>
    <w:p>
      <w:pPr>
        <w:spacing w:after="120"/>
      </w:pPr>
      <w:r>
        <w:rPr>
          <w:b w:val="0"/>
          <w:i w:val="0"/>
        </w:rPr>
        <w:t>Clinical Medicine and Surgery I · Exam 5 · Class of 2028</w:t>
      </w:r>
    </w:p>
    <w:p>
      <w:pPr>
        <w:spacing w:after="120"/>
      </w:pPr>
      <w:r>
        <w:rPr>
          <w:b w:val="0"/>
          <w:i w:val="0"/>
        </w:rPr>
        <w:t>Arterial occlusive disease and aortic aneurysm, and cardiomyopathy, condensed from the Exam 5 study guide: claudication and the ankle-brachial index, acute limb ischemia, carotid and aneurysm thresholds, dissection, and the five cardiomyopathies. Built from the slides only; lecture audio emphasis to be added after 10/01. The rest of the block follows when posted.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8" w:space="0" w:color="B9A98B"/>
          <w:left w:val="single" w:sz="8" w:space="0" w:color="B9A98B"/>
          <w:bottom w:val="single" w:sz="8" w:space="0" w:color="B9A98B"/>
          <w:right w:val="single" w:sz="8" w:space="0" w:color="B9A98B"/>
          <w:insideH w:val="single" w:sz="8" w:space="0" w:color="B9A98B"/>
          <w:insideV w:val="single" w:sz="8" w:space="0" w:color="B9A98B"/>
        </w:tblBorders>
      </w:tblPr>
      <w:tblGrid>
        <w:gridCol w:w="10224"/>
      </w:tblGrid>
      <w:tr>
        <w:tc>
          <w:tcPr>
            <w:tcW w:type="dxa" w:w="10224"/>
            <w:shd w:val="clear" w:color="auto" w:fill="F5F2EC"/>
          </w:tcPr>
          <w:p>
            <w:pPr>
              <w:spacing w:after="80"/>
            </w:pPr>
            <w:r>
              <w:rPr>
                <w:b/>
                <w:color w:val="6B5B3E"/>
                <w:sz w:val="18"/>
              </w:rPr>
              <w:t>NOTE</w:t>
            </w:r>
          </w:p>
          <w:p>
            <w:pPr>
              <w:spacing w:after="120"/>
            </w:pPr>
            <w:r>
              <w:rPr>
                <w:b/>
                <w:i w:val="0"/>
              </w:rPr>
              <w:t>How to use this:</w:t>
            </w:r>
            <w:r>
              <w:rPr>
                <w:b w:val="0"/>
                <w:i w:val="0"/>
              </w:rPr>
              <w:t xml:space="preserve"> this is a condensed, night-before-the-exam reference, not a replacement for the full study guide — it assumes you've already learned the material and just need the highest-yield facts at a glance. If a term feels unfamiliar, go back to the </w:t>
            </w:r>
            <w:r>
              <w:rPr>
                <w:b w:val="0"/>
                <w:i w:val="0"/>
              </w:rPr>
              <w:t>full guide</w:t>
            </w:r>
            <w:r>
              <w:rPr>
                <w:b w:val="0"/>
                <w:i w:val="0"/>
              </w:rPr>
              <w:t xml:space="preserve"> for the explanation.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Peripheral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Older than </w:t>
            </w:r>
            <w:r>
              <w:rPr>
                <w:b/>
                <w:i w:val="0"/>
                <w:sz w:val="18"/>
              </w:rPr>
              <w:t>60</w:t>
            </w:r>
            <w:r>
              <w:rPr>
                <w:b w:val="0"/>
                <w:i w:val="0"/>
                <w:sz w:val="18"/>
              </w:rPr>
              <w:t xml:space="preserve"> with no other risk factors, or </w:t>
            </w:r>
            <w:r>
              <w:rPr>
                <w:b/>
                <w:i w:val="0"/>
                <w:sz w:val="18"/>
              </w:rPr>
              <w:t>50 with risk factors</w:t>
            </w:r>
            <w:r>
              <w:rPr>
                <w:b w:val="0"/>
                <w:i w:val="0"/>
                <w:sz w:val="18"/>
              </w:rPr>
              <w:t xml:space="preserve">; males &gt; females; </w:t>
            </w:r>
            <w:r>
              <w:rPr>
                <w:b/>
                <w:i w:val="0"/>
                <w:sz w:val="18"/>
              </w:rPr>
              <w:t>half also have coronary artery disease</w:t>
            </w:r>
            <w:r>
              <w:rPr>
                <w:b w:val="0"/>
                <w:i w:val="0"/>
                <w:sz w:val="18"/>
              </w:rPr>
              <w:t xml:space="preserve">. Smoking = </w:t>
            </w:r>
            <w:r>
              <w:rPr>
                <w:b/>
                <w:i w:val="0"/>
                <w:sz w:val="18"/>
              </w:rPr>
              <w:t>three times</w:t>
            </w:r>
            <w:r>
              <w:rPr>
                <w:b w:val="0"/>
                <w:i w:val="0"/>
                <w:sz w:val="18"/>
              </w:rPr>
              <w:t xml:space="preserve"> the risk; elevated homocysteine = earlier atherosclerosis.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Claudication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Activity pain relieved by rest in </w:t>
            </w:r>
            <w:r>
              <w:rPr>
                <w:b/>
                <w:i w:val="0"/>
                <w:sz w:val="18"/>
              </w:rPr>
              <w:t>about 10 minutes</w:t>
            </w:r>
            <w:r>
              <w:rPr>
                <w:b w:val="0"/>
                <w:i w:val="0"/>
                <w:sz w:val="18"/>
              </w:rPr>
              <w:t xml:space="preserve">, analogous to angina. </w:t>
            </w:r>
            <w:r>
              <w:rPr>
                <w:b/>
                <w:i w:val="0"/>
                <w:sz w:val="18"/>
              </w:rPr>
              <w:t>Site = level:</w:t>
            </w:r>
            <w:r>
              <w:rPr>
                <w:b w:val="0"/>
                <w:i w:val="0"/>
                <w:sz w:val="18"/>
              </w:rPr>
              <w:t xml:space="preserve"> buttock/hip = aortoiliac; thigh = common femoral; </w:t>
            </w:r>
            <w:r>
              <w:rPr>
                <w:b/>
                <w:i w:val="0"/>
                <w:sz w:val="18"/>
              </w:rPr>
              <w:t>upper two-thirds of calf = superficial femoral (most common)</w:t>
            </w:r>
            <w:r>
              <w:rPr>
                <w:b w:val="0"/>
                <w:i w:val="0"/>
                <w:sz w:val="18"/>
              </w:rPr>
              <w:t>; lower third of calf = popliteal; foot = tibial/peroneal.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Leriche triad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Claudication + </w:t>
            </w:r>
            <w:r>
              <w:rPr>
                <w:b/>
                <w:i w:val="0"/>
                <w:sz w:val="18"/>
              </w:rPr>
              <w:t>absent or diminished femoral pulses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erectile dysfunction</w:t>
            </w:r>
            <w:r>
              <w:rPr>
                <w:b w:val="0"/>
                <w:i w:val="0"/>
                <w:sz w:val="18"/>
              </w:rPr>
              <w:t xml:space="preserve"> (aortoiliac).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Exam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Dry, thin, shiny skin; hair and nail loss; atrophy; cool limb (temperature line ≈ level); pulses gone </w:t>
            </w:r>
            <w:r>
              <w:rPr>
                <w:b/>
                <w:i w:val="0"/>
                <w:sz w:val="18"/>
              </w:rPr>
              <w:t>below</w:t>
            </w:r>
            <w:r>
              <w:rPr>
                <w:b w:val="0"/>
                <w:i w:val="0"/>
                <w:sz w:val="18"/>
              </w:rPr>
              <w:t xml:space="preserve"> the stenosis; capillary refill &gt; 2 s; bruits. </w:t>
            </w:r>
            <w:r>
              <w:rPr>
                <w:b/>
                <w:i w:val="0"/>
                <w:sz w:val="18"/>
              </w:rPr>
              <w:t>Buerger:</w:t>
            </w:r>
            <w:r>
              <w:rPr>
                <w:b w:val="0"/>
                <w:i w:val="0"/>
                <w:sz w:val="18"/>
              </w:rPr>
              <w:t xml:space="preserve"> leg up 45° for 1 minute → </w:t>
            </w:r>
            <w:r>
              <w:rPr>
                <w:b/>
                <w:i w:val="0"/>
                <w:sz w:val="18"/>
              </w:rPr>
              <w:t>pallor</w:t>
            </w:r>
            <w:r>
              <w:rPr>
                <w:b w:val="0"/>
                <w:i w:val="0"/>
                <w:sz w:val="18"/>
              </w:rPr>
              <w:t xml:space="preserve">; dangle → </w:t>
            </w:r>
            <w:r>
              <w:rPr>
                <w:b/>
                <w:i w:val="0"/>
                <w:sz w:val="18"/>
              </w:rPr>
              <w:t>dependent rubor</w:t>
            </w:r>
            <w:r>
              <w:rPr>
                <w:b w:val="0"/>
                <w:i w:val="0"/>
                <w:sz w:val="18"/>
              </w:rPr>
              <w:t>. Darker skin: use temperature, texture, capillary refill.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Ankle-brachial index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Initial bedside test. Higher ankle ÷ higher arm; the </w:t>
            </w:r>
            <w:r>
              <w:rPr>
                <w:b/>
                <w:i w:val="0"/>
                <w:sz w:val="18"/>
              </w:rPr>
              <w:t>lower leg</w:t>
            </w:r>
            <w:r>
              <w:rPr>
                <w:b w:val="0"/>
                <w:i w:val="0"/>
                <w:sz w:val="18"/>
              </w:rPr>
              <w:t xml:space="preserve"> is the overall index. </w:t>
            </w:r>
            <w:r>
              <w:rPr>
                <w:b/>
                <w:i w:val="0"/>
                <w:sz w:val="18"/>
              </w:rPr>
              <w:t>0.9–1.3</w:t>
            </w:r>
            <w:r>
              <w:rPr>
                <w:b w:val="0"/>
                <w:i w:val="0"/>
                <w:sz w:val="18"/>
              </w:rPr>
              <w:t xml:space="preserve"> normal · </w:t>
            </w:r>
            <w:r>
              <w:rPr>
                <w:b/>
                <w:i w:val="0"/>
                <w:sz w:val="18"/>
              </w:rPr>
              <w:t>0.4–0.9</w:t>
            </w:r>
            <w:r>
              <w:rPr>
                <w:b w:val="0"/>
                <w:i w:val="0"/>
                <w:sz w:val="18"/>
              </w:rPr>
              <w:t xml:space="preserve"> claudication · </w:t>
            </w:r>
            <w:r>
              <w:rPr>
                <w:b/>
                <w:i w:val="0"/>
                <w:sz w:val="18"/>
              </w:rPr>
              <w:t>0–0.4</w:t>
            </w:r>
            <w:r>
              <w:rPr>
                <w:b w:val="0"/>
                <w:i w:val="0"/>
                <w:sz w:val="18"/>
              </w:rPr>
              <w:t xml:space="preserve"> rest pain / tissue loss · </w:t>
            </w:r>
            <w:r>
              <w:rPr>
                <w:b/>
                <w:i w:val="0"/>
                <w:sz w:val="18"/>
              </w:rPr>
              <w:t>&gt; 1.3 abnormal</w:t>
            </w:r>
            <w:r>
              <w:rPr>
                <w:b w:val="0"/>
                <w:i w:val="0"/>
                <w:sz w:val="18"/>
              </w:rPr>
              <w:t xml:space="preserve"> (calcified, non-compressible — diabetes).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Imaging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ultrasound</w:t>
            </w:r>
            <w:r>
              <w:rPr>
                <w:b w:val="0"/>
                <w:i w:val="0"/>
                <w:sz w:val="18"/>
              </w:rPr>
              <w:t xml:space="preserve"> = mainstay initial imaging (no contrast, no radiation). Computed tomography angiography: no with contrast allergy or poor renal function. Magnetic resonance angiography: the contrast-allergy alternative; no with pacemaker or intracranial aneurysm clips. </w:t>
            </w:r>
            <w:r>
              <w:rPr>
                <w:b/>
                <w:i w:val="0"/>
                <w:sz w:val="18"/>
              </w:rPr>
              <w:t>Conventional angiography = gold standard</w:t>
            </w:r>
            <w:r>
              <w:rPr>
                <w:b w:val="0"/>
                <w:i w:val="0"/>
                <w:sz w:val="18"/>
              </w:rPr>
              <w:t>, used to guide intervention.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Treatment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smoking; blood pressure &lt; 140/90 (&lt; 130/80 diabetes or renal failure); diabetes and weight control; </w:t>
            </w:r>
            <w:r>
              <w:rPr>
                <w:b/>
                <w:i w:val="0"/>
                <w:sz w:val="18"/>
              </w:rPr>
              <w:t>supervised exercise</w:t>
            </w:r>
            <w:r>
              <w:rPr>
                <w:b w:val="0"/>
                <w:i w:val="0"/>
                <w:sz w:val="18"/>
              </w:rPr>
              <w:t xml:space="preserve"> (beats home-based) 30–45 min ×3/week. Aspirin, clopidogrel, </w:t>
            </w:r>
            <w:r>
              <w:rPr>
                <w:b/>
                <w:i w:val="0"/>
                <w:sz w:val="18"/>
              </w:rPr>
              <w:t>cilostazol</w:t>
            </w:r>
            <w:r>
              <w:rPr>
                <w:b w:val="0"/>
                <w:i w:val="0"/>
                <w:sz w:val="18"/>
              </w:rPr>
              <w:t>; simvastatin or pravastatin (low-density lipoprotein &lt; 100, &lt; 70 high risk); pentoxifylline; folic acid + B12 + B6 for high homocysteine.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Revascularize when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Disabling claudication despite exercise and drugs: angioplasty ± stent, atherectomy; </w:t>
            </w:r>
            <w:r>
              <w:rPr>
                <w:b/>
                <w:i w:val="0"/>
                <w:sz w:val="18"/>
              </w:rPr>
              <w:t>bypass (saphenous vein or synthetic) mainly for critical limb ischemia</w:t>
            </w:r>
            <w:r>
              <w:rPr>
                <w:b w:val="0"/>
                <w:i w:val="0"/>
                <w:sz w:val="18"/>
              </w:rPr>
              <w:t>; endarterectomy; amputation.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Critical Limb Ischemia &amp; Acute Occlusion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Rest pain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Constant, burning, forefoot and toes, </w:t>
            </w:r>
            <w:r>
              <w:rPr>
                <w:b/>
                <w:i w:val="0"/>
                <w:sz w:val="18"/>
              </w:rPr>
              <w:t>worse elevated or reclining</w:t>
            </w:r>
            <w:r>
              <w:rPr>
                <w:b w:val="0"/>
                <w:i w:val="0"/>
                <w:sz w:val="18"/>
              </w:rPr>
              <w:t xml:space="preserve">, wakes at night, narcotics fail. </w:t>
            </w:r>
            <w:r>
              <w:rPr>
                <w:b/>
                <w:i w:val="0"/>
                <w:sz w:val="18"/>
              </w:rPr>
              <w:t>Relieved by dangling the leg or walking</w:t>
            </w:r>
            <w:r>
              <w:rPr>
                <w:b w:val="0"/>
                <w:i w:val="0"/>
                <w:sz w:val="18"/>
              </w:rPr>
              <w:t xml:space="preserve"> (the paradox).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Ulcers &amp; gangrene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Ulcers at toe tips, between digits, metatarsal heads: </w:t>
            </w:r>
            <w:r>
              <w:rPr>
                <w:b/>
                <w:i w:val="0"/>
                <w:sz w:val="18"/>
              </w:rPr>
              <w:t>dry, punched out, painful, little bleeding</w:t>
            </w:r>
            <w:r>
              <w:rPr>
                <w:b w:val="0"/>
                <w:i w:val="0"/>
                <w:sz w:val="18"/>
              </w:rPr>
              <w:t xml:space="preserve">; osteomyelitis risk. </w:t>
            </w:r>
            <w:r>
              <w:rPr>
                <w:b/>
                <w:i w:val="0"/>
                <w:sz w:val="18"/>
              </w:rPr>
              <w:t>Dry gangrene</w:t>
            </w:r>
            <w:r>
              <w:rPr>
                <w:b w:val="0"/>
                <w:i w:val="0"/>
                <w:sz w:val="18"/>
              </w:rPr>
              <w:t xml:space="preserve">: hard, clear demarcation. </w:t>
            </w:r>
            <w:r>
              <w:rPr>
                <w:b/>
                <w:i w:val="0"/>
                <w:sz w:val="18"/>
              </w:rPr>
              <w:t>Wet gangrene = surgical emergency</w:t>
            </w:r>
            <w:r>
              <w:rPr>
                <w:b w:val="0"/>
                <w:i w:val="0"/>
                <w:sz w:val="18"/>
              </w:rPr>
              <w:t xml:space="preserve"> (moist, edema, blisters, clostridial gas, sepsis).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Acute limb ischemia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Sudden occlusion of a previously patent artery — vascular emergency.</w:t>
            </w:r>
            <w:r>
              <w:rPr>
                <w:b w:val="0"/>
                <w:i w:val="0"/>
                <w:sz w:val="18"/>
              </w:rPr>
              <w:t xml:space="preserve"> Emboli: heart is the source in </w:t>
            </w:r>
            <w:r>
              <w:rPr>
                <w:b/>
                <w:i w:val="0"/>
                <w:sz w:val="18"/>
              </w:rPr>
              <w:t>80–90%</w:t>
            </w:r>
            <w:r>
              <w:rPr>
                <w:b w:val="0"/>
                <w:i w:val="0"/>
                <w:sz w:val="18"/>
              </w:rPr>
              <w:t xml:space="preserve"> (atrial fibrillation, post-infarct ventricular thrombus). Six P’s: pain, pallor, pulselessness, paresthesia, paralysis, poikilothermia. </w:t>
            </w:r>
            <w:r>
              <w:rPr>
                <w:b/>
                <w:i w:val="0"/>
                <w:sz w:val="18"/>
              </w:rPr>
              <w:t>Earliest neurologic sign: sensory loss over the dorsum of the foot.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Rutherford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</w:t>
            </w:r>
            <w:r>
              <w:rPr>
                <w:b w:val="0"/>
                <w:i w:val="0"/>
                <w:sz w:val="18"/>
              </w:rPr>
              <w:t xml:space="preserve"> viable · </w:t>
            </w:r>
            <w:r>
              <w:rPr>
                <w:b/>
                <w:i w:val="0"/>
                <w:sz w:val="18"/>
              </w:rPr>
              <w:t>IIA</w:t>
            </w:r>
            <w:r>
              <w:rPr>
                <w:b w:val="0"/>
                <w:i w:val="0"/>
                <w:sz w:val="18"/>
              </w:rPr>
              <w:t xml:space="preserve"> salvageable if prompt (no sensory loss, no weakness) · </w:t>
            </w:r>
            <w:r>
              <w:rPr>
                <w:b/>
                <w:i w:val="0"/>
                <w:sz w:val="18"/>
              </w:rPr>
              <w:t>IIB</w:t>
            </w:r>
            <w:r>
              <w:rPr>
                <w:b w:val="0"/>
                <w:i w:val="0"/>
                <w:sz w:val="18"/>
              </w:rPr>
              <w:t xml:space="preserve"> salvageable only with immediate revascularization → surgical suite · </w:t>
            </w:r>
            <w:r>
              <w:rPr>
                <w:b/>
                <w:i w:val="0"/>
                <w:sz w:val="18"/>
              </w:rPr>
              <w:t>III</w:t>
            </w:r>
            <w:r>
              <w:rPr>
                <w:b w:val="0"/>
                <w:i w:val="0"/>
                <w:sz w:val="18"/>
              </w:rPr>
              <w:t xml:space="preserve"> irreversible → major amputation, no imaging needed. (IIA arterial Doppler: slides disagree.)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Immediate vascular surgery consult</w:t>
            </w:r>
            <w:r>
              <w:rPr>
                <w:b w:val="0"/>
                <w:i w:val="0"/>
                <w:sz w:val="18"/>
              </w:rPr>
              <w:t xml:space="preserve"> + </w:t>
            </w:r>
            <w:r>
              <w:rPr>
                <w:b/>
                <w:i w:val="0"/>
                <w:sz w:val="18"/>
              </w:rPr>
              <w:t>intravenous heparin</w:t>
            </w:r>
            <w:r>
              <w:rPr>
                <w:b w:val="0"/>
                <w:i w:val="0"/>
                <w:sz w:val="18"/>
              </w:rPr>
              <w:t xml:space="preserve">; catheter-directed thrombolysis (alteplase) if </w:t>
            </w:r>
            <w:r>
              <w:rPr>
                <w:b/>
                <w:i w:val="0"/>
                <w:sz w:val="18"/>
              </w:rPr>
              <w:t>&lt; 14 days</w:t>
            </w:r>
            <w:r>
              <w:rPr>
                <w:b w:val="0"/>
                <w:i w:val="0"/>
                <w:sz w:val="18"/>
              </w:rPr>
              <w:t>; thromboembolectomy; bypass; amputation.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Blue toe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Atheroembolism (cholesterol, fibrin, platelets from proximal plaque): painful blue toe, livedo reticularis — </w:t>
            </w:r>
            <w:r>
              <w:rPr>
                <w:b/>
                <w:i w:val="0"/>
                <w:sz w:val="18"/>
              </w:rPr>
              <w:t>distal pulses still palpable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Carotid Artery Disease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Why it matters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80% of new noncardioembolic strokes</w:t>
            </w:r>
            <w:r>
              <w:rPr>
                <w:b w:val="0"/>
                <w:i w:val="0"/>
                <w:sz w:val="18"/>
              </w:rPr>
              <w:t xml:space="preserve">; strokes mostly from </w:t>
            </w:r>
            <w:r>
              <w:rPr>
                <w:b/>
                <w:i w:val="0"/>
                <w:sz w:val="18"/>
              </w:rPr>
              <w:t>plaque rupture</w:t>
            </w:r>
            <w:r>
              <w:rPr>
                <w:b w:val="0"/>
                <w:i w:val="0"/>
                <w:sz w:val="18"/>
              </w:rPr>
              <w:t xml:space="preserve">. Asymptomatic outnumber symptomatic </w:t>
            </w:r>
            <w:r>
              <w:rPr>
                <w:b/>
                <w:i w:val="0"/>
                <w:sz w:val="18"/>
              </w:rPr>
              <w:t>4:1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Transient ischemic attack (&lt; 24 h), stroke, </w:t>
            </w:r>
            <w:r>
              <w:rPr>
                <w:b/>
                <w:i w:val="0"/>
                <w:sz w:val="18"/>
              </w:rPr>
              <w:t>amaurosis fugax</w:t>
            </w:r>
            <w:r>
              <w:rPr>
                <w:b w:val="0"/>
                <w:i w:val="0"/>
                <w:sz w:val="18"/>
              </w:rPr>
              <w:t xml:space="preserve"> (monocular blindness like a curtain descending). Auscultate each carotid separately, breath held.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Duplex ultrasonography</w:t>
            </w:r>
            <w:r>
              <w:rPr>
                <w:b w:val="0"/>
                <w:i w:val="0"/>
                <w:sz w:val="18"/>
              </w:rPr>
              <w:t xml:space="preserve"> = initial screening and follow-up. Computed tomography / magnetic resonance angiography. </w:t>
            </w:r>
            <w:r>
              <w:rPr>
                <w:b/>
                <w:i w:val="0"/>
                <w:sz w:val="18"/>
              </w:rPr>
              <w:t>Digital subtraction angiography = gold standard</w:t>
            </w:r>
            <w:r>
              <w:rPr>
                <w:b w:val="0"/>
                <w:i w:val="0"/>
                <w:sz w:val="18"/>
              </w:rPr>
              <w:t xml:space="preserve">, not for screening. </w:t>
            </w:r>
            <w:r>
              <w:rPr>
                <w:b/>
                <w:i w:val="0"/>
                <w:sz w:val="18"/>
              </w:rPr>
              <w:t>Do not screen asymptomatic adults.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&lt; 50%: medical (antiplatelets, blood pressure, glucose, statins, </w:t>
            </w:r>
            <w:r>
              <w:rPr>
                <w:b/>
                <w:i w:val="0"/>
                <w:sz w:val="18"/>
              </w:rPr>
              <w:t>stop smoking — nearly doubles stroke risk</w:t>
            </w:r>
            <w:r>
              <w:rPr>
                <w:b w:val="0"/>
                <w:i w:val="0"/>
                <w:sz w:val="18"/>
              </w:rPr>
              <w:t xml:space="preserve">). Surgery: </w:t>
            </w:r>
            <w:r>
              <w:rPr>
                <w:b/>
                <w:i w:val="0"/>
                <w:sz w:val="18"/>
              </w:rPr>
              <w:t>symptomatic &gt; 70%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asymptomatic &gt; 80% with life expectancy &gt; 5 years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Endarterectomy = gold standard</w:t>
            </w:r>
            <w:r>
              <w:rPr>
                <w:b w:val="0"/>
                <w:i w:val="0"/>
                <w:sz w:val="18"/>
              </w:rPr>
              <w:t xml:space="preserve"> (stroke or nerve damage); stenting for poor surgical candidates.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Aneurysms &amp; Dissection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Definition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Dilation &gt; </w:t>
            </w:r>
            <w:r>
              <w:rPr>
                <w:b/>
                <w:i w:val="0"/>
                <w:sz w:val="18"/>
              </w:rPr>
              <w:t>50%</w:t>
            </w:r>
            <w:r>
              <w:rPr>
                <w:b w:val="0"/>
                <w:i w:val="0"/>
                <w:sz w:val="18"/>
              </w:rPr>
              <w:t xml:space="preserve"> of normal. Infrarenal aorta 2 cm; </w:t>
            </w:r>
            <w:r>
              <w:rPr>
                <w:b/>
                <w:i w:val="0"/>
                <w:sz w:val="18"/>
              </w:rPr>
              <w:t>&gt; 3 cm = aneurysm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90% infrarenal</w:t>
            </w:r>
            <w:r>
              <w:rPr>
                <w:b w:val="0"/>
                <w:i w:val="0"/>
                <w:sz w:val="18"/>
              </w:rPr>
              <w:t>. True = all three layers (saccular or fusiform).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risk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Smoking ever = strongest</w:t>
            </w:r>
            <w:r>
              <w:rPr>
                <w:b w:val="0"/>
                <w:i w:val="0"/>
                <w:sz w:val="18"/>
              </w:rPr>
              <w:t xml:space="preserve">; male (2:1 under 80, 1:1 over 80); age; Caucasian; atherosclerosis; hypertension; family history; other aneurysms. </w:t>
            </w:r>
            <w:r>
              <w:rPr>
                <w:b/>
                <w:i w:val="0"/>
                <w:sz w:val="18"/>
              </w:rPr>
              <w:t>Protective: female, non-Caucasian, diabetes</w:t>
            </w:r>
            <w:r>
              <w:rPr>
                <w:b w:val="0"/>
                <w:i w:val="0"/>
                <w:sz w:val="18"/>
              </w:rPr>
              <w:t xml:space="preserve"> (but women rupture more). 15,000 deaths/year.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Mostly incidental. Expansion pain (hypogastrium, back, flank, groin), early satiety, blue toe. </w:t>
            </w:r>
            <w:r>
              <w:rPr>
                <w:b/>
                <w:i w:val="0"/>
                <w:sz w:val="18"/>
              </w:rPr>
              <w:t>Rupture triad (50%): pain + pulsatile mass (virtually diagnostic) + hypotension</w:t>
            </w:r>
            <w:r>
              <w:rPr>
                <w:b w:val="0"/>
                <w:i w:val="0"/>
                <w:sz w:val="18"/>
              </w:rPr>
              <w:t>; Grey Turner sign (flank ecchymosis). Bruit nonspecific.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Ultrasound = initial screening</w:t>
            </w:r>
            <w:r>
              <w:rPr>
                <w:b w:val="0"/>
                <w:i w:val="0"/>
                <w:sz w:val="18"/>
              </w:rPr>
              <w:t xml:space="preserve"> and serial size. X-ray calcified outline 75%. </w:t>
            </w:r>
            <w:r>
              <w:rPr>
                <w:b/>
                <w:i w:val="0"/>
                <w:sz w:val="18"/>
              </w:rPr>
              <w:t>Computed tomography angiography = best diagnostic and planning study.</w:t>
            </w:r>
            <w:r>
              <w:rPr>
                <w:b w:val="0"/>
                <w:i w:val="0"/>
                <w:sz w:val="18"/>
              </w:rPr>
              <w:t xml:space="preserve"> Magnetic resonance imaging for stable dye-allergic patients.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sizes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3.0–3.9 cm ultrasound </w:t>
            </w:r>
            <w:r>
              <w:rPr>
                <w:b/>
                <w:i w:val="0"/>
                <w:sz w:val="18"/>
              </w:rPr>
              <w:t>every 3 years</w:t>
            </w:r>
            <w:r>
              <w:rPr>
                <w:b w:val="0"/>
                <w:i w:val="0"/>
                <w:sz w:val="18"/>
              </w:rPr>
              <w:t xml:space="preserve">; 4.0–5.4 cm </w:t>
            </w:r>
            <w:r>
              <w:rPr>
                <w:b/>
                <w:i w:val="0"/>
                <w:sz w:val="18"/>
              </w:rPr>
              <w:t>every 6–12 months</w:t>
            </w:r>
            <w:r>
              <w:rPr>
                <w:b w:val="0"/>
                <w:i w:val="0"/>
                <w:sz w:val="18"/>
              </w:rPr>
              <w:t xml:space="preserve">. Specialist at </w:t>
            </w:r>
            <w:r>
              <w:rPr>
                <w:b/>
                <w:i w:val="0"/>
                <w:sz w:val="18"/>
              </w:rPr>
              <w:t>4.5 cm</w:t>
            </w:r>
            <w:r>
              <w:rPr>
                <w:b w:val="0"/>
                <w:i w:val="0"/>
                <w:sz w:val="18"/>
              </w:rPr>
              <w:t xml:space="preserve">; urgent for pain at any size. </w:t>
            </w:r>
            <w:r>
              <w:rPr>
                <w:b/>
                <w:i w:val="0"/>
                <w:sz w:val="18"/>
              </w:rPr>
              <w:t>Repair: ≥ 5.0 cm women, &gt; 5.5 cm men, or 0.5 cm growth in 6 months.</w:t>
            </w:r>
            <w:r>
              <w:rPr>
                <w:b w:val="0"/>
                <w:i w:val="0"/>
                <w:sz w:val="18"/>
              </w:rPr>
              <w:t xml:space="preserve"> Rupture rare &lt; 5 cm.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Abdominal: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Stop smoking, aggressive blood pressure control, moderate exercise. Endovascular or open repair. Symptomatic unruptured: large-bore lines, pain and blood pressure control (beta blocker), repair. </w:t>
            </w:r>
            <w:r>
              <w:rPr>
                <w:b/>
                <w:i w:val="0"/>
                <w:sz w:val="18"/>
              </w:rPr>
              <w:t>Ruptured: surgical emergency</w:t>
            </w:r>
            <w:r>
              <w:rPr>
                <w:b w:val="0"/>
                <w:i w:val="0"/>
                <w:sz w:val="18"/>
              </w:rPr>
              <w:t xml:space="preserve"> — large-bore lines, type and crossmatch.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Thoracic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Hypertension common; mostly incidental on chest X-ray (</w:t>
            </w:r>
            <w:r>
              <w:rPr>
                <w:b/>
                <w:i w:val="0"/>
                <w:sz w:val="18"/>
              </w:rPr>
              <w:t>widened mediastinum</w:t>
            </w:r>
            <w:r>
              <w:rPr>
                <w:b w:val="0"/>
                <w:i w:val="0"/>
                <w:sz w:val="18"/>
              </w:rPr>
              <w:t xml:space="preserve">). Ascending → aortic regurgitation, heart failure; </w:t>
            </w:r>
            <w:r>
              <w:rPr>
                <w:b/>
                <w:i w:val="0"/>
                <w:sz w:val="18"/>
              </w:rPr>
              <w:t>arch → hoarseness</w:t>
            </w:r>
            <w:r>
              <w:rPr>
                <w:b w:val="0"/>
                <w:i w:val="0"/>
                <w:sz w:val="18"/>
              </w:rPr>
              <w:t xml:space="preserve">; descending → dysphagia, stridor, cough. </w:t>
            </w:r>
            <w:r>
              <w:rPr>
                <w:b/>
                <w:i w:val="0"/>
                <w:sz w:val="18"/>
              </w:rPr>
              <w:t>Computed tomography angiography most used.</w:t>
            </w:r>
            <w:r>
              <w:rPr>
                <w:b w:val="0"/>
                <w:i w:val="0"/>
                <w:sz w:val="18"/>
              </w:rPr>
              <w:t xml:space="preserve"> Beta blockers, blood pressure control; urgent imaging for pain. </w:t>
            </w:r>
            <w:r>
              <w:rPr>
                <w:b/>
                <w:i w:val="0"/>
                <w:sz w:val="18"/>
              </w:rPr>
              <w:t>Repair all symptomatic</w:t>
            </w:r>
            <w:r>
              <w:rPr>
                <w:b w:val="0"/>
                <w:i w:val="0"/>
                <w:sz w:val="18"/>
              </w:rPr>
              <w:t>; ascending &gt; 5.5, descending &gt; 6.0 cm, growth &gt; 0.5 cm/</w:t>
            </w:r>
            <w:r>
              <w:rPr>
                <w:b/>
                <w:i w:val="0"/>
                <w:sz w:val="18"/>
              </w:rPr>
              <w:t>year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Pseudoaneurysm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Blood outside the wall after arterial rupture — </w:t>
            </w:r>
            <w:r>
              <w:rPr>
                <w:b/>
                <w:i w:val="0"/>
                <w:sz w:val="18"/>
              </w:rPr>
              <w:t>femoral artery after catheterization</w:t>
            </w:r>
            <w:r>
              <w:rPr>
                <w:b w:val="0"/>
                <w:i w:val="0"/>
                <w:sz w:val="18"/>
              </w:rPr>
              <w:t xml:space="preserve">. Thin wall, irregular, hematoma. </w:t>
            </w:r>
            <w:r>
              <w:rPr>
                <w:b/>
                <w:i w:val="0"/>
                <w:sz w:val="18"/>
              </w:rPr>
              <w:t>&lt; 2 cm watch</w:t>
            </w:r>
            <w:r>
              <w:rPr>
                <w:b w:val="0"/>
                <w:i w:val="0"/>
                <w:sz w:val="18"/>
              </w:rPr>
              <w:t xml:space="preserve">; ultrasound-guided </w:t>
            </w:r>
            <w:r>
              <w:rPr>
                <w:b/>
                <w:i w:val="0"/>
                <w:sz w:val="18"/>
              </w:rPr>
              <w:t>thrombin injection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Dissection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Intimal tear → false lumen in the media. 60s–70s (younger in </w:t>
            </w:r>
            <w:r>
              <w:rPr>
                <w:b/>
                <w:i w:val="0"/>
                <w:sz w:val="18"/>
              </w:rPr>
              <w:t>Marfan</w:t>
            </w:r>
            <w:r>
              <w:rPr>
                <w:b w:val="0"/>
                <w:i w:val="0"/>
                <w:sz w:val="18"/>
              </w:rPr>
              <w:t xml:space="preserve">), male, </w:t>
            </w:r>
            <w:r>
              <w:rPr>
                <w:b/>
                <w:i w:val="0"/>
                <w:sz w:val="18"/>
              </w:rPr>
              <w:t>hypertension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Sudden tearing chest pain</w:t>
            </w:r>
            <w:r>
              <w:rPr>
                <w:b w:val="0"/>
                <w:i w:val="0"/>
                <w:sz w:val="18"/>
              </w:rPr>
              <w:t xml:space="preserve"> that moves; syncope; aortic regurgitation. Electrocardiogram may be normal; </w:t>
            </w:r>
            <w:r>
              <w:rPr>
                <w:b/>
                <w:i w:val="0"/>
                <w:sz w:val="18"/>
              </w:rPr>
              <w:t>computed tomography chest and abdomen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Systolic 100–120 mmHg with esmolol or nitroprusside</w:t>
            </w:r>
            <w:r>
              <w:rPr>
                <w:b w:val="0"/>
                <w:i w:val="0"/>
                <w:sz w:val="18"/>
              </w:rPr>
              <w:t>; surgery; high untreated mortality.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Dilated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Most common</w:t>
            </w:r>
            <w:r>
              <w:rPr>
                <w:b w:val="0"/>
                <w:i w:val="0"/>
                <w:sz w:val="18"/>
              </w:rPr>
              <w:t xml:space="preserve"> cardiomyopathy: dilated, poorly contracting ventricle(s) </w:t>
            </w:r>
            <w:r>
              <w:rPr>
                <w:b/>
                <w:i w:val="0"/>
                <w:sz w:val="18"/>
              </w:rPr>
              <w:t>without</w:t>
            </w:r>
            <w:r>
              <w:rPr>
                <w:b w:val="0"/>
                <w:i w:val="0"/>
                <w:sz w:val="18"/>
              </w:rPr>
              <w:t xml:space="preserve"> severe coronary disease or pressure/volume overload → systolic failure, globular heart; mitral (early) and tricuspid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Who / why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Ages 20–60, male, high in African Americans. Idiopathic; </w:t>
            </w:r>
            <w:r>
              <w:rPr>
                <w:b/>
                <w:i w:val="0"/>
                <w:sz w:val="18"/>
              </w:rPr>
              <w:t>familial up to 35%</w:t>
            </w:r>
            <w:r>
              <w:rPr>
                <w:b w:val="0"/>
                <w:i w:val="0"/>
                <w:sz w:val="18"/>
              </w:rPr>
              <w:t xml:space="preserve"> (autosomal dominant); viral or Chagas myocarditis; chemotherapy; </w:t>
            </w:r>
            <w:r>
              <w:rPr>
                <w:b/>
                <w:i w:val="0"/>
                <w:sz w:val="18"/>
              </w:rPr>
              <w:t>alcohol (can recover if stopped)</w:t>
            </w:r>
            <w:r>
              <w:rPr>
                <w:b w:val="0"/>
                <w:i w:val="0"/>
                <w:sz w:val="18"/>
              </w:rPr>
              <w:t xml:space="preserve">; thiamine deficiency; lupus, rheumatoid arthritis; </w:t>
            </w:r>
            <w:r>
              <w:rPr>
                <w:b/>
                <w:i w:val="0"/>
                <w:sz w:val="18"/>
              </w:rPr>
              <w:t>peripartum</w:t>
            </w:r>
            <w:r>
              <w:rPr>
                <w:b w:val="0"/>
                <w:i w:val="0"/>
                <w:sz w:val="18"/>
              </w:rPr>
              <w:t xml:space="preserve"> (last trimester to 6 months after delivery). Idiopathic = main indication for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Progressive exertional dyspnea, orthopnea, paroxysmal nocturnal dyspnea, edema; </w:t>
            </w:r>
            <w:r>
              <w:rPr>
                <w:b/>
                <w:i w:val="0"/>
                <w:sz w:val="18"/>
              </w:rPr>
              <w:t>laterally displaced impulse, third heart sound</w:t>
            </w:r>
            <w:r>
              <w:rPr>
                <w:b w:val="0"/>
                <w:i w:val="0"/>
                <w:sz w:val="18"/>
              </w:rPr>
              <w:t>, regurgitant murmurs, narrow pulse pressure, jugular distension, hepatojugular reflux.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Normal electrocardiogram almost rules it out.</w:t>
            </w:r>
            <w:r>
              <w:rPr>
                <w:b w:val="0"/>
                <w:i w:val="0"/>
                <w:sz w:val="18"/>
              </w:rPr>
              <w:t xml:space="preserve"> Echo: </w:t>
            </w:r>
            <w:r>
              <w:rPr>
                <w:b/>
                <w:i w:val="0"/>
                <w:sz w:val="18"/>
              </w:rPr>
              <w:t>dilated thin walls</w:t>
            </w:r>
            <w:r>
              <w:rPr>
                <w:b w:val="0"/>
                <w:i w:val="0"/>
                <w:sz w:val="18"/>
              </w:rPr>
              <w:t>, ejection fraction &lt; 40%. X-ray: cardiomegaly, Kerley B lines. B-type natriuretic peptide &lt; 100 pg/mL excludes heart failure. Magnetic resonance imaging for inflammatory or infiltrative causes; biopsy rarely.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As chronic heart failure: </w:t>
            </w:r>
            <w:r>
              <w:rPr>
                <w:b/>
                <w:i w:val="0"/>
                <w:sz w:val="18"/>
              </w:rPr>
              <w:t>every patient gets a beta blocker + angiotensin-converting enzyme inhibitor</w:t>
            </w:r>
            <w:r>
              <w:rPr>
                <w:b w:val="0"/>
                <w:i w:val="0"/>
                <w:sz w:val="18"/>
              </w:rPr>
              <w:t xml:space="preserve">; loop diuretics; spironolactone; sacubitril/valsartan. Anticoagulate only for atrial fibrillation, artificial valve or mural thrombus. </w:t>
            </w:r>
            <w:r>
              <w:rPr>
                <w:b/>
                <w:i w:val="0"/>
                <w:sz w:val="18"/>
              </w:rPr>
              <w:t>Defibrillator if ejection fraction &lt; 35% after maximal therapy</w:t>
            </w:r>
            <w:r>
              <w:rPr>
                <w:b w:val="0"/>
                <w:i w:val="0"/>
                <w:sz w:val="18"/>
              </w:rPr>
              <w:t>; biventricular pacemaker; assist device (bridge or destination);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Teach / outlook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Remove the cause; </w:t>
            </w:r>
            <w:r>
              <w:rPr>
                <w:b/>
                <w:i w:val="0"/>
                <w:sz w:val="18"/>
              </w:rPr>
              <w:t>sodium &lt; 2 g/day</w:t>
            </w:r>
            <w:r>
              <w:rPr>
                <w:b w:val="0"/>
                <w:i w:val="0"/>
                <w:sz w:val="18"/>
              </w:rPr>
              <w:t xml:space="preserve">; genetic counseling if familial. </w:t>
            </w:r>
            <w:r>
              <w:rPr>
                <w:b/>
                <w:i w:val="0"/>
                <w:sz w:val="18"/>
              </w:rPr>
              <w:t>50% dead at 5 years once symptomatic.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Myocarditis &amp; Takotsubo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Otherwise healthy, </w:t>
            </w:r>
            <w:r>
              <w:rPr>
                <w:b/>
                <w:i w:val="0"/>
                <w:sz w:val="18"/>
              </w:rPr>
              <w:t>young males</w:t>
            </w:r>
            <w:r>
              <w:rPr>
                <w:b w:val="0"/>
                <w:i w:val="0"/>
                <w:sz w:val="18"/>
              </w:rPr>
              <w:t xml:space="preserve">; </w:t>
            </w:r>
            <w:r>
              <w:rPr>
                <w:b/>
                <w:i w:val="0"/>
                <w:sz w:val="18"/>
              </w:rPr>
              <w:t>flulike illness 1–2 weeks before</w:t>
            </w:r>
            <w:r>
              <w:rPr>
                <w:b w:val="0"/>
                <w:i w:val="0"/>
                <w:sz w:val="18"/>
              </w:rPr>
              <w:t>; viral most frequent (Coxsackie B, parvovirus B19, human herpesvirus 6, COVID-19 (coronavirus disease 2019)...). Viral myocarditis = 20% of dilated cardiomyopathy.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picture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New heart failure or cardiogenic shock with no prior heart disease; palpitations, syncope, sudden death (ventricular arrhythmia, heart block).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Troponin, leukocytosis, sedimentation rate, echo; angiography to exclude ischemia; gadolinium magnetic resonance imaging. </w:t>
            </w:r>
            <w:r>
              <w:rPr>
                <w:b/>
                <w:i w:val="0"/>
                <w:sz w:val="18"/>
              </w:rPr>
              <w:t>Endomyocardial biopsy = gold standard</w:t>
            </w:r>
            <w:r>
              <w:rPr>
                <w:b w:val="0"/>
                <w:i w:val="0"/>
                <w:sz w:val="18"/>
              </w:rPr>
              <w:t>, for unexplained deterioration not responding to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Myocarditis: 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Supportive care is the mainstay</w:t>
            </w:r>
            <w:r>
              <w:rPr>
                <w:b w:val="0"/>
                <w:i w:val="0"/>
                <w:sz w:val="18"/>
              </w:rPr>
              <w:t xml:space="preserve">; stabilize. Most mild cases recover; </w:t>
            </w:r>
            <w:r>
              <w:rPr>
                <w:b/>
                <w:i w:val="0"/>
                <w:sz w:val="18"/>
              </w:rPr>
              <w:t>one third later develop dilated cardiomyopathy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Takotsubo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90% postmenopausal women</w:t>
            </w:r>
            <w:r>
              <w:rPr>
                <w:b w:val="0"/>
                <w:i w:val="0"/>
                <w:sz w:val="18"/>
              </w:rPr>
              <w:t xml:space="preserve"> after a big emotional or physical stressor; low cardiac risk. Mimics acute coronary syndrome: chest pain, dyspnea; troponin up; </w:t>
            </w:r>
            <w:r>
              <w:rPr>
                <w:b/>
                <w:i w:val="0"/>
                <w:sz w:val="18"/>
              </w:rPr>
              <w:t>ST elevation, T inversion</w:t>
            </w:r>
            <w:r>
              <w:rPr>
                <w:b w:val="0"/>
                <w:i w:val="0"/>
                <w:sz w:val="18"/>
              </w:rPr>
              <w:t xml:space="preserve">; echo </w:t>
            </w:r>
            <w:r>
              <w:rPr>
                <w:b/>
                <w:i w:val="0"/>
                <w:sz w:val="18"/>
              </w:rPr>
              <w:t>mid and apical hypokinesis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Confirmed by catheterization: normal coronaries.</w:t>
            </w:r>
            <w:r>
              <w:rPr>
                <w:b w:val="0"/>
                <w:i w:val="0"/>
                <w:sz w:val="18"/>
              </w:rPr>
              <w:t xml:space="preserve"> Treat by the acute coronary syndrome protocol, admit to cardiology; beta blockers. </w:t>
            </w:r>
            <w:r>
              <w:rPr>
                <w:b/>
                <w:i w:val="0"/>
                <w:sz w:val="18"/>
              </w:rPr>
              <w:t>Most recover completely.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Hypertrophic Cardiomyopathy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 / who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Unexplained left ventricular hypertrophy, </w:t>
            </w:r>
            <w:r>
              <w:rPr>
                <w:b/>
                <w:i w:val="0"/>
                <w:sz w:val="18"/>
              </w:rPr>
              <w:t>asymmetric septal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Autosomal dominant</w:t>
            </w:r>
            <w:r>
              <w:rPr>
                <w:b w:val="0"/>
                <w:i w:val="0"/>
                <w:sz w:val="18"/>
              </w:rPr>
              <w:t xml:space="preserve"> (sarcomere genes); </w:t>
            </w:r>
            <w:r>
              <w:rPr>
                <w:b/>
                <w:i w:val="0"/>
                <w:sz w:val="18"/>
              </w:rPr>
              <w:t>1 in 500</w:t>
            </w:r>
            <w:r>
              <w:rPr>
                <w:b w:val="0"/>
                <w:i w:val="0"/>
                <w:sz w:val="18"/>
              </w:rPr>
              <w:t xml:space="preserve">; male. </w:t>
            </w:r>
            <w:r>
              <w:rPr>
                <w:b/>
                <w:i w:val="0"/>
                <w:sz w:val="18"/>
              </w:rPr>
              <w:t>Leading cause of sudden death in preadolescents and adolescents</w:t>
            </w:r>
            <w:r>
              <w:rPr>
                <w:b w:val="0"/>
                <w:i w:val="0"/>
                <w:sz w:val="18"/>
              </w:rPr>
              <w:t xml:space="preserve"> (extreme exertion; &gt; 80% ventricular fibrillation).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Obstruction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Septum narrows the outflow tract + </w:t>
            </w:r>
            <w:r>
              <w:rPr>
                <w:b/>
                <w:i w:val="0"/>
                <w:sz w:val="18"/>
              </w:rPr>
              <w:t>systolic anterior motion</w:t>
            </w:r>
            <w:r>
              <w:rPr>
                <w:b w:val="0"/>
                <w:i w:val="0"/>
                <w:sz w:val="18"/>
              </w:rPr>
              <w:t xml:space="preserve"> of the anterior mitral leaflet → mid-systolic obstruction.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Symptoms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Dyspnea (commonest), palpitations, </w:t>
            </w:r>
            <w:r>
              <w:rPr>
                <w:b/>
                <w:i w:val="0"/>
                <w:sz w:val="18"/>
              </w:rPr>
              <w:t>exertional syncope / presyncope on standing = high sudden-death risk, urgent work-up</w:t>
            </w:r>
            <w:r>
              <w:rPr>
                <w:b w:val="0"/>
                <w:i w:val="0"/>
                <w:sz w:val="18"/>
              </w:rPr>
              <w:t>, angina without coronary disease.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Normal blood pressure and rate; </w:t>
            </w:r>
            <w:r>
              <w:rPr>
                <w:b/>
                <w:i w:val="0"/>
                <w:sz w:val="18"/>
              </w:rPr>
              <w:t>pulsus bisferiens</w:t>
            </w:r>
            <w:r>
              <w:rPr>
                <w:b w:val="0"/>
                <w:i w:val="0"/>
                <w:sz w:val="18"/>
              </w:rPr>
              <w:t xml:space="preserve"> (double peak); forceful sustained apex; </w:t>
            </w:r>
            <w:r>
              <w:rPr>
                <w:b/>
                <w:i w:val="0"/>
                <w:sz w:val="18"/>
              </w:rPr>
              <w:t>fourth heart sound</w:t>
            </w:r>
            <w:r>
              <w:rPr>
                <w:b w:val="0"/>
                <w:i w:val="0"/>
                <w:sz w:val="18"/>
              </w:rPr>
              <w:t xml:space="preserve">. Crescendo-decrescendo murmur, left sternal border 3rd–4th space, to the suprasternal notch, </w:t>
            </w:r>
            <w:r>
              <w:rPr>
                <w:b/>
                <w:i w:val="0"/>
                <w:sz w:val="18"/>
              </w:rPr>
              <w:t>not the carotids</w:t>
            </w:r>
            <w:r>
              <w:rPr>
                <w:b w:val="0"/>
                <w:i w:val="0"/>
                <w:sz w:val="18"/>
              </w:rPr>
              <w:t>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Maneuvers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More blood in the heart = softer; less = louder.</w:t>
            </w:r>
            <w:r>
              <w:rPr>
                <w:b w:val="0"/>
                <w:i w:val="0"/>
                <w:sz w:val="18"/>
              </w:rPr>
              <w:t xml:space="preserve"> Squat, leg raise, handgrip → softer. </w:t>
            </w:r>
            <w:r>
              <w:rPr>
                <w:b/>
                <w:i w:val="0"/>
                <w:sz w:val="18"/>
              </w:rPr>
              <w:t>Valsalva, standing</w:t>
            </w:r>
            <w:r>
              <w:rPr>
                <w:b w:val="0"/>
                <w:i w:val="0"/>
                <w:sz w:val="18"/>
              </w:rPr>
              <w:t>, amyl nitrite → louder. Breathing: no effect.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Echocardiography = test of choice</w:t>
            </w:r>
            <w:r>
              <w:rPr>
                <w:b w:val="0"/>
                <w:i w:val="0"/>
                <w:sz w:val="18"/>
              </w:rPr>
              <w:t xml:space="preserve">: wall </w:t>
            </w:r>
            <w:r>
              <w:rPr>
                <w:b/>
                <w:i w:val="0"/>
                <w:sz w:val="18"/>
              </w:rPr>
              <w:t>≥ 1.5 cm</w:t>
            </w:r>
            <w:r>
              <w:rPr>
                <w:b w:val="0"/>
                <w:i w:val="0"/>
                <w:sz w:val="18"/>
              </w:rPr>
              <w:t>, septal pattern, small cavity, ejection fraction normal (&gt; 75% late). Electrocardiogram: inferior and lateral Q waves, left axis deviation. Magnetic resonance imaging if echo questionable; 24–48 h ambulatory monitor; catheterization only before invasive therapy; genetic testing does not change treatment.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Beta blocker first</w:t>
            </w:r>
            <w:r>
              <w:rPr>
                <w:b w:val="0"/>
                <w:i w:val="0"/>
                <w:sz w:val="18"/>
              </w:rPr>
              <w:t xml:space="preserve">, then verapamil or diltiazem. </w:t>
            </w:r>
            <w:r>
              <w:rPr>
                <w:b/>
                <w:i w:val="0"/>
                <w:sz w:val="18"/>
              </w:rPr>
              <w:t>AVOID nitrates, dehydrating diuretics, digoxin, epinephrine, norepinephrine.</w:t>
            </w:r>
            <w:r>
              <w:rPr>
                <w:b w:val="0"/>
                <w:i w:val="0"/>
                <w:sz w:val="18"/>
              </w:rPr>
              <w:t xml:space="preserve"> Amiodarone (cuts sudden death), disopyramide, defibrillator; atrial fibrillation → anticoagulate. </w:t>
            </w:r>
            <w:r>
              <w:rPr>
                <w:b/>
                <w:i w:val="0"/>
                <w:sz w:val="18"/>
              </w:rPr>
              <w:t>Myectomy</w:t>
            </w:r>
            <w:r>
              <w:rPr>
                <w:b w:val="0"/>
                <w:i w:val="0"/>
                <w:sz w:val="18"/>
              </w:rPr>
              <w:t xml:space="preserve"> or </w:t>
            </w:r>
            <w:r>
              <w:rPr>
                <w:b/>
                <w:i w:val="0"/>
                <w:sz w:val="18"/>
              </w:rPr>
              <w:t>alcohol septal ablation</w:t>
            </w:r>
            <w:r>
              <w:rPr>
                <w:b w:val="0"/>
                <w:i w:val="0"/>
                <w:sz w:val="18"/>
              </w:rPr>
              <w:t xml:space="preserve"> (months to thin).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Teach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Mild to moderate </w:t>
            </w:r>
            <w:r>
              <w:rPr>
                <w:b/>
                <w:i w:val="0"/>
                <w:sz w:val="18"/>
              </w:rPr>
              <w:t>noncompetitive</w:t>
            </w:r>
            <w:r>
              <w:rPr>
                <w:b w:val="0"/>
                <w:i w:val="0"/>
                <w:sz w:val="18"/>
              </w:rPr>
              <w:t xml:space="preserve"> activity; </w:t>
            </w:r>
            <w:r>
              <w:rPr>
                <w:b/>
                <w:i w:val="0"/>
                <w:sz w:val="18"/>
              </w:rPr>
              <w:t>stay hydrated</w:t>
            </w:r>
            <w:r>
              <w:rPr>
                <w:b w:val="0"/>
                <w:i w:val="0"/>
                <w:sz w:val="18"/>
              </w:rPr>
              <w:t>; avoid excess alcohol. Sudden death = leading cause of death.</w:t>
            </w:r>
          </w:p>
        </w:tc>
      </w:tr>
    </w:tbl>
    <w:p>
      <w:pPr>
        <w:spacing w:after="80"/>
      </w:pPr>
    </w:p>
    <w:p>
      <w:pPr>
        <w:pStyle w:val="Heading1"/>
        <w:spacing w:before="280" w:after="100"/>
      </w:pPr>
      <w:r>
        <w:rPr>
          <w:rFonts w:ascii="Georgia" w:hAnsi="Georgia"/>
          <w:color w:val="17494B"/>
        </w:rPr>
        <w:t>Restrictive Cardiomyopathy &amp; Populations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8D2D4"/>
          <w:left w:val="single" w:sz="4" w:space="0" w:color="D8D2D4"/>
          <w:bottom w:val="single" w:sz="4" w:space="0" w:color="D8D2D4"/>
          <w:right w:val="single" w:sz="4" w:space="0" w:color="D8D2D4"/>
          <w:insideH w:val="single" w:sz="4" w:space="0" w:color="D8D2D4"/>
          <w:insideV w:val="single" w:sz="4" w:space="0" w:color="D8D2D4"/>
        </w:tblBorders>
      </w:tblPr>
      <w:tblGrid>
        <w:gridCol w:w="5112"/>
        <w:gridCol w:w="5112"/>
      </w:tblGrid>
      <w:tr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Term</w:t>
            </w:r>
          </w:p>
        </w:tc>
        <w:tc>
          <w:tcPr>
            <w:tcW w:type="dxa" w:w="5112"/>
            <w:shd w:val="clear" w:color="auto" w:fill="17494B"/>
          </w:tcPr>
          <w:p>
            <w:pPr>
              <w:spacing w:after="40"/>
            </w:pPr>
            <w:r>
              <w:rPr>
                <w:b/>
                <w:color w:val="FFFFFF"/>
                <w:sz w:val="18"/>
              </w:rPr>
            </w:r>
            <w:r>
              <w:rPr>
                <w:b/>
                <w:i w:val="0"/>
                <w:color w:val="FFFFFF"/>
                <w:sz w:val="18"/>
              </w:rPr>
              <w:t>What you need to know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What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Least common.</w:t>
            </w:r>
            <w:r>
              <w:rPr>
                <w:b w:val="0"/>
                <w:i w:val="0"/>
                <w:sz w:val="18"/>
              </w:rPr>
              <w:t xml:space="preserve"> Stiff, normal-size ventricles; </w:t>
            </w:r>
            <w:r>
              <w:rPr>
                <w:b/>
                <w:i w:val="0"/>
                <w:sz w:val="18"/>
              </w:rPr>
              <w:t>big atria</w:t>
            </w:r>
            <w:r>
              <w:rPr>
                <w:b w:val="0"/>
                <w:i w:val="0"/>
                <w:sz w:val="18"/>
              </w:rPr>
              <w:t xml:space="preserve">, atrial fibrillation; ejection fraction preserved until late; </w:t>
            </w:r>
            <w:r>
              <w:rPr>
                <w:b/>
                <w:i w:val="0"/>
                <w:sz w:val="18"/>
              </w:rPr>
              <w:t>right-sided failure dominates</w:t>
            </w:r>
            <w:r>
              <w:rPr>
                <w:b w:val="0"/>
                <w:i w:val="0"/>
                <w:sz w:val="18"/>
              </w:rPr>
              <w:t xml:space="preserve">; heart block from nodal fibrosis. </w:t>
            </w:r>
            <w:r>
              <w:rPr>
                <w:b/>
                <w:i w:val="0"/>
                <w:sz w:val="18"/>
              </w:rPr>
              <w:t>Poorest prognosis</w:t>
            </w:r>
            <w:r>
              <w:rPr>
                <w:b w:val="0"/>
                <w:i w:val="0"/>
                <w:sz w:val="18"/>
              </w:rPr>
              <w:t xml:space="preserve"> of all.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Causes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Amyloidosis (most common in the United States)</w:t>
            </w:r>
            <w:r>
              <w:rPr>
                <w:b w:val="0"/>
                <w:i w:val="0"/>
                <w:sz w:val="18"/>
              </w:rPr>
              <w:t xml:space="preserve">, hemochromatosis, sarcoidosis, </w:t>
            </w:r>
            <w:r>
              <w:rPr>
                <w:b/>
                <w:i w:val="0"/>
                <w:sz w:val="18"/>
              </w:rPr>
              <w:t>mediastinal radiation, chemotherapy</w:t>
            </w:r>
            <w:r>
              <w:rPr>
                <w:b w:val="0"/>
                <w:i w:val="0"/>
                <w:sz w:val="18"/>
              </w:rPr>
              <w:t>; idiopathic; genetic.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Signs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Late presentation; hepatomegaly, ascites, pedal edema; prefers sitting; raised jugular venous pressure; </w:t>
            </w:r>
            <w:r>
              <w:rPr>
                <w:b/>
                <w:i w:val="0"/>
                <w:sz w:val="18"/>
              </w:rPr>
              <w:t>Kussmaul sign</w:t>
            </w:r>
            <w:r>
              <w:rPr>
                <w:b w:val="0"/>
                <w:i w:val="0"/>
                <w:sz w:val="18"/>
              </w:rPr>
              <w:t xml:space="preserve"> (jugular pressure </w:t>
            </w:r>
            <w:r>
              <w:rPr>
                <w:b/>
                <w:i w:val="0"/>
                <w:sz w:val="18"/>
              </w:rPr>
              <w:t>rises with inspiration</w:t>
            </w:r>
            <w:r>
              <w:rPr>
                <w:b w:val="0"/>
                <w:i w:val="0"/>
                <w:sz w:val="18"/>
              </w:rPr>
              <w:t>); fourth heart sound if no regurgitation.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Tests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Electrocardiogram: </w:t>
            </w:r>
            <w:r>
              <w:rPr>
                <w:b/>
                <w:i w:val="0"/>
                <w:sz w:val="18"/>
              </w:rPr>
              <w:t>low QRS voltage in amyloid</w:t>
            </w:r>
            <w:r>
              <w:rPr>
                <w:b w:val="0"/>
                <w:i w:val="0"/>
                <w:sz w:val="18"/>
              </w:rPr>
              <w:t xml:space="preserve">. Echo: big atria, preserved function — </w:t>
            </w:r>
            <w:r>
              <w:rPr>
                <w:b/>
                <w:i w:val="0"/>
                <w:sz w:val="18"/>
              </w:rPr>
              <w:t>not definitive</w:t>
            </w:r>
            <w:r>
              <w:rPr>
                <w:b w:val="0"/>
                <w:i w:val="0"/>
                <w:sz w:val="18"/>
              </w:rPr>
              <w:t xml:space="preserve">. </w:t>
            </w:r>
            <w:r>
              <w:rPr>
                <w:b/>
                <w:i w:val="0"/>
                <w:sz w:val="18"/>
              </w:rPr>
              <w:t>Cardiac magnetic resonance imaging separates it from constrictive pericarditis (pericardial thickening = pericarditis).</w:t>
            </w:r>
            <w:r>
              <w:rPr>
                <w:b w:val="0"/>
                <w:i w:val="0"/>
                <w:sz w:val="18"/>
              </w:rPr>
              <w:t xml:space="preserve"> Biopsy when all else is negative.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Treat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 xml:space="preserve">Treat the cause; </w:t>
            </w:r>
            <w:r>
              <w:rPr>
                <w:b/>
                <w:i w:val="0"/>
                <w:sz w:val="18"/>
              </w:rPr>
              <w:t>diuretics with caution (preload-dependent)</w:t>
            </w:r>
            <w:r>
              <w:rPr>
                <w:b w:val="0"/>
                <w:i w:val="0"/>
                <w:sz w:val="18"/>
              </w:rPr>
              <w:t>; beta blockers, verapamil or diltiazem; anticoagulate atrial thrombi; pacemaker for heart block; transplant.</w:t>
            </w:r>
          </w:p>
        </w:tc>
      </w:tr>
      <w:tr>
        <w:tc>
          <w:tcPr>
            <w:tcW w:type="dxa" w:w="5112"/>
            <w:shd w:val="clear" w:color="auto" w:fill="F1EEEF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i w:val="0"/>
                <w:sz w:val="18"/>
              </w:rPr>
              <w:t>Populations</w:t>
            </w:r>
          </w:p>
        </w:tc>
        <w:tc>
          <w:tcPr>
            <w:tcW w:type="dxa" w:w="511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Adolescent:</w:t>
            </w:r>
            <w:r>
              <w:rPr>
                <w:b w:val="0"/>
                <w:i w:val="0"/>
                <w:sz w:val="18"/>
              </w:rPr>
              <w:t xml:space="preserve"> genetic screening for hypertrophic cardiomyopathy, activity restriction if high risk. </w:t>
            </w:r>
            <w:r>
              <w:rPr>
                <w:b/>
                <w:i w:val="0"/>
                <w:sz w:val="18"/>
              </w:rPr>
              <w:t>Adult:</w:t>
            </w:r>
            <w:r>
              <w:rPr>
                <w:b w:val="0"/>
                <w:i w:val="0"/>
                <w:sz w:val="18"/>
              </w:rPr>
              <w:t xml:space="preserve"> guideline-directed therapy, devices, sodium restriction, alcohol cessation, assist device or transplant. </w:t>
            </w:r>
            <w:r>
              <w:rPr>
                <w:b/>
                <w:i w:val="0"/>
                <w:sz w:val="18"/>
              </w:rPr>
              <w:t>Elderly:</w:t>
            </w:r>
            <w:r>
              <w:rPr>
                <w:b w:val="0"/>
                <w:i w:val="0"/>
                <w:sz w:val="18"/>
              </w:rPr>
              <w:t xml:space="preserve"> tailored to frailty, </w:t>
            </w:r>
            <w:r>
              <w:rPr>
                <w:b/>
                <w:i w:val="0"/>
                <w:sz w:val="18"/>
              </w:rPr>
              <w:t>cautious diuretics and vasodilators</w:t>
            </w:r>
            <w:r>
              <w:rPr>
                <w:b w:val="0"/>
                <w:i w:val="0"/>
                <w:sz w:val="18"/>
              </w:rPr>
              <w:t>, symptom control, palliative discussions. Rehab and hospice referral in end-stage disease.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 Condensed from the CMS I Exam 5 Study Guide (Class of 2028). For the full explanation behind any of these, see the full guide. </w:t>
      </w:r>
    </w:p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