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Component</w:t>
            </w:r>
          </w:p>
        </w:tc>
        <w:tc>
          <w:tcPr>
            <w:tcW w:type="dxa" w:w="7272"/>
            <w:shd w:val="clear" w:color="auto" w:fill="4A5C24"/>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val="0"/>
                <w:i w:val="0"/>
                <w:sz w:val="18"/>
              </w:rPr>
              <w:t>Chief complaint</w:t>
            </w:r>
          </w:p>
        </w:tc>
        <w:tc>
          <w:tcPr>
            <w:tcW w:type="dxa" w:w="7272"/>
          </w:tcPr>
          <w:p>
            <w:pPr>
              <w:spacing w:after="40"/>
            </w:pPr>
            <w:r>
              <w:rPr>
                <w:sz w:val="18"/>
              </w:rPr>
            </w:r>
            <w:r>
              <w:rPr>
                <w:b w:val="0"/>
                <w:i w:val="0"/>
                <w:sz w:val="18"/>
              </w:rPr>
              <w:t>Why the patient came, in their own words where possible</w:t>
            </w:r>
          </w:p>
        </w:tc>
      </w:tr>
      <w:tr>
        <w:tc>
          <w:tcPr>
            <w:tcW w:type="dxa" w:w="7272"/>
          </w:tcPr>
          <w:p>
            <w:pPr>
              <w:spacing w:after="40"/>
            </w:pPr>
            <w:r>
              <w:rPr>
                <w:sz w:val="18"/>
              </w:rPr>
            </w:r>
            <w:r>
              <w:rPr>
                <w:b w:val="0"/>
                <w:i w:val="0"/>
                <w:sz w:val="18"/>
              </w:rPr>
              <w:t>History of present illness</w:t>
            </w:r>
          </w:p>
        </w:tc>
        <w:tc>
          <w:tcPr>
            <w:tcW w:type="dxa" w:w="7272"/>
          </w:tcPr>
          <w:p>
            <w:pPr>
              <w:spacing w:after="40"/>
            </w:pPr>
            <w:r>
              <w:rPr>
                <w:sz w:val="18"/>
              </w:rPr>
            </w:r>
            <w:r>
              <w:rPr>
                <w:b w:val="0"/>
                <w:i w:val="0"/>
                <w:sz w:val="18"/>
              </w:rPr>
              <w:t>The narrative of the current problem, built from the seven attributes of a symptom</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illnesses, hospitalizations, surgery</w:t>
            </w:r>
          </w:p>
        </w:tc>
      </w:tr>
      <w:tr>
        <w:tc>
          <w:tcPr>
            <w:tcW w:type="dxa" w:w="7272"/>
          </w:tcPr>
          <w:p>
            <w:pPr>
              <w:spacing w:after="40"/>
            </w:pPr>
            <w:r>
              <w:rPr>
                <w:sz w:val="18"/>
              </w:rPr>
            </w:r>
            <w:r>
              <w:rPr>
                <w:b w:val="0"/>
                <w:i w:val="0"/>
                <w:sz w:val="18"/>
              </w:rPr>
              <w:t>Medications and allergies</w:t>
            </w:r>
          </w:p>
        </w:tc>
        <w:tc>
          <w:tcPr>
            <w:tcW w:type="dxa" w:w="7272"/>
          </w:tcPr>
          <w:p>
            <w:pPr>
              <w:spacing w:after="40"/>
            </w:pPr>
            <w:r>
              <w:rPr>
                <w:sz w:val="18"/>
              </w:rPr>
            </w:r>
            <w:r>
              <w:rPr>
                <w:b w:val="0"/>
                <w:i w:val="0"/>
                <w:sz w:val="18"/>
              </w:rPr>
              <w:t>Prescription and over-the-counter, with the reaction for each allergy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Heritable disease in first-degree relatives</w:t>
            </w:r>
          </w:p>
        </w:tc>
      </w:tr>
      <w:tr>
        <w:tc>
          <w:tcPr>
            <w:tcW w:type="dxa" w:w="7272"/>
          </w:tcPr>
          <w:p>
            <w:pPr>
              <w:spacing w:after="40"/>
            </w:pPr>
            <w:r>
              <w:rPr>
                <w:sz w:val="18"/>
              </w:rPr>
            </w:r>
            <w:r>
              <w:rPr>
                <w:b w:val="0"/>
                <w:i w:val="0"/>
                <w:sz w:val="18"/>
              </w:rPr>
              <w:t>Social history</w:t>
            </w:r>
          </w:p>
        </w:tc>
        <w:tc>
          <w:tcPr>
            <w:tcW w:type="dxa" w:w="7272"/>
          </w:tcPr>
          <w:p>
            <w:pPr>
              <w:spacing w:after="40"/>
            </w:pPr>
            <w:r>
              <w:rPr>
                <w:sz w:val="18"/>
              </w:rPr>
            </w:r>
            <w:r>
              <w:rPr>
                <w:b w:val="0"/>
                <w:i w:val="0"/>
                <w:sz w:val="18"/>
              </w:rPr>
              <w:t>Habits, occupation, exposures, living situation</w:t>
            </w:r>
          </w:p>
        </w:tc>
      </w:tr>
      <w:tr>
        <w:tc>
          <w:tcPr>
            <w:tcW w:type="dxa" w:w="7272"/>
          </w:tcPr>
          <w:p>
            <w:pPr>
              <w:spacing w:after="40"/>
            </w:pPr>
            <w:r>
              <w:rPr>
                <w:sz w:val="18"/>
              </w:rPr>
            </w:r>
            <w:r>
              <w:rPr>
                <w:b w:val="0"/>
                <w:i w:val="0"/>
                <w:sz w:val="18"/>
              </w:rPr>
              <w:t>Review of systems</w:t>
            </w:r>
          </w:p>
        </w:tc>
        <w:tc>
          <w:tcPr>
            <w:tcW w:type="dxa" w:w="7272"/>
          </w:tcPr>
          <w:p>
            <w:pPr>
              <w:spacing w:after="40"/>
            </w:pPr>
            <w:r>
              <w:rPr>
                <w:sz w:val="18"/>
              </w:rPr>
            </w:r>
            <w:r>
              <w:rPr>
                <w:b w:val="0"/>
                <w:i w:val="0"/>
                <w:sz w:val="18"/>
              </w:rPr>
              <w:t>System-by-system screening for symptoms not yet volunteered</w:t>
            </w:r>
          </w:p>
        </w:tc>
      </w:tr>
      <w:tr>
        <w:tc>
          <w:tcPr>
            <w:tcW w:type="dxa" w:w="7272"/>
          </w:tcPr>
          <w:p>
            <w:pPr>
              <w:spacing w:after="40"/>
            </w:pPr>
            <w:r>
              <w:rPr>
                <w:sz w:val="18"/>
              </w:rPr>
            </w:r>
            <w:r>
              <w:rPr>
                <w:b w:val="0"/>
                <w:i w:val="0"/>
                <w:sz w:val="18"/>
              </w:rPr>
              <w:t>Physical examination</w:t>
            </w:r>
          </w:p>
        </w:tc>
        <w:tc>
          <w:tcPr>
            <w:tcW w:type="dxa" w:w="7272"/>
          </w:tcPr>
          <w:p>
            <w:pPr>
              <w:spacing w:after="40"/>
            </w:pPr>
            <w:r>
              <w:rPr>
                <w:sz w:val="18"/>
              </w:rPr>
            </w:r>
            <w:r>
              <w:rPr>
                <w:b w:val="0"/>
                <w:i w:val="0"/>
                <w:sz w:val="18"/>
              </w:rPr>
              <w:t>What you found, described rather than labeled</w:t>
            </w:r>
          </w:p>
        </w:tc>
      </w:tr>
      <w:tr>
        <w:tc>
          <w:tcPr>
            <w:tcW w:type="dxa" w:w="7272"/>
          </w:tcPr>
          <w:p>
            <w:pPr>
              <w:spacing w:after="40"/>
            </w:pPr>
            <w:r>
              <w:rPr>
                <w:sz w:val="18"/>
              </w:rPr>
            </w:r>
            <w:r>
              <w:rPr>
                <w:b w:val="0"/>
                <w:i w:val="0"/>
                <w:sz w:val="18"/>
              </w:rPr>
              <w:t>Assessment and plan</w:t>
            </w:r>
          </w:p>
        </w:tc>
        <w:tc>
          <w:tcPr>
            <w:tcW w:type="dxa" w:w="727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Format</w:t>
            </w:r>
          </w:p>
        </w:tc>
        <w:tc>
          <w:tcPr>
            <w:tcW w:type="dxa" w:w="7272"/>
            <w:shd w:val="clear" w:color="auto" w:fill="4A5C24"/>
          </w:tcPr>
          <w:p>
            <w:pPr>
              <w:spacing w:after="40"/>
            </w:pPr>
            <w:r>
              <w:rPr>
                <w:b/>
                <w:color w:val="FFFFFF"/>
                <w:sz w:val="18"/>
              </w:rPr>
            </w:r>
            <w:r>
              <w:rPr>
                <w:b/>
                <w:i w:val="0"/>
                <w:color w:val="FFFFFF"/>
                <w:sz w:val="18"/>
              </w:rPr>
              <w:t>What it trains</w:t>
            </w:r>
          </w:p>
        </w:tc>
      </w:tr>
      <w:tr>
        <w:tc>
          <w:tcPr>
            <w:tcW w:type="dxa" w:w="7272"/>
          </w:tcPr>
          <w:p>
            <w:pPr>
              <w:spacing w:after="40"/>
            </w:pPr>
            <w:r>
              <w:rPr>
                <w:sz w:val="18"/>
              </w:rPr>
            </w:r>
            <w:r>
              <w:rPr>
                <w:b w:val="0"/>
                <w:i w:val="0"/>
                <w:sz w:val="18"/>
              </w:rPr>
              <w:t>Small groups</w:t>
            </w:r>
          </w:p>
        </w:tc>
        <w:tc>
          <w:tcPr>
            <w:tcW w:type="dxa" w:w="727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7272"/>
          </w:tcPr>
          <w:p>
            <w:pPr>
              <w:spacing w:after="40"/>
            </w:pPr>
            <w:r>
              <w:rPr>
                <w:sz w:val="18"/>
              </w:rPr>
            </w:r>
            <w:r>
              <w:rPr>
                <w:b w:val="0"/>
                <w:i w:val="0"/>
                <w:sz w:val="18"/>
              </w:rPr>
              <w:t>Simulation</w:t>
            </w:r>
          </w:p>
        </w:tc>
        <w:tc>
          <w:tcPr>
            <w:tcW w:type="dxa" w:w="727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7272"/>
          </w:tcPr>
          <w:p>
            <w:pPr>
              <w:spacing w:after="40"/>
            </w:pPr>
            <w:r>
              <w:rPr>
                <w:sz w:val="18"/>
              </w:rPr>
            </w:r>
            <w:r>
              <w:rPr>
                <w:b w:val="0"/>
                <w:i w:val="0"/>
                <w:sz w:val="18"/>
              </w:rPr>
              <w:t>Objective Structured Clinical Examination</w:t>
            </w:r>
          </w:p>
        </w:tc>
        <w:tc>
          <w:tcPr>
            <w:tcW w:type="dxa" w:w="727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well-organized vignette that describes the patient and the clinical problem</w:t>
      </w:r>
      <w:r>
        <w:rPr>
          <w:b w:val="0"/>
          <w:i w:val="0"/>
        </w:rPr>
        <w:t xml:space="preserve"> — not the written note read aloud. The provider's goal is to help the listeners visualize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Element</w:t>
            </w:r>
          </w:p>
        </w:tc>
        <w:tc>
          <w:tcPr>
            <w:tcW w:type="dxa" w:w="7272"/>
            <w:shd w:val="clear" w:color="auto" w:fill="4A5C24"/>
          </w:tcPr>
          <w:p>
            <w:pPr>
              <w:spacing w:after="40"/>
            </w:pPr>
            <w:r>
              <w:rPr>
                <w:b/>
                <w:color w:val="FFFFFF"/>
                <w:sz w:val="18"/>
              </w:rPr>
            </w:r>
            <w:r>
              <w:rPr>
                <w:b/>
                <w:i w:val="0"/>
                <w:color w:val="FFFFFF"/>
                <w:sz w:val="18"/>
              </w:rPr>
              <w:t>Rule</w:t>
            </w:r>
          </w:p>
        </w:tc>
      </w:tr>
      <w:tr>
        <w:tc>
          <w:tcPr>
            <w:tcW w:type="dxa" w:w="7272"/>
          </w:tcPr>
          <w:p>
            <w:pPr>
              <w:spacing w:after="40"/>
            </w:pPr>
            <w:r>
              <w:rPr>
                <w:sz w:val="18"/>
              </w:rPr>
            </w:r>
            <w:r>
              <w:rPr>
                <w:b w:val="0"/>
                <w:i w:val="0"/>
                <w:sz w:val="18"/>
              </w:rPr>
              <w:t>Opening statement</w:t>
            </w:r>
          </w:p>
        </w:tc>
        <w:tc>
          <w:tcPr>
            <w:tcW w:type="dxa" w:w="7272"/>
          </w:tcPr>
          <w:p>
            <w:pPr>
              <w:spacing w:after="40"/>
            </w:pPr>
            <w:r>
              <w:rPr>
                <w:sz w:val="18"/>
              </w:rPr>
            </w:r>
            <w:r>
              <w:rPr>
                <w:b w:val="0"/>
                <w:i w:val="0"/>
                <w:sz w:val="18"/>
              </w:rPr>
              <w:t>Include the past medical history and the chief complaint</w:t>
            </w:r>
          </w:p>
        </w:tc>
      </w:tr>
      <w:tr>
        <w:tc>
          <w:tcPr>
            <w:tcW w:type="dxa" w:w="7272"/>
          </w:tcPr>
          <w:p>
            <w:pPr>
              <w:spacing w:after="40"/>
            </w:pPr>
            <w:r>
              <w:rPr>
                <w:sz w:val="18"/>
              </w:rPr>
            </w:r>
            <w:r>
              <w:rPr>
                <w:b w:val="0"/>
                <w:i w:val="0"/>
                <w:sz w:val="18"/>
              </w:rPr>
              <w:t>Content</w:t>
            </w:r>
          </w:p>
        </w:tc>
        <w:tc>
          <w:tcPr>
            <w:tcW w:type="dxa" w:w="7272"/>
          </w:tcPr>
          <w:p>
            <w:pPr>
              <w:spacing w:after="40"/>
            </w:pPr>
            <w:r>
              <w:rPr>
                <w:sz w:val="18"/>
              </w:rPr>
            </w:r>
            <w:r>
              <w:rPr>
                <w:b w:val="0"/>
                <w:i w:val="0"/>
                <w:sz w:val="18"/>
              </w:rPr>
              <w:t>Pertinent positives and negatives, from both the history and the physical examination</w:t>
            </w:r>
          </w:p>
        </w:tc>
      </w:tr>
      <w:tr>
        <w:tc>
          <w:tcPr>
            <w:tcW w:type="dxa" w:w="7272"/>
          </w:tcPr>
          <w:p>
            <w:pPr>
              <w:spacing w:after="40"/>
            </w:pPr>
            <w:r>
              <w:rPr>
                <w:sz w:val="18"/>
              </w:rPr>
            </w:r>
            <w:r>
              <w:rPr>
                <w:b w:val="0"/>
                <w:i w:val="0"/>
                <w:sz w:val="18"/>
              </w:rPr>
              <w:t>Order</w:t>
            </w:r>
          </w:p>
        </w:tc>
        <w:tc>
          <w:tcPr>
            <w:tcW w:type="dxa" w:w="7272"/>
          </w:tcPr>
          <w:p>
            <w:pPr>
              <w:spacing w:after="40"/>
            </w:pPr>
            <w:r>
              <w:rPr>
                <w:sz w:val="18"/>
              </w:rPr>
            </w:r>
            <w:r>
              <w:rPr>
                <w:b w:val="0"/>
                <w:i w:val="0"/>
                <w:sz w:val="18"/>
              </w:rPr>
              <w:t>Mostly the order in which you obtained the history and performed the examination</w:t>
            </w:r>
          </w:p>
        </w:tc>
      </w:tr>
      <w:tr>
        <w:tc>
          <w:tcPr>
            <w:tcW w:type="dxa" w:w="7272"/>
          </w:tcPr>
          <w:p>
            <w:pPr>
              <w:spacing w:after="40"/>
            </w:pPr>
            <w:r>
              <w:rPr>
                <w:sz w:val="18"/>
              </w:rPr>
            </w:r>
            <w:r>
              <w:rPr>
                <w:b w:val="0"/>
                <w:i w:val="0"/>
                <w:sz w:val="18"/>
              </w:rPr>
              <w:t>Delivery</w:t>
            </w:r>
          </w:p>
        </w:tc>
        <w:tc>
          <w:tcPr>
            <w:tcW w:type="dxa" w:w="727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Comprehensive</w:t>
            </w:r>
          </w:p>
        </w:tc>
        <w:tc>
          <w:tcPr>
            <w:tcW w:type="dxa" w:w="4848"/>
            <w:shd w:val="clear" w:color="auto" w:fill="4A5C24"/>
          </w:tcPr>
          <w:p>
            <w:pPr>
              <w:spacing w:after="40"/>
            </w:pPr>
            <w:r>
              <w:rPr>
                <w:b/>
                <w:color w:val="FFFFFF"/>
                <w:sz w:val="18"/>
              </w:rPr>
            </w:r>
            <w:r>
              <w:rPr>
                <w:b/>
                <w:i w:val="0"/>
                <w:color w:val="FFFFFF"/>
                <w:sz w:val="18"/>
              </w:rPr>
              <w:t>Focused</w:t>
            </w:r>
          </w:p>
        </w:tc>
      </w:tr>
      <w:tr>
        <w:tc>
          <w:tcPr>
            <w:tcW w:type="dxa" w:w="4848"/>
          </w:tcPr>
          <w:p>
            <w:pPr>
              <w:spacing w:after="40"/>
            </w:pPr>
            <w:r>
              <w:rPr>
                <w:sz w:val="18"/>
              </w:rPr>
            </w:r>
            <w:r>
              <w:rPr>
                <w:b w:val="0"/>
                <w:i w:val="0"/>
                <w:sz w:val="18"/>
              </w:rPr>
              <w:t>History of present illness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Review of systems</w:t>
            </w:r>
          </w:p>
        </w:tc>
        <w:tc>
          <w:tcPr>
            <w:tcW w:type="dxa" w:w="4848"/>
          </w:tcPr>
          <w:p>
            <w:pPr>
              <w:spacing w:after="40"/>
            </w:pPr>
            <w:r>
              <w:rPr>
                <w:sz w:val="18"/>
              </w:rPr>
            </w:r>
            <w:r>
              <w:rPr>
                <w:b w:val="0"/>
                <w:i w:val="0"/>
                <w:sz w:val="18"/>
              </w:rPr>
              <w:t>Complete, system by system</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Past medical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Social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Family history, medications, allergies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Physical examination</w:t>
            </w:r>
          </w:p>
        </w:tc>
        <w:tc>
          <w:tcPr>
            <w:tcW w:type="dxa" w:w="4848"/>
          </w:tcPr>
          <w:p>
            <w:pPr>
              <w:spacing w:after="40"/>
            </w:pPr>
            <w:r>
              <w:rPr>
                <w:sz w:val="18"/>
              </w:rPr>
            </w:r>
            <w:r>
              <w:rPr>
                <w:b w:val="0"/>
                <w:i w:val="0"/>
                <w:sz w:val="18"/>
              </w:rPr>
              <w:t>Head to toe</w:t>
            </w:r>
          </w:p>
        </w:tc>
        <w:tc>
          <w:tcPr>
            <w:tcW w:type="dxa" w:w="484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Complete history and physical</w:t>
            </w:r>
          </w:p>
        </w:tc>
        <w:tc>
          <w:tcPr>
            <w:tcW w:type="dxa" w:w="4848"/>
            <w:shd w:val="clear" w:color="auto" w:fill="4A5C24"/>
          </w:tcPr>
          <w:p>
            <w:pPr>
              <w:spacing w:after="40"/>
            </w:pPr>
            <w:r>
              <w:rPr>
                <w:b/>
                <w:color w:val="FFFFFF"/>
                <w:sz w:val="18"/>
              </w:rPr>
            </w:r>
            <w:r>
              <w:rPr>
                <w:b/>
                <w:i w:val="0"/>
                <w:color w:val="FFFFFF"/>
                <w:sz w:val="18"/>
              </w:rPr>
              <w:t>SOAP note</w:t>
            </w:r>
          </w:p>
        </w:tc>
      </w:tr>
      <w:tr>
        <w:tc>
          <w:tcPr>
            <w:tcW w:type="dxa" w:w="4848"/>
          </w:tcPr>
          <w:p>
            <w:pPr>
              <w:spacing w:after="40"/>
            </w:pPr>
            <w:r>
              <w:rPr>
                <w:sz w:val="18"/>
              </w:rPr>
            </w:r>
            <w:r>
              <w:rPr>
                <w:b w:val="0"/>
                <w:i w:val="0"/>
                <w:sz w:val="18"/>
              </w:rPr>
              <w:t>Scope</w:t>
            </w:r>
          </w:p>
        </w:tc>
        <w:tc>
          <w:tcPr>
            <w:tcW w:type="dxa" w:w="4848"/>
          </w:tcPr>
          <w:p>
            <w:pPr>
              <w:spacing w:after="40"/>
            </w:pPr>
            <w:r>
              <w:rPr>
                <w:sz w:val="18"/>
              </w:rPr>
            </w:r>
            <w:r>
              <w:rPr>
                <w:b w:val="0"/>
                <w:i w:val="0"/>
                <w:sz w:val="18"/>
              </w:rPr>
              <w:t>Comprehensive — the entire history and a head-to-toe examination</w:t>
            </w:r>
          </w:p>
        </w:tc>
        <w:tc>
          <w:tcPr>
            <w:tcW w:type="dxa" w:w="4848"/>
          </w:tcPr>
          <w:p>
            <w:pPr>
              <w:spacing w:after="40"/>
            </w:pPr>
            <w:r>
              <w:rPr>
                <w:sz w:val="18"/>
              </w:rPr>
            </w:r>
            <w:r>
              <w:rPr>
                <w:b w:val="0"/>
                <w:i w:val="0"/>
                <w:sz w:val="18"/>
              </w:rPr>
              <w:t>Problem-focused</w:t>
            </w:r>
          </w:p>
        </w:tc>
      </w:tr>
      <w:tr>
        <w:tc>
          <w:tcPr>
            <w:tcW w:type="dxa" w:w="4848"/>
          </w:tcPr>
          <w:p>
            <w:pPr>
              <w:spacing w:after="40"/>
            </w:pPr>
            <w:r>
              <w:rPr>
                <w:sz w:val="18"/>
              </w:rPr>
            </w:r>
            <w:r>
              <w:rPr>
                <w:b w:val="0"/>
                <w:i w:val="0"/>
                <w:sz w:val="18"/>
              </w:rPr>
              <w:t>When used</w:t>
            </w:r>
          </w:p>
        </w:tc>
        <w:tc>
          <w:tcPr>
            <w:tcW w:type="dxa" w:w="4848"/>
          </w:tcPr>
          <w:p>
            <w:pPr>
              <w:spacing w:after="40"/>
            </w:pPr>
            <w:r>
              <w:rPr>
                <w:sz w:val="18"/>
              </w:rPr>
            </w:r>
            <w:r>
              <w:rPr>
                <w:b w:val="0"/>
                <w:i w:val="0"/>
                <w:sz w:val="18"/>
              </w:rPr>
              <w:t>New patient, admission, annual comprehensive visit</w:t>
            </w:r>
          </w:p>
        </w:tc>
        <w:tc>
          <w:tcPr>
            <w:tcW w:type="dxa" w:w="4848"/>
          </w:tcPr>
          <w:p>
            <w:pPr>
              <w:spacing w:after="40"/>
            </w:pPr>
            <w:r>
              <w:rPr>
                <w:sz w:val="18"/>
              </w:rPr>
            </w:r>
            <w:r>
              <w:rPr>
                <w:b w:val="0"/>
                <w:i w:val="0"/>
                <w:sz w:val="18"/>
              </w:rPr>
              <w:t>A visit addressing a defined problem, and follow-up</w:t>
            </w:r>
          </w:p>
        </w:tc>
      </w:tr>
      <w:tr>
        <w:tc>
          <w:tcPr>
            <w:tcW w:type="dxa" w:w="4848"/>
          </w:tcPr>
          <w:p>
            <w:pPr>
              <w:spacing w:after="40"/>
            </w:pPr>
            <w:r>
              <w:rPr>
                <w:sz w:val="18"/>
              </w:rPr>
            </w:r>
            <w:r>
              <w:rPr>
                <w:b w:val="0"/>
                <w:i w:val="0"/>
                <w:sz w:val="18"/>
              </w:rPr>
              <w:t>Structure</w:t>
            </w:r>
          </w:p>
        </w:tc>
        <w:tc>
          <w:tcPr>
            <w:tcW w:type="dxa" w:w="484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4848"/>
          </w:tcPr>
          <w:p>
            <w:pPr>
              <w:spacing w:after="40"/>
            </w:pPr>
            <w:r>
              <w:rPr>
                <w:sz w:val="18"/>
              </w:rPr>
            </w:r>
            <w:r>
              <w:rPr>
                <w:b w:val="0"/>
                <w:i w:val="0"/>
                <w:sz w:val="18"/>
              </w:rPr>
              <w:t>Subjective, Objective, Assessment, Plan</w:t>
            </w:r>
          </w:p>
        </w:tc>
      </w:tr>
      <w:tr>
        <w:tc>
          <w:tcPr>
            <w:tcW w:type="dxa" w:w="4848"/>
          </w:tcPr>
          <w:p>
            <w:pPr>
              <w:spacing w:after="40"/>
            </w:pPr>
            <w:r>
              <w:rPr>
                <w:sz w:val="18"/>
              </w:rPr>
            </w:r>
            <w:r>
              <w:rPr>
                <w:b w:val="0"/>
                <w:i w:val="0"/>
                <w:sz w:val="18"/>
              </w:rPr>
              <w:t>Examination</w:t>
            </w:r>
          </w:p>
        </w:tc>
        <w:tc>
          <w:tcPr>
            <w:tcW w:type="dxa" w:w="4848"/>
          </w:tcPr>
          <w:p>
            <w:pPr>
              <w:spacing w:after="40"/>
            </w:pPr>
            <w:r>
              <w:rPr>
                <w:sz w:val="18"/>
              </w:rPr>
            </w:r>
            <w:r>
              <w:rPr>
                <w:b w:val="0"/>
                <w:i w:val="0"/>
                <w:sz w:val="18"/>
              </w:rPr>
              <w:t>All systems</w:t>
            </w:r>
          </w:p>
        </w:tc>
        <w:tc>
          <w:tcPr>
            <w:tcW w:type="dxa" w:w="484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SOAP section</w:t>
            </w:r>
          </w:p>
        </w:tc>
        <w:tc>
          <w:tcPr>
            <w:tcW w:type="dxa" w:w="4848"/>
            <w:shd w:val="clear" w:color="auto" w:fill="4A5C24"/>
          </w:tcPr>
          <w:p>
            <w:pPr>
              <w:spacing w:after="40"/>
            </w:pPr>
            <w:r>
              <w:rPr>
                <w:b/>
                <w:color w:val="FFFFFF"/>
                <w:sz w:val="18"/>
              </w:rPr>
            </w:r>
            <w:r>
              <w:rPr>
                <w:b/>
                <w:i w:val="0"/>
                <w:color w:val="FFFFFF"/>
                <w:sz w:val="18"/>
              </w:rPr>
              <w:t>Shorthand</w:t>
            </w:r>
          </w:p>
        </w:tc>
        <w:tc>
          <w:tcPr>
            <w:tcW w:type="dxa" w:w="4848"/>
            <w:shd w:val="clear" w:color="auto" w:fill="4A5C24"/>
          </w:tcPr>
          <w:p>
            <w:pPr>
              <w:spacing w:after="40"/>
            </w:pPr>
            <w:r>
              <w:rPr>
                <w:b/>
                <w:color w:val="FFFFFF"/>
                <w:sz w:val="18"/>
              </w:rPr>
            </w:r>
            <w:r>
              <w:rPr>
                <w:b/>
                <w:i w:val="0"/>
                <w:color w:val="FFFFFF"/>
                <w:sz w:val="18"/>
              </w:rPr>
              <w:t>What goes in it</w:t>
            </w:r>
          </w:p>
        </w:tc>
      </w:tr>
      <w:tr>
        <w:tc>
          <w:tcPr>
            <w:tcW w:type="dxa" w:w="4848"/>
          </w:tcPr>
          <w:p>
            <w:pPr>
              <w:spacing w:after="40"/>
            </w:pPr>
            <w:r>
              <w:rPr>
                <w:sz w:val="18"/>
              </w:rPr>
            </w:r>
            <w:r>
              <w:rPr>
                <w:b w:val="0"/>
                <w:i w:val="0"/>
                <w:sz w:val="18"/>
              </w:rPr>
              <w:t>Subjective</w:t>
            </w:r>
          </w:p>
        </w:tc>
        <w:tc>
          <w:tcPr>
            <w:tcW w:type="dxa" w:w="4848"/>
          </w:tcPr>
          <w:p>
            <w:pPr>
              <w:spacing w:after="40"/>
            </w:pPr>
            <w:r>
              <w:rPr>
                <w:sz w:val="18"/>
              </w:rPr>
            </w:r>
            <w:r>
              <w:rPr>
                <w:b w:val="0"/>
                <w:i w:val="0"/>
                <w:sz w:val="18"/>
              </w:rPr>
              <w:t>What the patient said</w:t>
            </w:r>
          </w:p>
        </w:tc>
        <w:tc>
          <w:tcPr>
            <w:tcW w:type="dxa" w:w="484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4848"/>
          </w:tcPr>
          <w:p>
            <w:pPr>
              <w:spacing w:after="40"/>
            </w:pPr>
            <w:r>
              <w:rPr>
                <w:sz w:val="18"/>
              </w:rPr>
            </w:r>
            <w:r>
              <w:rPr>
                <w:b w:val="0"/>
                <w:i w:val="0"/>
                <w:sz w:val="18"/>
              </w:rPr>
              <w:t>Objective</w:t>
            </w:r>
          </w:p>
        </w:tc>
        <w:tc>
          <w:tcPr>
            <w:tcW w:type="dxa" w:w="4848"/>
          </w:tcPr>
          <w:p>
            <w:pPr>
              <w:spacing w:after="40"/>
            </w:pPr>
            <w:r>
              <w:rPr>
                <w:sz w:val="18"/>
              </w:rPr>
            </w:r>
            <w:r>
              <w:rPr>
                <w:b w:val="0"/>
                <w:i w:val="0"/>
                <w:sz w:val="18"/>
              </w:rPr>
              <w:t>What you found</w:t>
            </w:r>
          </w:p>
        </w:tc>
        <w:tc>
          <w:tcPr>
            <w:tcW w:type="dxa" w:w="484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4848"/>
          </w:tcPr>
          <w:p>
            <w:pPr>
              <w:spacing w:after="40"/>
            </w:pPr>
            <w:r>
              <w:rPr>
                <w:sz w:val="18"/>
              </w:rPr>
            </w:r>
            <w:r>
              <w:rPr>
                <w:b w:val="0"/>
                <w:i w:val="0"/>
                <w:sz w:val="18"/>
              </w:rPr>
              <w:t>Assessment</w:t>
            </w:r>
          </w:p>
        </w:tc>
        <w:tc>
          <w:tcPr>
            <w:tcW w:type="dxa" w:w="4848"/>
          </w:tcPr>
          <w:p>
            <w:pPr>
              <w:spacing w:after="40"/>
            </w:pPr>
            <w:r>
              <w:rPr>
                <w:sz w:val="18"/>
              </w:rPr>
            </w:r>
            <w:r>
              <w:rPr>
                <w:b w:val="0"/>
                <w:i w:val="0"/>
                <w:sz w:val="18"/>
              </w:rPr>
              <w:t>What you concluded</w:t>
            </w:r>
          </w:p>
        </w:tc>
        <w:tc>
          <w:tcPr>
            <w:tcW w:type="dxa" w:w="4848"/>
          </w:tcPr>
          <w:p>
            <w:pPr>
              <w:spacing w:after="40"/>
            </w:pPr>
            <w:r>
              <w:rPr>
                <w:sz w:val="18"/>
              </w:rPr>
            </w:r>
            <w:r>
              <w:rPr>
                <w:b w:val="0"/>
                <w:i w:val="0"/>
                <w:sz w:val="18"/>
              </w:rPr>
              <w:t>The diagnosis drawn from history, examination and testing, plus chronic and concurrent conditions</w:t>
            </w:r>
          </w:p>
        </w:tc>
      </w:tr>
      <w:tr>
        <w:tc>
          <w:tcPr>
            <w:tcW w:type="dxa" w:w="4848"/>
          </w:tcPr>
          <w:p>
            <w:pPr>
              <w:spacing w:after="40"/>
            </w:pPr>
            <w:r>
              <w:rPr>
                <w:sz w:val="18"/>
              </w:rPr>
            </w:r>
            <w:r>
              <w:rPr>
                <w:b w:val="0"/>
                <w:i w:val="0"/>
                <w:sz w:val="18"/>
              </w:rPr>
              <w:t>Plan</w:t>
            </w:r>
          </w:p>
        </w:tc>
        <w:tc>
          <w:tcPr>
            <w:tcW w:type="dxa" w:w="4848"/>
          </w:tcPr>
          <w:p>
            <w:pPr>
              <w:spacing w:after="40"/>
            </w:pPr>
            <w:r>
              <w:rPr>
                <w:sz w:val="18"/>
              </w:rPr>
            </w:r>
            <w:r>
              <w:rPr>
                <w:b w:val="0"/>
                <w:i w:val="0"/>
                <w:sz w:val="18"/>
              </w:rPr>
              <w:t>What you will do</w:t>
            </w:r>
          </w:p>
        </w:tc>
        <w:tc>
          <w:tcPr>
            <w:tcW w:type="dxa" w:w="484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Rule</w:t>
            </w:r>
          </w:p>
        </w:tc>
        <w:tc>
          <w:tcPr>
            <w:tcW w:type="dxa" w:w="7272"/>
            <w:shd w:val="clear" w:color="auto" w:fill="4A5C24"/>
          </w:tcPr>
          <w:p>
            <w:pPr>
              <w:spacing w:after="40"/>
            </w:pPr>
            <w:r>
              <w:rPr>
                <w:b/>
                <w:color w:val="FFFFFF"/>
                <w:sz w:val="18"/>
              </w:rPr>
            </w:r>
            <w:r>
              <w:rPr>
                <w:b/>
                <w:i w:val="0"/>
                <w:color w:val="FFFFFF"/>
                <w:sz w:val="18"/>
              </w:rPr>
              <w:t>Why it exists</w:t>
            </w:r>
          </w:p>
        </w:tc>
      </w:tr>
      <w:tr>
        <w:tc>
          <w:tcPr>
            <w:tcW w:type="dxa" w:w="727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7272"/>
          </w:tcPr>
          <w:p>
            <w:pPr>
              <w:spacing w:after="40"/>
            </w:pPr>
            <w:r>
              <w:rPr>
                <w:sz w:val="18"/>
              </w:rPr>
            </w:r>
            <w:r>
              <w:rPr>
                <w:b w:val="0"/>
                <w:i w:val="0"/>
                <w:sz w:val="18"/>
              </w:rPr>
              <w:t>A description communicates what you actually observed; a label communicates only that you formed an opinion</w:t>
            </w:r>
          </w:p>
        </w:tc>
      </w:tr>
      <w:tr>
        <w:tc>
          <w:tcPr>
            <w:tcW w:type="dxa" w:w="7272"/>
          </w:tcPr>
          <w:p>
            <w:pPr>
              <w:spacing w:after="40"/>
            </w:pPr>
            <w:r>
              <w:rPr>
                <w:sz w:val="18"/>
              </w:rPr>
            </w:r>
            <w:r>
              <w:rPr>
                <w:b/>
                <w:i w:val="0"/>
                <w:sz w:val="18"/>
              </w:rPr>
              <w:t>No abbreviations</w:t>
            </w:r>
          </w:p>
        </w:tc>
        <w:tc>
          <w:tcPr>
            <w:tcW w:type="dxa" w:w="7272"/>
          </w:tcPr>
          <w:p>
            <w:pPr>
              <w:spacing w:after="40"/>
            </w:pPr>
            <w:r>
              <w:rPr>
                <w:sz w:val="18"/>
              </w:rPr>
            </w:r>
            <w:r>
              <w:rPr>
                <w:b w:val="0"/>
                <w:i w:val="0"/>
                <w:sz w:val="18"/>
              </w:rPr>
              <w:t>Stated without qualification — there is no “once defined on first use” allowance</w:t>
            </w:r>
          </w:p>
        </w:tc>
      </w:tr>
      <w:tr>
        <w:tc>
          <w:tcPr>
            <w:tcW w:type="dxa" w:w="7272"/>
          </w:tcPr>
          <w:p>
            <w:pPr>
              <w:spacing w:after="40"/>
            </w:pPr>
            <w:r>
              <w:rPr>
                <w:sz w:val="18"/>
              </w:rPr>
            </w:r>
            <w:r>
              <w:rPr>
                <w:b w:val="0"/>
                <w:i w:val="0"/>
                <w:sz w:val="18"/>
              </w:rPr>
              <w:t xml:space="preserve">Keep </w:t>
            </w:r>
            <w:r>
              <w:rPr>
                <w:b/>
                <w:i w:val="0"/>
                <w:sz w:val="18"/>
              </w:rPr>
              <w:t>subjective and objective information in their own sections</w:t>
            </w:r>
          </w:p>
        </w:tc>
        <w:tc>
          <w:tcPr>
            <w:tcW w:type="dxa" w:w="7272"/>
          </w:tcPr>
          <w:p>
            <w:pPr>
              <w:spacing w:after="40"/>
            </w:pPr>
            <w:r>
              <w:rPr>
                <w:sz w:val="18"/>
              </w:rPr>
            </w:r>
            <w:r>
              <w:rPr>
                <w:b w:val="0"/>
                <w:i w:val="0"/>
                <w:sz w:val="18"/>
              </w:rPr>
              <w:t>Blending them is one of the commonest documentation errors, and it hides which claims are the patient's and which are yours</w:t>
            </w:r>
          </w:p>
        </w:tc>
      </w:tr>
      <w:tr>
        <w:tc>
          <w:tcPr>
            <w:tcW w:type="dxa" w:w="7272"/>
          </w:tcPr>
          <w:p>
            <w:pPr>
              <w:spacing w:after="40"/>
            </w:pPr>
            <w:r>
              <w:rPr>
                <w:sz w:val="18"/>
              </w:rPr>
            </w:r>
            <w:r>
              <w:rPr>
                <w:b w:val="0"/>
                <w:i w:val="0"/>
                <w:sz w:val="18"/>
              </w:rPr>
              <w:t xml:space="preserve">If you did not do something, </w:t>
            </w:r>
            <w:r>
              <w:rPr>
                <w:b/>
                <w:i w:val="0"/>
                <w:sz w:val="18"/>
              </w:rPr>
              <w:t>document why</w:t>
            </w:r>
          </w:p>
        </w:tc>
        <w:tc>
          <w:tcPr>
            <w:tcW w:type="dxa" w:w="7272"/>
          </w:tcPr>
          <w:p>
            <w:pPr>
              <w:spacing w:after="40"/>
            </w:pPr>
            <w:r>
              <w:rPr>
                <w:sz w:val="18"/>
              </w:rPr>
            </w:r>
            <w:r>
              <w:rPr>
                <w:b w:val="0"/>
                <w:i w:val="0"/>
                <w:sz w:val="18"/>
              </w:rPr>
              <w:t>You may not invent a finding. This is the one rule treated as absolute</w:t>
            </w:r>
          </w:p>
        </w:tc>
      </w:tr>
      <w:tr>
        <w:tc>
          <w:tcPr>
            <w:tcW w:type="dxa" w:w="7272"/>
          </w:tcPr>
          <w:p>
            <w:pPr>
              <w:spacing w:after="40"/>
            </w:pPr>
            <w:r>
              <w:rPr>
                <w:sz w:val="18"/>
              </w:rPr>
            </w:r>
            <w:r>
              <w:rPr>
                <w:b w:val="0"/>
                <w:i w:val="0"/>
                <w:sz w:val="18"/>
              </w:rPr>
              <w:t xml:space="preserve">You may not write your note </w:t>
            </w:r>
            <w:r>
              <w:rPr>
                <w:b/>
                <w:i w:val="0"/>
                <w:sz w:val="18"/>
              </w:rPr>
              <w:t>with another student</w:t>
            </w:r>
          </w:p>
        </w:tc>
        <w:tc>
          <w:tcPr>
            <w:tcW w:type="dxa" w:w="7272"/>
          </w:tcPr>
          <w:p>
            <w:pPr>
              <w:spacing w:after="40"/>
            </w:pPr>
            <w:r>
              <w:rPr>
                <w:sz w:val="18"/>
              </w:rPr>
            </w:r>
            <w:r>
              <w:rPr>
                <w:b w:val="0"/>
                <w:i w:val="0"/>
                <w:sz w:val="18"/>
              </w:rPr>
              <w:t>Even when you saw the same patient, the note is your own work</w:t>
            </w:r>
          </w:p>
        </w:tc>
      </w:tr>
      <w:tr>
        <w:tc>
          <w:tcPr>
            <w:tcW w:type="dxa" w:w="727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727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Gland</w:t>
            </w:r>
          </w:p>
        </w:tc>
        <w:tc>
          <w:tcPr>
            <w:tcW w:type="dxa" w:w="4848"/>
            <w:shd w:val="clear" w:color="auto" w:fill="4A5C24"/>
          </w:tcPr>
          <w:p>
            <w:pPr>
              <w:spacing w:after="40"/>
            </w:pPr>
            <w:r>
              <w:rPr>
                <w:b/>
                <w:color w:val="FFFFFF"/>
                <w:sz w:val="18"/>
              </w:rPr>
            </w:r>
            <w:r>
              <w:rPr>
                <w:b/>
                <w:i w:val="0"/>
                <w:color w:val="FFFFFF"/>
                <w:sz w:val="18"/>
              </w:rPr>
              <w:t>Secretes</w:t>
            </w:r>
          </w:p>
        </w:tc>
        <w:tc>
          <w:tcPr>
            <w:tcW w:type="dxa" w:w="4848"/>
            <w:shd w:val="clear" w:color="auto" w:fill="4A5C24"/>
          </w:tcPr>
          <w:p>
            <w:pPr>
              <w:spacing w:after="40"/>
            </w:pPr>
            <w:r>
              <w:rPr>
                <w:b/>
                <w:color w:val="FFFFFF"/>
                <w:sz w:val="18"/>
              </w:rPr>
            </w:r>
            <w:r>
              <w:rPr>
                <w:b/>
                <w:i w:val="0"/>
                <w:color w:val="FFFFFF"/>
                <w:sz w:val="18"/>
              </w:rPr>
              <w:t>Notes</w:t>
            </w:r>
          </w:p>
        </w:tc>
      </w:tr>
      <w:tr>
        <w:tc>
          <w:tcPr>
            <w:tcW w:type="dxa" w:w="4848"/>
          </w:tcPr>
          <w:p>
            <w:pPr>
              <w:spacing w:after="40"/>
            </w:pPr>
            <w:r>
              <w:rPr>
                <w:sz w:val="18"/>
              </w:rPr>
            </w:r>
            <w:r>
              <w:rPr>
                <w:b w:val="0"/>
                <w:i w:val="0"/>
                <w:sz w:val="18"/>
              </w:rPr>
              <w:t>Sudoriferous (eccrine)</w:t>
            </w:r>
          </w:p>
        </w:tc>
        <w:tc>
          <w:tcPr>
            <w:tcW w:type="dxa" w:w="4848"/>
          </w:tcPr>
          <w:p>
            <w:pPr>
              <w:spacing w:after="40"/>
            </w:pPr>
            <w:r>
              <w:rPr>
                <w:sz w:val="18"/>
              </w:rPr>
            </w:r>
            <w:r>
              <w:rPr>
                <w:b w:val="0"/>
                <w:i w:val="0"/>
                <w:sz w:val="18"/>
              </w:rPr>
              <w:t>Sweat</w:t>
            </w:r>
          </w:p>
        </w:tc>
        <w:tc>
          <w:tcPr>
            <w:tcW w:type="dxa" w:w="4848"/>
          </w:tcPr>
          <w:p>
            <w:pPr>
              <w:spacing w:after="40"/>
            </w:pPr>
            <w:r>
              <w:rPr>
                <w:sz w:val="18"/>
              </w:rPr>
            </w:r>
            <w:r>
              <w:rPr>
                <w:b w:val="0"/>
                <w:i w:val="0"/>
                <w:sz w:val="18"/>
              </w:rPr>
              <w:t>Maintains body temperature</w:t>
            </w:r>
          </w:p>
        </w:tc>
      </w:tr>
      <w:tr>
        <w:tc>
          <w:tcPr>
            <w:tcW w:type="dxa" w:w="4848"/>
          </w:tcPr>
          <w:p>
            <w:pPr>
              <w:spacing w:after="40"/>
            </w:pPr>
            <w:r>
              <w:rPr>
                <w:sz w:val="18"/>
              </w:rPr>
            </w:r>
            <w:r>
              <w:rPr>
                <w:b w:val="0"/>
                <w:i w:val="0"/>
                <w:sz w:val="18"/>
              </w:rPr>
              <w:t>Apocrine</w:t>
            </w:r>
          </w:p>
        </w:tc>
        <w:tc>
          <w:tcPr>
            <w:tcW w:type="dxa" w:w="4848"/>
          </w:tcPr>
          <w:p>
            <w:pPr>
              <w:spacing w:after="40"/>
            </w:pPr>
            <w:r>
              <w:rPr>
                <w:sz w:val="18"/>
              </w:rPr>
            </w:r>
            <w:r>
              <w:rPr>
                <w:b w:val="0"/>
                <w:i w:val="0"/>
                <w:sz w:val="18"/>
              </w:rPr>
              <w:t>Pheromones</w:t>
            </w:r>
          </w:p>
        </w:tc>
        <w:tc>
          <w:tcPr>
            <w:tcW w:type="dxa" w:w="4848"/>
          </w:tcPr>
          <w:p>
            <w:pPr>
              <w:spacing w:after="40"/>
            </w:pPr>
            <w:r>
              <w:rPr>
                <w:sz w:val="18"/>
              </w:rPr>
            </w:r>
            <w:r>
              <w:rPr>
                <w:b/>
                <w:i w:val="0"/>
                <w:sz w:val="18"/>
              </w:rPr>
              <w:t>Becomes active during puberty</w:t>
            </w:r>
          </w:p>
        </w:tc>
      </w:tr>
      <w:tr>
        <w:tc>
          <w:tcPr>
            <w:tcW w:type="dxa" w:w="4848"/>
          </w:tcPr>
          <w:p>
            <w:pPr>
              <w:spacing w:after="40"/>
            </w:pPr>
            <w:r>
              <w:rPr>
                <w:sz w:val="18"/>
              </w:rPr>
            </w:r>
            <w:r>
              <w:rPr>
                <w:b w:val="0"/>
                <w:i w:val="0"/>
                <w:sz w:val="18"/>
              </w:rPr>
              <w:t>Sebaceous</w:t>
            </w:r>
          </w:p>
        </w:tc>
        <w:tc>
          <w:tcPr>
            <w:tcW w:type="dxa" w:w="4848"/>
          </w:tcPr>
          <w:p>
            <w:pPr>
              <w:spacing w:after="40"/>
            </w:pPr>
            <w:r>
              <w:rPr>
                <w:sz w:val="18"/>
              </w:rPr>
            </w:r>
            <w:r>
              <w:rPr>
                <w:b w:val="0"/>
                <w:i w:val="0"/>
                <w:sz w:val="18"/>
              </w:rPr>
              <w:t>Sebum</w:t>
            </w:r>
          </w:p>
        </w:tc>
        <w:tc>
          <w:tcPr>
            <w:tcW w:type="dxa" w:w="484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Hair type</w:t>
            </w:r>
          </w:p>
        </w:tc>
        <w:tc>
          <w:tcPr>
            <w:tcW w:type="dxa" w:w="4848"/>
            <w:shd w:val="clear" w:color="auto" w:fill="4A5C24"/>
          </w:tcPr>
          <w:p>
            <w:pPr>
              <w:spacing w:after="40"/>
            </w:pPr>
            <w:r>
              <w:rPr>
                <w:b/>
                <w:color w:val="FFFFFF"/>
                <w:sz w:val="18"/>
              </w:rPr>
            </w:r>
            <w:r>
              <w:rPr>
                <w:b/>
                <w:i w:val="0"/>
                <w:color w:val="FFFFFF"/>
                <w:sz w:val="18"/>
              </w:rPr>
              <w:t>Character</w:t>
            </w:r>
          </w:p>
        </w:tc>
        <w:tc>
          <w:tcPr>
            <w:tcW w:type="dxa" w:w="4848"/>
            <w:shd w:val="clear" w:color="auto" w:fill="4A5C24"/>
          </w:tcPr>
          <w:p>
            <w:pPr>
              <w:spacing w:after="40"/>
            </w:pPr>
            <w:r>
              <w:rPr>
                <w:b/>
                <w:color w:val="FFFFFF"/>
                <w:sz w:val="18"/>
              </w:rPr>
            </w:r>
            <w:r>
              <w:rPr>
                <w:b/>
                <w:i w:val="0"/>
                <w:color w:val="FFFFFF"/>
                <w:sz w:val="18"/>
              </w:rPr>
              <w:t>Where</w:t>
            </w:r>
          </w:p>
        </w:tc>
      </w:tr>
      <w:tr>
        <w:tc>
          <w:tcPr>
            <w:tcW w:type="dxa" w:w="4848"/>
          </w:tcPr>
          <w:p>
            <w:pPr>
              <w:spacing w:after="40"/>
            </w:pPr>
            <w:r>
              <w:rPr>
                <w:sz w:val="18"/>
              </w:rPr>
            </w:r>
            <w:r>
              <w:rPr>
                <w:b w:val="0"/>
                <w:i w:val="0"/>
                <w:sz w:val="18"/>
              </w:rPr>
              <w:t>Vellus</w:t>
            </w:r>
          </w:p>
        </w:tc>
        <w:tc>
          <w:tcPr>
            <w:tcW w:type="dxa" w:w="4848"/>
          </w:tcPr>
          <w:p>
            <w:pPr>
              <w:spacing w:after="40"/>
            </w:pPr>
            <w:r>
              <w:rPr>
                <w:sz w:val="18"/>
              </w:rPr>
            </w:r>
            <w:r>
              <w:rPr>
                <w:b w:val="0"/>
                <w:i w:val="0"/>
                <w:sz w:val="18"/>
              </w:rPr>
              <w:t>Short, fine</w:t>
            </w:r>
          </w:p>
        </w:tc>
        <w:tc>
          <w:tcPr>
            <w:tcW w:type="dxa" w:w="4848"/>
          </w:tcPr>
          <w:p>
            <w:pPr>
              <w:spacing w:after="40"/>
            </w:pPr>
            <w:r>
              <w:rPr>
                <w:sz w:val="18"/>
              </w:rPr>
            </w:r>
            <w:r>
              <w:rPr>
                <w:b w:val="0"/>
                <w:i w:val="0"/>
                <w:sz w:val="18"/>
              </w:rPr>
              <w:t>Covers the body</w:t>
            </w:r>
          </w:p>
        </w:tc>
      </w:tr>
      <w:tr>
        <w:tc>
          <w:tcPr>
            <w:tcW w:type="dxa" w:w="4848"/>
          </w:tcPr>
          <w:p>
            <w:pPr>
              <w:spacing w:after="40"/>
            </w:pPr>
            <w:r>
              <w:rPr>
                <w:sz w:val="18"/>
              </w:rPr>
            </w:r>
            <w:r>
              <w:rPr>
                <w:b w:val="0"/>
                <w:i w:val="0"/>
                <w:sz w:val="18"/>
              </w:rPr>
              <w:t>Terminal</w:t>
            </w:r>
          </w:p>
        </w:tc>
        <w:tc>
          <w:tcPr>
            <w:tcW w:type="dxa" w:w="4848"/>
          </w:tcPr>
          <w:p>
            <w:pPr>
              <w:spacing w:after="40"/>
            </w:pPr>
            <w:r>
              <w:rPr>
                <w:sz w:val="18"/>
              </w:rPr>
            </w:r>
            <w:r>
              <w:rPr>
                <w:b w:val="0"/>
                <w:i w:val="0"/>
                <w:sz w:val="18"/>
              </w:rPr>
              <w:t>Coarse</w:t>
            </w:r>
          </w:p>
        </w:tc>
        <w:tc>
          <w:tcPr>
            <w:tcW w:type="dxa" w:w="484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Distribution</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Generalized or diffuse</w:t>
            </w:r>
          </w:p>
        </w:tc>
        <w:tc>
          <w:tcPr>
            <w:tcW w:type="dxa" w:w="7272"/>
          </w:tcPr>
          <w:p>
            <w:pPr>
              <w:spacing w:after="40"/>
            </w:pPr>
            <w:r>
              <w:rPr>
                <w:sz w:val="18"/>
              </w:rPr>
            </w:r>
            <w:r>
              <w:rPr>
                <w:b w:val="0"/>
                <w:i w:val="0"/>
                <w:sz w:val="18"/>
              </w:rPr>
              <w:t>Allergic reactions</w:t>
            </w:r>
          </w:p>
        </w:tc>
      </w:tr>
      <w:tr>
        <w:tc>
          <w:tcPr>
            <w:tcW w:type="dxa" w:w="7272"/>
          </w:tcPr>
          <w:p>
            <w:pPr>
              <w:spacing w:after="40"/>
            </w:pPr>
            <w:r>
              <w:rPr>
                <w:sz w:val="18"/>
              </w:rPr>
            </w:r>
            <w:r>
              <w:rPr>
                <w:b w:val="0"/>
                <w:i w:val="0"/>
                <w:sz w:val="18"/>
              </w:rPr>
              <w:t>Regional (confined to one body area)</w:t>
            </w:r>
          </w:p>
        </w:tc>
        <w:tc>
          <w:tcPr>
            <w:tcW w:type="dxa" w:w="7272"/>
          </w:tcPr>
          <w:p>
            <w:pPr>
              <w:spacing w:after="40"/>
            </w:pPr>
            <w:r>
              <w:rPr>
                <w:sz w:val="18"/>
              </w:rPr>
            </w:r>
            <w:r>
              <w:rPr>
                <w:b w:val="0"/>
                <w:i w:val="0"/>
                <w:sz w:val="18"/>
              </w:rPr>
              <w:t>Tinea capitis</w:t>
            </w:r>
          </w:p>
        </w:tc>
      </w:tr>
      <w:tr>
        <w:tc>
          <w:tcPr>
            <w:tcW w:type="dxa" w:w="7272"/>
          </w:tcPr>
          <w:p>
            <w:pPr>
              <w:spacing w:after="40"/>
            </w:pPr>
            <w:r>
              <w:rPr>
                <w:sz w:val="18"/>
              </w:rPr>
            </w:r>
            <w:r>
              <w:rPr>
                <w:b w:val="0"/>
                <w:i w:val="0"/>
                <w:sz w:val="18"/>
              </w:rPr>
              <w:t>Sun-exposed (photodistribution)</w:t>
            </w:r>
          </w:p>
        </w:tc>
        <w:tc>
          <w:tcPr>
            <w:tcW w:type="dxa" w:w="7272"/>
          </w:tcPr>
          <w:p>
            <w:pPr>
              <w:spacing w:after="40"/>
            </w:pPr>
            <w:r>
              <w:rPr>
                <w:sz w:val="18"/>
              </w:rPr>
            </w:r>
            <w:r>
              <w:rPr>
                <w:b w:val="0"/>
                <w:i w:val="0"/>
                <w:sz w:val="18"/>
              </w:rPr>
              <w:t>Skin cancers</w:t>
            </w:r>
          </w:p>
        </w:tc>
      </w:tr>
      <w:tr>
        <w:tc>
          <w:tcPr>
            <w:tcW w:type="dxa" w:w="7272"/>
          </w:tcPr>
          <w:p>
            <w:pPr>
              <w:spacing w:after="40"/>
            </w:pPr>
            <w:r>
              <w:rPr>
                <w:sz w:val="18"/>
              </w:rPr>
            </w:r>
            <w:r>
              <w:rPr>
                <w:b w:val="0"/>
                <w:i w:val="0"/>
                <w:sz w:val="18"/>
              </w:rPr>
              <w:t>Dermatome</w:t>
            </w:r>
          </w:p>
        </w:tc>
        <w:tc>
          <w:tcPr>
            <w:tcW w:type="dxa" w:w="7272"/>
          </w:tcPr>
          <w:p>
            <w:pPr>
              <w:spacing w:after="40"/>
            </w:pPr>
            <w:r>
              <w:rPr>
                <w:sz w:val="18"/>
              </w:rPr>
            </w:r>
            <w:r>
              <w:rPr>
                <w:b w:val="0"/>
                <w:i w:val="0"/>
                <w:sz w:val="18"/>
              </w:rPr>
              <w:t>Herpes zoster</w:t>
            </w:r>
          </w:p>
        </w:tc>
      </w:tr>
      <w:tr>
        <w:tc>
          <w:tcPr>
            <w:tcW w:type="dxa" w:w="7272"/>
          </w:tcPr>
          <w:p>
            <w:pPr>
              <w:spacing w:after="40"/>
            </w:pPr>
            <w:r>
              <w:rPr>
                <w:sz w:val="18"/>
              </w:rPr>
            </w:r>
            <w:r>
              <w:rPr>
                <w:b w:val="0"/>
                <w:i w:val="0"/>
                <w:sz w:val="18"/>
              </w:rPr>
              <w:t>Extensor</w:t>
            </w:r>
          </w:p>
        </w:tc>
        <w:tc>
          <w:tcPr>
            <w:tcW w:type="dxa" w:w="7272"/>
          </w:tcPr>
          <w:p>
            <w:pPr>
              <w:spacing w:after="40"/>
            </w:pPr>
            <w:r>
              <w:rPr>
                <w:sz w:val="18"/>
              </w:rPr>
            </w:r>
            <w:r>
              <w:rPr>
                <w:b w:val="0"/>
                <w:i w:val="0"/>
                <w:sz w:val="18"/>
              </w:rPr>
              <w:t>Psoriasis</w:t>
            </w:r>
          </w:p>
        </w:tc>
      </w:tr>
      <w:tr>
        <w:tc>
          <w:tcPr>
            <w:tcW w:type="dxa" w:w="7272"/>
          </w:tcPr>
          <w:p>
            <w:pPr>
              <w:spacing w:after="40"/>
            </w:pPr>
            <w:r>
              <w:rPr>
                <w:sz w:val="18"/>
              </w:rPr>
            </w:r>
            <w:r>
              <w:rPr>
                <w:b w:val="0"/>
                <w:i w:val="0"/>
                <w:sz w:val="18"/>
              </w:rPr>
              <w:t>Flexor</w:t>
            </w:r>
          </w:p>
        </w:tc>
        <w:tc>
          <w:tcPr>
            <w:tcW w:type="dxa" w:w="7272"/>
          </w:tcPr>
          <w:p>
            <w:pPr>
              <w:spacing w:after="40"/>
            </w:pPr>
            <w:r>
              <w:rPr>
                <w:sz w:val="18"/>
              </w:rPr>
            </w:r>
            <w:r>
              <w:rPr>
                <w:b w:val="0"/>
                <w:i w:val="0"/>
                <w:sz w:val="18"/>
              </w:rPr>
              <w:t>Intertrigo</w:t>
            </w:r>
          </w:p>
        </w:tc>
      </w:tr>
      <w:tr>
        <w:tc>
          <w:tcPr>
            <w:tcW w:type="dxa" w:w="7272"/>
          </w:tcPr>
          <w:p>
            <w:pPr>
              <w:spacing w:after="40"/>
            </w:pPr>
            <w:r>
              <w:rPr>
                <w:sz w:val="18"/>
              </w:rPr>
            </w:r>
            <w:r>
              <w:rPr>
                <w:b w:val="0"/>
                <w:i w:val="0"/>
                <w:sz w:val="18"/>
              </w:rPr>
              <w:t>Intertriginous (creases and folds)</w:t>
            </w:r>
          </w:p>
        </w:tc>
        <w:tc>
          <w:tcPr>
            <w:tcW w:type="dxa" w:w="727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Term</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Annular</w:t>
            </w:r>
          </w:p>
        </w:tc>
        <w:tc>
          <w:tcPr>
            <w:tcW w:type="dxa" w:w="7272"/>
          </w:tcPr>
          <w:p>
            <w:pPr>
              <w:spacing w:after="40"/>
            </w:pPr>
            <w:r>
              <w:rPr>
                <w:sz w:val="18"/>
              </w:rPr>
            </w:r>
            <w:r>
              <w:rPr>
                <w:b w:val="0"/>
                <w:i w:val="0"/>
                <w:sz w:val="18"/>
              </w:rPr>
              <w:t>Shaped like a ring; round</w:t>
            </w:r>
          </w:p>
        </w:tc>
      </w:tr>
      <w:tr>
        <w:tc>
          <w:tcPr>
            <w:tcW w:type="dxa" w:w="7272"/>
          </w:tcPr>
          <w:p>
            <w:pPr>
              <w:spacing w:after="40"/>
            </w:pPr>
            <w:r>
              <w:rPr>
                <w:sz w:val="18"/>
              </w:rPr>
            </w:r>
            <w:r>
              <w:rPr>
                <w:b w:val="0"/>
                <w:i w:val="0"/>
                <w:sz w:val="18"/>
              </w:rPr>
              <w:t>Arciform</w:t>
            </w:r>
          </w:p>
        </w:tc>
        <w:tc>
          <w:tcPr>
            <w:tcW w:type="dxa" w:w="7272"/>
          </w:tcPr>
          <w:p>
            <w:pPr>
              <w:spacing w:after="40"/>
            </w:pPr>
            <w:r>
              <w:rPr>
                <w:sz w:val="18"/>
              </w:rPr>
            </w:r>
            <w:r>
              <w:rPr>
                <w:b w:val="0"/>
                <w:i w:val="0"/>
                <w:sz w:val="18"/>
              </w:rPr>
              <w:t>Forms arcs or curves</w:t>
            </w:r>
          </w:p>
        </w:tc>
      </w:tr>
      <w:tr>
        <w:tc>
          <w:tcPr>
            <w:tcW w:type="dxa" w:w="7272"/>
          </w:tcPr>
          <w:p>
            <w:pPr>
              <w:spacing w:after="40"/>
            </w:pPr>
            <w:r>
              <w:rPr>
                <w:sz w:val="18"/>
              </w:rPr>
            </w:r>
            <w:r>
              <w:rPr>
                <w:b w:val="0"/>
                <w:i w:val="0"/>
                <w:sz w:val="18"/>
              </w:rPr>
              <w:t>Confluent</w:t>
            </w:r>
          </w:p>
        </w:tc>
        <w:tc>
          <w:tcPr>
            <w:tcW w:type="dxa" w:w="7272"/>
          </w:tcPr>
          <w:p>
            <w:pPr>
              <w:spacing w:after="40"/>
            </w:pPr>
            <w:r>
              <w:rPr>
                <w:sz w:val="18"/>
              </w:rPr>
            </w:r>
            <w:r>
              <w:rPr>
                <w:b w:val="0"/>
                <w:i w:val="0"/>
                <w:sz w:val="18"/>
              </w:rPr>
              <w:t>Lesions run together</w:t>
            </w:r>
          </w:p>
        </w:tc>
      </w:tr>
      <w:tr>
        <w:tc>
          <w:tcPr>
            <w:tcW w:type="dxa" w:w="7272"/>
          </w:tcPr>
          <w:p>
            <w:pPr>
              <w:spacing w:after="40"/>
            </w:pPr>
            <w:r>
              <w:rPr>
                <w:sz w:val="18"/>
              </w:rPr>
            </w:r>
            <w:r>
              <w:rPr>
                <w:b w:val="0"/>
                <w:i w:val="0"/>
                <w:sz w:val="18"/>
              </w:rPr>
              <w:t>Discrete</w:t>
            </w:r>
          </w:p>
        </w:tc>
        <w:tc>
          <w:tcPr>
            <w:tcW w:type="dxa" w:w="7272"/>
          </w:tcPr>
          <w:p>
            <w:pPr>
              <w:spacing w:after="40"/>
            </w:pPr>
            <w:r>
              <w:rPr>
                <w:sz w:val="18"/>
              </w:rPr>
            </w:r>
            <w:r>
              <w:rPr>
                <w:b w:val="0"/>
                <w:i w:val="0"/>
                <w:sz w:val="18"/>
              </w:rPr>
              <w:t>Lesions remain separate</w:t>
            </w:r>
          </w:p>
        </w:tc>
      </w:tr>
      <w:tr>
        <w:tc>
          <w:tcPr>
            <w:tcW w:type="dxa" w:w="7272"/>
          </w:tcPr>
          <w:p>
            <w:pPr>
              <w:spacing w:after="40"/>
            </w:pPr>
            <w:r>
              <w:rPr>
                <w:sz w:val="18"/>
              </w:rPr>
            </w:r>
            <w:r>
              <w:rPr>
                <w:b w:val="0"/>
                <w:i w:val="0"/>
                <w:sz w:val="18"/>
              </w:rPr>
              <w:t>Grouped</w:t>
            </w:r>
          </w:p>
        </w:tc>
        <w:tc>
          <w:tcPr>
            <w:tcW w:type="dxa" w:w="7272"/>
          </w:tcPr>
          <w:p>
            <w:pPr>
              <w:spacing w:after="40"/>
            </w:pPr>
            <w:r>
              <w:rPr>
                <w:sz w:val="18"/>
              </w:rPr>
            </w:r>
            <w:r>
              <w:rPr>
                <w:b w:val="0"/>
                <w:i w:val="0"/>
                <w:sz w:val="18"/>
              </w:rPr>
              <w:t>A cluster of lesions</w:t>
            </w:r>
          </w:p>
        </w:tc>
      </w:tr>
      <w:tr>
        <w:tc>
          <w:tcPr>
            <w:tcW w:type="dxa" w:w="7272"/>
          </w:tcPr>
          <w:p>
            <w:pPr>
              <w:spacing w:after="40"/>
            </w:pPr>
            <w:r>
              <w:rPr>
                <w:sz w:val="18"/>
              </w:rPr>
            </w:r>
            <w:r>
              <w:rPr>
                <w:b w:val="0"/>
                <w:i w:val="0"/>
                <w:sz w:val="18"/>
              </w:rPr>
              <w:t>Gyrate</w:t>
            </w:r>
          </w:p>
        </w:tc>
        <w:tc>
          <w:tcPr>
            <w:tcW w:type="dxa" w:w="7272"/>
          </w:tcPr>
          <w:p>
            <w:pPr>
              <w:spacing w:after="40"/>
            </w:pPr>
            <w:r>
              <w:rPr>
                <w:sz w:val="18"/>
              </w:rPr>
            </w:r>
            <w:r>
              <w:rPr>
                <w:b w:val="0"/>
                <w:i w:val="0"/>
                <w:sz w:val="18"/>
              </w:rPr>
              <w:t>Twisted, coiled, spiral, snakelike</w:t>
            </w:r>
          </w:p>
        </w:tc>
      </w:tr>
      <w:tr>
        <w:tc>
          <w:tcPr>
            <w:tcW w:type="dxa" w:w="7272"/>
          </w:tcPr>
          <w:p>
            <w:pPr>
              <w:spacing w:after="40"/>
            </w:pPr>
            <w:r>
              <w:rPr>
                <w:sz w:val="18"/>
              </w:rPr>
            </w:r>
            <w:r>
              <w:rPr>
                <w:b w:val="0"/>
                <w:i w:val="0"/>
                <w:sz w:val="18"/>
              </w:rPr>
              <w:t>Herpetiform</w:t>
            </w:r>
          </w:p>
        </w:tc>
        <w:tc>
          <w:tcPr>
            <w:tcW w:type="dxa" w:w="7272"/>
          </w:tcPr>
          <w:p>
            <w:pPr>
              <w:spacing w:after="40"/>
            </w:pPr>
            <w:r>
              <w:rPr>
                <w:sz w:val="18"/>
              </w:rPr>
            </w:r>
            <w:r>
              <w:rPr>
                <w:b w:val="0"/>
                <w:i w:val="0"/>
                <w:sz w:val="18"/>
              </w:rPr>
              <w:t>Grouped papules or vesicles arranged as in herpes simplex</w:t>
            </w:r>
          </w:p>
        </w:tc>
      </w:tr>
      <w:tr>
        <w:tc>
          <w:tcPr>
            <w:tcW w:type="dxa" w:w="7272"/>
          </w:tcPr>
          <w:p>
            <w:pPr>
              <w:spacing w:after="40"/>
            </w:pPr>
            <w:r>
              <w:rPr>
                <w:sz w:val="18"/>
              </w:rPr>
            </w:r>
            <w:r>
              <w:rPr>
                <w:b w:val="0"/>
                <w:i w:val="0"/>
                <w:sz w:val="18"/>
              </w:rPr>
              <w:t>Iris (target)</w:t>
            </w:r>
          </w:p>
        </w:tc>
        <w:tc>
          <w:tcPr>
            <w:tcW w:type="dxa" w:w="7272"/>
          </w:tcPr>
          <w:p>
            <w:pPr>
              <w:spacing w:after="40"/>
            </w:pPr>
            <w:r>
              <w:rPr>
                <w:sz w:val="18"/>
              </w:rPr>
            </w:r>
            <w:r>
              <w:rPr>
                <w:b w:val="0"/>
                <w:i w:val="0"/>
                <w:sz w:val="18"/>
              </w:rPr>
              <w:t>Shaped like a bull's eye</w:t>
            </w:r>
          </w:p>
        </w:tc>
      </w:tr>
      <w:tr>
        <w:tc>
          <w:tcPr>
            <w:tcW w:type="dxa" w:w="7272"/>
          </w:tcPr>
          <w:p>
            <w:pPr>
              <w:spacing w:after="40"/>
            </w:pPr>
            <w:r>
              <w:rPr>
                <w:sz w:val="18"/>
              </w:rPr>
            </w:r>
            <w:r>
              <w:rPr>
                <w:b w:val="0"/>
                <w:i w:val="0"/>
                <w:sz w:val="18"/>
              </w:rPr>
              <w:t>Linear</w:t>
            </w:r>
          </w:p>
        </w:tc>
        <w:tc>
          <w:tcPr>
            <w:tcW w:type="dxa" w:w="7272"/>
          </w:tcPr>
          <w:p>
            <w:pPr>
              <w:spacing w:after="40"/>
            </w:pPr>
            <w:r>
              <w:rPr>
                <w:sz w:val="18"/>
              </w:rPr>
            </w:r>
            <w:r>
              <w:rPr>
                <w:b w:val="0"/>
                <w:i w:val="0"/>
                <w:sz w:val="18"/>
              </w:rPr>
              <w:t>Forms a line or stripe</w:t>
            </w:r>
          </w:p>
        </w:tc>
      </w:tr>
      <w:tr>
        <w:tc>
          <w:tcPr>
            <w:tcW w:type="dxa" w:w="7272"/>
          </w:tcPr>
          <w:p>
            <w:pPr>
              <w:spacing w:after="40"/>
            </w:pPr>
            <w:r>
              <w:rPr>
                <w:sz w:val="18"/>
              </w:rPr>
            </w:r>
            <w:r>
              <w:rPr>
                <w:b w:val="0"/>
                <w:i w:val="0"/>
                <w:sz w:val="18"/>
              </w:rPr>
              <w:t>Reticular</w:t>
            </w:r>
          </w:p>
        </w:tc>
        <w:tc>
          <w:tcPr>
            <w:tcW w:type="dxa" w:w="7272"/>
          </w:tcPr>
          <w:p>
            <w:pPr>
              <w:spacing w:after="40"/>
            </w:pPr>
            <w:r>
              <w:rPr>
                <w:sz w:val="18"/>
              </w:rPr>
            </w:r>
            <w:r>
              <w:rPr>
                <w:b w:val="0"/>
                <w:i w:val="0"/>
                <w:sz w:val="18"/>
              </w:rPr>
              <w:t>Lacy or networked pattern</w:t>
            </w:r>
          </w:p>
        </w:tc>
      </w:tr>
      <w:tr>
        <w:tc>
          <w:tcPr>
            <w:tcW w:type="dxa" w:w="7272"/>
          </w:tcPr>
          <w:p>
            <w:pPr>
              <w:spacing w:after="40"/>
            </w:pPr>
            <w:r>
              <w:rPr>
                <w:sz w:val="18"/>
              </w:rPr>
            </w:r>
            <w:r>
              <w:rPr>
                <w:b w:val="0"/>
                <w:i w:val="0"/>
                <w:sz w:val="18"/>
              </w:rPr>
              <w:t>Serpiginous</w:t>
            </w:r>
          </w:p>
        </w:tc>
        <w:tc>
          <w:tcPr>
            <w:tcW w:type="dxa" w:w="7272"/>
          </w:tcPr>
          <w:p>
            <w:pPr>
              <w:spacing w:after="40"/>
            </w:pPr>
            <w:r>
              <w:rPr>
                <w:sz w:val="18"/>
              </w:rPr>
            </w:r>
            <w:r>
              <w:rPr>
                <w:b w:val="0"/>
                <w:i w:val="0"/>
                <w:sz w:val="18"/>
              </w:rPr>
              <w:t>Snake-like</w:t>
            </w:r>
          </w:p>
        </w:tc>
      </w:tr>
      <w:tr>
        <w:tc>
          <w:tcPr>
            <w:tcW w:type="dxa" w:w="7272"/>
          </w:tcPr>
          <w:p>
            <w:pPr>
              <w:spacing w:after="40"/>
            </w:pPr>
            <w:r>
              <w:rPr>
                <w:sz w:val="18"/>
              </w:rPr>
            </w:r>
            <w:r>
              <w:rPr>
                <w:b w:val="0"/>
                <w:i w:val="0"/>
                <w:sz w:val="18"/>
              </w:rPr>
              <w:t>Zosteriform</w:t>
            </w:r>
          </w:p>
        </w:tc>
        <w:tc>
          <w:tcPr>
            <w:tcW w:type="dxa" w:w="727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CENTIMETER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millimeters for the same lesions</w:t>
            </w:r>
            <w:r>
              <w:rPr>
                <w:b w:val="0"/>
                <w:i w:val="0"/>
              </w:rPr>
              <w:t xml:space="preserve">, and Professor Gopal said her numbers are the ones her exam uses. Both lectures ran on 2026-08-18, three hours apart. </w:t>
            </w:r>
            <w:r>
              <w:rPr>
                <w:b w:val="0"/>
                <w:i w:val="0"/>
              </w:rPr>
              <w:t>Neither is wrong — they are different conventions, and each course examines its own.</w:t>
            </w:r>
            <w:r>
              <w:rPr>
                <w:b w:val="0"/>
                <w:i w:val="0"/>
              </w:rPr>
              <w:t xml:space="preserve"> Use one centimeter here and five millimeters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centimeters’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agonize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centimeter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Definition</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Example</w:t>
            </w:r>
          </w:p>
        </w:tc>
      </w:tr>
      <w:tr>
        <w:tc>
          <w:tcPr>
            <w:tcW w:type="dxa" w:w="3636"/>
          </w:tcPr>
          <w:p>
            <w:pPr>
              <w:spacing w:after="40"/>
            </w:pPr>
            <w:r>
              <w:rPr>
                <w:sz w:val="18"/>
              </w:rPr>
            </w:r>
            <w:r>
              <w:rPr>
                <w:b/>
                <w:i w:val="0"/>
                <w:sz w:val="18"/>
              </w:rPr>
              <w:t>Macule</w:t>
            </w:r>
          </w:p>
        </w:tc>
        <w:tc>
          <w:tcPr>
            <w:tcW w:type="dxa" w:w="3636"/>
          </w:tcPr>
          <w:p>
            <w:pPr>
              <w:spacing w:after="40"/>
            </w:pPr>
            <w:r>
              <w:rPr>
                <w:sz w:val="18"/>
              </w:rPr>
            </w:r>
            <w:r>
              <w:rPr>
                <w:b w:val="0"/>
                <w:i w:val="0"/>
                <w:sz w:val="18"/>
              </w:rPr>
              <w:t>Circumscribed, flat discoloration — brown, blue, red or hypopigmented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Freckles</w:t>
            </w:r>
          </w:p>
        </w:tc>
      </w:tr>
      <w:tr>
        <w:tc>
          <w:tcPr>
            <w:tcW w:type="dxa" w:w="3636"/>
          </w:tcPr>
          <w:p>
            <w:pPr>
              <w:spacing w:after="40"/>
            </w:pPr>
            <w:r>
              <w:rPr>
                <w:sz w:val="18"/>
              </w:rPr>
            </w:r>
            <w:r>
              <w:rPr>
                <w:b/>
                <w:i w:val="0"/>
                <w:sz w:val="18"/>
              </w:rPr>
              <w:t>Patch</w:t>
            </w:r>
          </w:p>
        </w:tc>
        <w:tc>
          <w:tcPr>
            <w:tcW w:type="dxa" w:w="3636"/>
          </w:tcPr>
          <w:p>
            <w:pPr>
              <w:spacing w:after="40"/>
            </w:pPr>
            <w:r>
              <w:rPr>
                <w:sz w:val="18"/>
              </w:rPr>
            </w:r>
            <w:r>
              <w:rPr>
                <w:b w:val="0"/>
                <w:i w:val="0"/>
                <w:sz w:val="18"/>
              </w:rPr>
              <w:t>Circumscribed, flat discoloration; a large macule, or macules that coalesce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Vitiligo, café au lait spots</w:t>
            </w:r>
          </w:p>
        </w:tc>
      </w:tr>
      <w:tr>
        <w:tc>
          <w:tcPr>
            <w:tcW w:type="dxa" w:w="3636"/>
          </w:tcPr>
          <w:p>
            <w:pPr>
              <w:spacing w:after="40"/>
            </w:pPr>
            <w:r>
              <w:rPr>
                <w:sz w:val="18"/>
              </w:rPr>
            </w:r>
            <w:r>
              <w:rPr>
                <w:b/>
                <w:i w:val="0"/>
                <w:sz w:val="18"/>
              </w:rPr>
              <w:t>Papule</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Nevi, warts, lichen planus</w:t>
            </w:r>
          </w:p>
        </w:tc>
      </w:tr>
      <w:tr>
        <w:tc>
          <w:tcPr>
            <w:tcW w:type="dxa" w:w="3636"/>
          </w:tcPr>
          <w:p>
            <w:pPr>
              <w:spacing w:after="40"/>
            </w:pPr>
            <w:r>
              <w:rPr>
                <w:sz w:val="18"/>
              </w:rPr>
            </w:r>
            <w:r>
              <w:rPr>
                <w:b/>
                <w:i w:val="0"/>
                <w:sz w:val="18"/>
              </w:rPr>
              <w:t>Plaque</w:t>
            </w:r>
          </w:p>
        </w:tc>
        <w:tc>
          <w:tcPr>
            <w:tcW w:type="dxa" w:w="363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Psoriasis</w:t>
            </w:r>
          </w:p>
        </w:tc>
      </w:tr>
      <w:tr>
        <w:tc>
          <w:tcPr>
            <w:tcW w:type="dxa" w:w="3636"/>
          </w:tcPr>
          <w:p>
            <w:pPr>
              <w:spacing w:after="40"/>
            </w:pPr>
            <w:r>
              <w:rPr>
                <w:sz w:val="18"/>
              </w:rPr>
            </w:r>
            <w:r>
              <w:rPr>
                <w:b/>
                <w:i w:val="0"/>
                <w:sz w:val="18"/>
              </w:rPr>
              <w:t>Nodule</w:t>
            </w:r>
          </w:p>
        </w:tc>
        <w:tc>
          <w:tcPr>
            <w:tcW w:type="dxa" w:w="363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363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3636"/>
          </w:tcPr>
          <w:p>
            <w:pPr>
              <w:spacing w:after="40"/>
            </w:pPr>
            <w:r>
              <w:rPr>
                <w:sz w:val="18"/>
              </w:rPr>
            </w:r>
            <w:r>
              <w:rPr>
                <w:b w:val="0"/>
                <w:i w:val="0"/>
                <w:sz w:val="18"/>
              </w:rPr>
              <w:t>Basal cell carcinoma, neurofibromatosis</w:t>
            </w:r>
          </w:p>
        </w:tc>
      </w:tr>
      <w:tr>
        <w:tc>
          <w:tcPr>
            <w:tcW w:type="dxa" w:w="3636"/>
          </w:tcPr>
          <w:p>
            <w:pPr>
              <w:spacing w:after="40"/>
            </w:pPr>
            <w:r>
              <w:rPr>
                <w:sz w:val="18"/>
              </w:rPr>
            </w:r>
            <w:r>
              <w:rPr>
                <w:b/>
                <w:i w:val="0"/>
                <w:sz w:val="18"/>
              </w:rPr>
              <w:t>Tumor</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&gt; 2 cm</w:t>
            </w:r>
          </w:p>
        </w:tc>
        <w:tc>
          <w:tcPr>
            <w:tcW w:type="dxa" w:w="3636"/>
          </w:tcPr>
          <w:p>
            <w:pPr>
              <w:spacing w:after="40"/>
            </w:pPr>
            <w:r>
              <w:rPr>
                <w:sz w:val="18"/>
              </w:rPr>
            </w:r>
            <w:r>
              <w:rPr>
                <w:b w:val="0"/>
                <w:i w:val="0"/>
                <w:sz w:val="18"/>
              </w:rPr>
              <w:t>Neoplasms</w:t>
            </w:r>
          </w:p>
        </w:tc>
      </w:tr>
      <w:tr>
        <w:tc>
          <w:tcPr>
            <w:tcW w:type="dxa" w:w="3636"/>
          </w:tcPr>
          <w:p>
            <w:pPr>
              <w:spacing w:after="40"/>
            </w:pPr>
            <w:r>
              <w:rPr>
                <w:sz w:val="18"/>
              </w:rPr>
            </w:r>
            <w:r>
              <w:rPr>
                <w:b/>
                <w:i w:val="0"/>
                <w:sz w:val="18"/>
              </w:rPr>
              <w:t>Wheal</w:t>
            </w:r>
          </w:p>
        </w:tc>
        <w:tc>
          <w:tcPr>
            <w:tcW w:type="dxa" w:w="3636"/>
          </w:tcPr>
          <w:p>
            <w:pPr>
              <w:spacing w:after="40"/>
            </w:pPr>
            <w:r>
              <w:rPr>
                <w:sz w:val="18"/>
              </w:rPr>
            </w:r>
            <w:r>
              <w:rPr>
                <w:b w:val="0"/>
                <w:i w:val="0"/>
                <w:sz w:val="18"/>
              </w:rPr>
              <w:t xml:space="preserve">Elevated irregular-shaped area of cutaneous edema; solid, </w:t>
            </w:r>
            <w:r>
              <w:rPr>
                <w:b/>
                <w:i w:val="0"/>
                <w:sz w:val="18"/>
              </w:rPr>
              <w:t>transient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Allergic reaction</w:t>
            </w:r>
          </w:p>
        </w:tc>
      </w:tr>
      <w:tr>
        <w:tc>
          <w:tcPr>
            <w:tcW w:type="dxa" w:w="3636"/>
          </w:tcPr>
          <w:p>
            <w:pPr>
              <w:spacing w:after="40"/>
            </w:pPr>
            <w:r>
              <w:rPr>
                <w:sz w:val="18"/>
              </w:rPr>
            </w:r>
            <w:r>
              <w:rPr>
                <w:b/>
                <w:i w:val="0"/>
                <w:sz w:val="18"/>
              </w:rPr>
              <w:t>Vesicle</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Blister, herpes simplex</w:t>
            </w:r>
          </w:p>
        </w:tc>
      </w:tr>
      <w:tr>
        <w:tc>
          <w:tcPr>
            <w:tcW w:type="dxa" w:w="3636"/>
          </w:tcPr>
          <w:p>
            <w:pPr>
              <w:spacing w:after="40"/>
            </w:pPr>
            <w:r>
              <w:rPr>
                <w:sz w:val="18"/>
              </w:rPr>
            </w:r>
            <w:r>
              <w:rPr>
                <w:b/>
                <w:i w:val="0"/>
                <w:sz w:val="18"/>
              </w:rPr>
              <w:t>Bulla</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Large blister</w:t>
            </w:r>
          </w:p>
        </w:tc>
      </w:tr>
      <w:tr>
        <w:tc>
          <w:tcPr>
            <w:tcW w:type="dxa" w:w="3636"/>
          </w:tcPr>
          <w:p>
            <w:pPr>
              <w:spacing w:after="40"/>
            </w:pPr>
            <w:r>
              <w:rPr>
                <w:sz w:val="18"/>
              </w:rPr>
            </w:r>
            <w:r>
              <w:rPr>
                <w:b/>
                <w:i w:val="0"/>
                <w:sz w:val="18"/>
              </w:rPr>
              <w:t>Pustule</w:t>
            </w:r>
          </w:p>
        </w:tc>
        <w:tc>
          <w:tcPr>
            <w:tcW w:type="dxa" w:w="363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3636"/>
          </w:tcPr>
          <w:p>
            <w:pPr>
              <w:spacing w:after="40"/>
            </w:pPr>
            <w:r>
              <w:rPr>
                <w:sz w:val="18"/>
              </w:rPr>
            </w:r>
            <w:r>
              <w:rPr>
                <w:b w:val="0"/>
                <w:i w:val="0"/>
                <w:sz w:val="18"/>
              </w:rPr>
              <w:t>Usually &lt; 1 cm</w:t>
            </w:r>
          </w:p>
        </w:tc>
        <w:tc>
          <w:tcPr>
            <w:tcW w:type="dxa" w:w="3636"/>
          </w:tcPr>
          <w:p>
            <w:pPr>
              <w:spacing w:after="40"/>
            </w:pPr>
            <w:r>
              <w:rPr>
                <w:sz w:val="18"/>
              </w:rPr>
            </w:r>
            <w:r>
              <w:rPr>
                <w:b w:val="0"/>
                <w:i w:val="0"/>
                <w:sz w:val="18"/>
              </w:rPr>
              <w:t>Acne, impetigo</w:t>
            </w:r>
          </w:p>
        </w:tc>
      </w:tr>
      <w:tr>
        <w:tc>
          <w:tcPr>
            <w:tcW w:type="dxa" w:w="3636"/>
          </w:tcPr>
          <w:p>
            <w:pPr>
              <w:spacing w:after="40"/>
            </w:pPr>
            <w:r>
              <w:rPr>
                <w:sz w:val="18"/>
              </w:rPr>
            </w:r>
            <w:r>
              <w:rPr>
                <w:b/>
                <w:i w:val="0"/>
                <w:sz w:val="18"/>
              </w:rPr>
              <w:t>Cyst</w:t>
            </w:r>
          </w:p>
        </w:tc>
        <w:tc>
          <w:tcPr>
            <w:tcW w:type="dxa" w:w="363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centimeter. Run a finger across them and you feel nothing; that is what makes them macules rather than papules. Source: PD II Derm - Beck.pptx, Slide 32.</w:t>
            </w:r>
          </w:p>
        </w:tc>
        <w:tc>
          <w:tcPr>
            <w:tcW w:type="dxa" w:w="484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centimeter. A patch may also be several macules that have coalesced. Source: PD II Derm - Beck.pptx, Slide 33.</w:t>
            </w:r>
          </w:p>
        </w:tc>
        <w:tc>
          <w:tcPr>
            <w:tcW w:type="dxa" w:w="484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centimeter. Elevation is the whole distinction from a macule, and it is found by touch rather than by looking. Source: PD II Derm - Beck.pptx, Slide 34.</w:t>
            </w:r>
          </w:p>
        </w:tc>
      </w:tr>
      <w:tr>
        <w:tc>
          <w:tcPr>
            <w:tcW w:type="dxa" w:w="484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centimeter, and occupying a large area compared with how far they rise. Note the extensor location: distribution and morphology are pointing at the same diagnosis. Source: PD II Derm - Beck.pptx, Slide 35.</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millimeters this is a nodule, and at over twenty it would be a tumor. Source: PD II Derm - Beck.pptx, Slide 36.</w:t>
            </w:r>
          </w:p>
        </w:tc>
        <w:tc>
          <w:tcPr>
            <w:tcW w:type="dxa" w:w="484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484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centimeter. The grouping is worth naming too: papules or vesicles clustered like this are described as herpetiform . Source: PD II Derm - Beck.pptx, Slide 39.</w:t>
            </w:r>
          </w:p>
        </w:tc>
      </w:tr>
      <w:tr>
        <w:tc>
          <w:tcPr>
            <w:tcW w:type="dxa" w:w="484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centimeter. Size is the only thing separating the two terms. Source: PD II Derm - Beck.pptx, Slide 40.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centimeter. Contents are what separate a pustule from a vesicle, not size. Source: PD II Derm - Beck.pptx, Slide 41.</w:t>
            </w:r>
          </w:p>
        </w:tc>
        <w:tc>
          <w:tcPr>
            <w:tcW w:type="dxa" w:w="484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484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Lesion</w:t>
            </w:r>
          </w:p>
        </w:tc>
        <w:tc>
          <w:tcPr>
            <w:tcW w:type="dxa" w:w="4848"/>
            <w:shd w:val="clear" w:color="auto" w:fill="4A5C24"/>
          </w:tcPr>
          <w:p>
            <w:pPr>
              <w:spacing w:after="40"/>
            </w:pPr>
            <w:r>
              <w:rPr>
                <w:b/>
                <w:color w:val="FFFFFF"/>
                <w:sz w:val="18"/>
              </w:rPr>
            </w:r>
            <w:r>
              <w:rPr>
                <w:b/>
                <w:i w:val="0"/>
                <w:color w:val="FFFFFF"/>
                <w:sz w:val="18"/>
              </w:rPr>
              <w:t>Definition</w:t>
            </w:r>
          </w:p>
        </w:tc>
        <w:tc>
          <w:tcPr>
            <w:tcW w:type="dxa" w:w="4848"/>
            <w:shd w:val="clear" w:color="auto" w:fill="4A5C24"/>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Crust</w:t>
            </w:r>
          </w:p>
        </w:tc>
        <w:tc>
          <w:tcPr>
            <w:tcW w:type="dxa" w:w="4848"/>
          </w:tcPr>
          <w:p>
            <w:pPr>
              <w:spacing w:after="40"/>
            </w:pPr>
            <w:r>
              <w:rPr>
                <w:sz w:val="18"/>
              </w:rPr>
            </w:r>
            <w:r>
              <w:rPr>
                <w:b w:val="0"/>
                <w:i w:val="0"/>
                <w:sz w:val="18"/>
              </w:rPr>
              <w:t>Collection of cellular debris, dried serum and blood — a scab. The antecedent primary lesion is usually a vesicle, bulla or pustule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Erosion</w:t>
            </w:r>
          </w:p>
        </w:tc>
        <w:tc>
          <w:tcPr>
            <w:tcW w:type="dxa" w:w="484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4848"/>
          </w:tcPr>
          <w:p>
            <w:pPr>
              <w:spacing w:after="40"/>
            </w:pPr>
            <w:r>
              <w:rPr>
                <w:sz w:val="18"/>
              </w:rPr>
            </w:r>
            <w:r>
              <w:rPr>
                <w:b w:val="0"/>
                <w:i w:val="0"/>
                <w:sz w:val="18"/>
              </w:rPr>
              <w:t>The moist area after a bulla or vesicle ruptures</w:t>
            </w:r>
          </w:p>
        </w:tc>
      </w:tr>
      <w:tr>
        <w:tc>
          <w:tcPr>
            <w:tcW w:type="dxa" w:w="4848"/>
          </w:tcPr>
          <w:p>
            <w:pPr>
              <w:spacing w:after="40"/>
            </w:pPr>
            <w:r>
              <w:rPr>
                <w:sz w:val="18"/>
              </w:rPr>
            </w:r>
            <w:r>
              <w:rPr>
                <w:b/>
                <w:i w:val="0"/>
                <w:sz w:val="18"/>
              </w:rPr>
              <w:t>Ulcer</w:t>
            </w:r>
          </w:p>
        </w:tc>
        <w:tc>
          <w:tcPr>
            <w:tcW w:type="dxa" w:w="4848"/>
          </w:tcPr>
          <w:p>
            <w:pPr>
              <w:spacing w:after="40"/>
            </w:pPr>
            <w:r>
              <w:rPr>
                <w:sz w:val="18"/>
              </w:rPr>
            </w:r>
            <w:r>
              <w:rPr>
                <w:b w:val="0"/>
                <w:i w:val="0"/>
                <w:sz w:val="18"/>
              </w:rPr>
              <w:t xml:space="preserve">Deeper loss of epidermis and/or dermis; </w:t>
            </w:r>
            <w:r>
              <w:rPr>
                <w:b/>
                <w:i w:val="0"/>
                <w:sz w:val="18"/>
              </w:rPr>
              <w:t>may bleed and scar</w:t>
            </w:r>
          </w:p>
        </w:tc>
        <w:tc>
          <w:tcPr>
            <w:tcW w:type="dxa" w:w="4848"/>
          </w:tcPr>
          <w:p>
            <w:pPr>
              <w:spacing w:after="40"/>
            </w:pPr>
            <w:r>
              <w:rPr>
                <w:sz w:val="18"/>
              </w:rPr>
            </w:r>
            <w:r>
              <w:rPr>
                <w:b w:val="0"/>
                <w:i w:val="0"/>
                <w:sz w:val="18"/>
              </w:rPr>
              <w:t>Stasis ulcer of venous insufficiency</w:t>
            </w:r>
          </w:p>
        </w:tc>
      </w:tr>
      <w:tr>
        <w:tc>
          <w:tcPr>
            <w:tcW w:type="dxa" w:w="4848"/>
          </w:tcPr>
          <w:p>
            <w:pPr>
              <w:spacing w:after="40"/>
            </w:pPr>
            <w:r>
              <w:rPr>
                <w:sz w:val="18"/>
              </w:rPr>
            </w:r>
            <w:r>
              <w:rPr>
                <w:b/>
                <w:i w:val="0"/>
                <w:sz w:val="18"/>
              </w:rPr>
              <w:t>Fissure</w:t>
            </w:r>
          </w:p>
        </w:tc>
        <w:tc>
          <w:tcPr>
            <w:tcW w:type="dxa" w:w="4848"/>
          </w:tcPr>
          <w:p>
            <w:pPr>
              <w:spacing w:after="40"/>
            </w:pPr>
            <w:r>
              <w:rPr>
                <w:sz w:val="18"/>
              </w:rPr>
            </w:r>
            <w:r>
              <w:rPr>
                <w:b w:val="0"/>
                <w:i w:val="0"/>
                <w:sz w:val="18"/>
              </w:rPr>
              <w:t>Linear crack in skin</w:t>
            </w:r>
          </w:p>
        </w:tc>
        <w:tc>
          <w:tcPr>
            <w:tcW w:type="dxa" w:w="4848"/>
          </w:tcPr>
          <w:p>
            <w:pPr>
              <w:spacing w:after="40"/>
            </w:pPr>
            <w:r>
              <w:rPr>
                <w:sz w:val="18"/>
              </w:rPr>
            </w:r>
            <w:r>
              <w:rPr>
                <w:b w:val="0"/>
                <w:i w:val="0"/>
                <w:sz w:val="18"/>
              </w:rPr>
              <w:t>Athlete's foot</w:t>
            </w:r>
          </w:p>
        </w:tc>
      </w:tr>
      <w:tr>
        <w:tc>
          <w:tcPr>
            <w:tcW w:type="dxa" w:w="4848"/>
          </w:tcPr>
          <w:p>
            <w:pPr>
              <w:spacing w:after="40"/>
            </w:pPr>
            <w:r>
              <w:rPr>
                <w:sz w:val="18"/>
              </w:rPr>
            </w:r>
            <w:r>
              <w:rPr>
                <w:b/>
                <w:i w:val="0"/>
                <w:sz w:val="18"/>
              </w:rPr>
              <w:t>Scale</w:t>
            </w:r>
          </w:p>
        </w:tc>
        <w:tc>
          <w:tcPr>
            <w:tcW w:type="dxa" w:w="4848"/>
          </w:tcPr>
          <w:p>
            <w:pPr>
              <w:spacing w:after="40"/>
            </w:pPr>
            <w:r>
              <w:rPr>
                <w:sz w:val="18"/>
              </w:rPr>
            </w:r>
            <w:r>
              <w:rPr>
                <w:b w:val="0"/>
                <w:i w:val="0"/>
                <w:sz w:val="18"/>
              </w:rPr>
              <w:t>Thin flake of exfoliated epidermis</w:t>
            </w:r>
          </w:p>
        </w:tc>
        <w:tc>
          <w:tcPr>
            <w:tcW w:type="dxa" w:w="4848"/>
          </w:tcPr>
          <w:p>
            <w:pPr>
              <w:spacing w:after="40"/>
            </w:pPr>
            <w:r>
              <w:rPr>
                <w:sz w:val="18"/>
              </w:rPr>
            </w:r>
            <w:r>
              <w:rPr>
                <w:b w:val="0"/>
                <w:i w:val="0"/>
                <w:sz w:val="18"/>
              </w:rPr>
              <w:t>Dandruff, cradle cap</w:t>
            </w:r>
          </w:p>
        </w:tc>
      </w:tr>
      <w:tr>
        <w:tc>
          <w:tcPr>
            <w:tcW w:type="dxa" w:w="4848"/>
          </w:tcPr>
          <w:p>
            <w:pPr>
              <w:spacing w:after="40"/>
            </w:pPr>
            <w:r>
              <w:rPr>
                <w:sz w:val="18"/>
              </w:rPr>
            </w:r>
            <w:r>
              <w:rPr>
                <w:b/>
                <w:i w:val="0"/>
                <w:sz w:val="18"/>
              </w:rPr>
              <w:t>Excoriation</w:t>
            </w:r>
          </w:p>
        </w:tc>
        <w:tc>
          <w:tcPr>
            <w:tcW w:type="dxa" w:w="4848"/>
          </w:tcPr>
          <w:p>
            <w:pPr>
              <w:spacing w:after="40"/>
            </w:pPr>
            <w:r>
              <w:rPr>
                <w:sz w:val="18"/>
              </w:rPr>
            </w:r>
            <w:r>
              <w:rPr>
                <w:b w:val="0"/>
                <w:i w:val="0"/>
                <w:sz w:val="18"/>
              </w:rPr>
              <w:t>An abrasion or scratch mark; may be linear or rounded</w:t>
            </w:r>
          </w:p>
        </w:tc>
        <w:tc>
          <w:tcPr>
            <w:tcW w:type="dxa" w:w="4848"/>
          </w:tcPr>
          <w:p>
            <w:pPr>
              <w:spacing w:after="40"/>
            </w:pPr>
            <w:r>
              <w:rPr>
                <w:sz w:val="18"/>
              </w:rPr>
            </w:r>
            <w:r>
              <w:rPr>
                <w:b w:val="0"/>
                <w:i w:val="0"/>
                <w:sz w:val="18"/>
              </w:rPr>
              <w:t>Scratched insect bite</w:t>
            </w:r>
          </w:p>
        </w:tc>
      </w:tr>
      <w:tr>
        <w:tc>
          <w:tcPr>
            <w:tcW w:type="dxa" w:w="4848"/>
          </w:tcPr>
          <w:p>
            <w:pPr>
              <w:spacing w:after="40"/>
            </w:pPr>
            <w:r>
              <w:rPr>
                <w:sz w:val="18"/>
              </w:rPr>
            </w:r>
            <w:r>
              <w:rPr>
                <w:b/>
                <w:i w:val="0"/>
                <w:sz w:val="18"/>
              </w:rPr>
              <w:t>Scar (cicatrix)</w:t>
            </w:r>
          </w:p>
        </w:tc>
        <w:tc>
          <w:tcPr>
            <w:tcW w:type="dxa" w:w="484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Keloid</w:t>
            </w:r>
          </w:p>
        </w:tc>
        <w:tc>
          <w:tcPr>
            <w:tcW w:type="dxa" w:w="4848"/>
          </w:tcPr>
          <w:p>
            <w:pPr>
              <w:spacing w:after="40"/>
            </w:pPr>
            <w:r>
              <w:rPr>
                <w:sz w:val="18"/>
              </w:rPr>
            </w:r>
            <w:r>
              <w:rPr>
                <w:b w:val="0"/>
                <w:i w:val="0"/>
                <w:sz w:val="18"/>
              </w:rPr>
              <w:t xml:space="preserve">Scar that </w:t>
            </w:r>
            <w:r>
              <w:rPr>
                <w:b/>
                <w:i w:val="0"/>
                <w:sz w:val="18"/>
              </w:rPr>
              <w:t>grows beyond the wound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Lichenification</w:t>
            </w:r>
          </w:p>
        </w:tc>
        <w:tc>
          <w:tcPr>
            <w:tcW w:type="dxa" w:w="484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4848"/>
          </w:tcPr>
          <w:p>
            <w:pPr>
              <w:spacing w:after="40"/>
            </w:pPr>
            <w:r>
              <w:rPr>
                <w:sz w:val="18"/>
              </w:rPr>
            </w:r>
            <w:r>
              <w:rPr>
                <w:b w:val="0"/>
                <w:i w:val="0"/>
                <w:sz w:val="18"/>
              </w:rPr>
              <w:t>Atopic dermatitis</w:t>
            </w:r>
          </w:p>
        </w:tc>
      </w:tr>
      <w:tr>
        <w:tc>
          <w:tcPr>
            <w:tcW w:type="dxa" w:w="4848"/>
          </w:tcPr>
          <w:p>
            <w:pPr>
              <w:spacing w:after="40"/>
            </w:pPr>
            <w:r>
              <w:rPr>
                <w:sz w:val="18"/>
              </w:rPr>
            </w:r>
            <w:r>
              <w:rPr>
                <w:b/>
                <w:i w:val="0"/>
                <w:sz w:val="18"/>
              </w:rPr>
              <w:t>Collarette scale</w:t>
            </w:r>
          </w:p>
        </w:tc>
        <w:tc>
          <w:tcPr>
            <w:tcW w:type="dxa" w:w="484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484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honey-colored adherent crusting of impetigo. Cellular debris, dried serum and blood: a scab. Work backwards from it, because the antecedent primary lesion is usually a vesicle, bulla or pustule. Source: PD II Derm - Beck.pptx, Slide 43.</w:t>
            </w:r>
          </w:p>
        </w:tc>
        <w:tc>
          <w:tcPr>
            <w:tcW w:type="dxa" w:w="484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484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484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484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484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484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center , sitting on the edge of an inflammatory lesion. Which end is attached is the entire definition. Source: PD II Derm - Beck.pptx, Slide 53.</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Also worth knowing</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Verrucae (warts)</w:t>
            </w:r>
          </w:p>
        </w:tc>
        <w:tc>
          <w:tcPr>
            <w:tcW w:type="dxa" w:w="727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gray to flesh colored nodules raised from the surface, sometimes with rough hornlike projections</w:t>
            </w:r>
          </w:p>
        </w:tc>
      </w:tr>
      <w:tr>
        <w:tc>
          <w:tcPr>
            <w:tcW w:type="dxa" w:w="7272"/>
          </w:tcPr>
          <w:p>
            <w:pPr>
              <w:spacing w:after="40"/>
            </w:pPr>
            <w:r>
              <w:rPr>
                <w:sz w:val="18"/>
              </w:rPr>
            </w:r>
            <w:r>
              <w:rPr>
                <w:b w:val="0"/>
                <w:i w:val="0"/>
                <w:sz w:val="18"/>
              </w:rPr>
              <w:t>Corn</w:t>
            </w:r>
          </w:p>
        </w:tc>
        <w:tc>
          <w:tcPr>
            <w:tcW w:type="dxa" w:w="727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7272"/>
          </w:tcPr>
          <w:p>
            <w:pPr>
              <w:spacing w:after="40"/>
            </w:pPr>
            <w:r>
              <w:rPr>
                <w:sz w:val="18"/>
              </w:rPr>
            </w:r>
            <w:r>
              <w:rPr>
                <w:b w:val="0"/>
                <w:i w:val="0"/>
                <w:sz w:val="18"/>
              </w:rPr>
              <w:t>Callus</w:t>
            </w:r>
          </w:p>
        </w:tc>
        <w:tc>
          <w:tcPr>
            <w:tcW w:type="dxa" w:w="727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Area</w:t>
            </w:r>
          </w:p>
        </w:tc>
        <w:tc>
          <w:tcPr>
            <w:tcW w:type="dxa" w:w="7272"/>
            <w:shd w:val="clear" w:color="auto" w:fill="4A5C24"/>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Existing skin abnormalities</w:t>
            </w:r>
          </w:p>
        </w:tc>
        <w:tc>
          <w:tcPr>
            <w:tcW w:type="dxa" w:w="7272"/>
          </w:tcPr>
          <w:p>
            <w:pPr>
              <w:spacing w:after="40"/>
            </w:pPr>
            <w:r>
              <w:rPr>
                <w:sz w:val="18"/>
              </w:rPr>
            </w:r>
            <w:r>
              <w:rPr>
                <w:b w:val="0"/>
                <w:i w:val="0"/>
                <w:sz w:val="18"/>
              </w:rPr>
              <w:t>Changes in color · changes in shape (border, elevation, diameter) · changes in size · pain · bleeds easily · non-healing areas</w:t>
            </w:r>
          </w:p>
        </w:tc>
      </w:tr>
      <w:tr>
        <w:tc>
          <w:tcPr>
            <w:tcW w:type="dxa" w:w="7272"/>
          </w:tcPr>
          <w:p>
            <w:pPr>
              <w:spacing w:after="40"/>
            </w:pPr>
            <w:r>
              <w:rPr>
                <w:sz w:val="18"/>
              </w:rPr>
            </w:r>
            <w:r>
              <w:rPr>
                <w:b w:val="0"/>
                <w:i w:val="0"/>
                <w:sz w:val="18"/>
              </w:rPr>
              <w:t>Onset</w:t>
            </w:r>
          </w:p>
        </w:tc>
        <w:tc>
          <w:tcPr>
            <w:tcW w:type="dxa" w:w="7272"/>
          </w:tcPr>
          <w:p>
            <w:pPr>
              <w:spacing w:after="40"/>
            </w:pPr>
            <w:r>
              <w:rPr>
                <w:sz w:val="18"/>
              </w:rPr>
            </w:r>
            <w:r>
              <w:rPr>
                <w:b w:val="0"/>
                <w:i w:val="0"/>
                <w:sz w:val="18"/>
              </w:rPr>
              <w:t>Duration; acute versus chronic</w:t>
            </w:r>
          </w:p>
        </w:tc>
      </w:tr>
      <w:tr>
        <w:tc>
          <w:tcPr>
            <w:tcW w:type="dxa" w:w="7272"/>
          </w:tcPr>
          <w:p>
            <w:pPr>
              <w:spacing w:after="40"/>
            </w:pPr>
            <w:r>
              <w:rPr>
                <w:sz w:val="18"/>
              </w:rPr>
            </w:r>
            <w:r>
              <w:rPr>
                <w:b w:val="0"/>
                <w:i w:val="0"/>
                <w:sz w:val="18"/>
              </w:rPr>
              <w:t>Relationships</w:t>
            </w:r>
          </w:p>
        </w:tc>
        <w:tc>
          <w:tcPr>
            <w:tcW w:type="dxa" w:w="7272"/>
          </w:tcPr>
          <w:p>
            <w:pPr>
              <w:spacing w:after="40"/>
            </w:pPr>
            <w:r>
              <w:rPr>
                <w:sz w:val="18"/>
              </w:rPr>
            </w:r>
            <w:r>
              <w:rPr>
                <w:b w:val="0"/>
                <w:i w:val="0"/>
                <w:sz w:val="18"/>
              </w:rPr>
              <w:t>Season, travel history, heat or cold, previous reactions, drugs, menses</w:t>
            </w:r>
          </w:p>
        </w:tc>
      </w:tr>
      <w:tr>
        <w:tc>
          <w:tcPr>
            <w:tcW w:type="dxa" w:w="7272"/>
          </w:tcPr>
          <w:p>
            <w:pPr>
              <w:spacing w:after="40"/>
            </w:pPr>
            <w:r>
              <w:rPr>
                <w:sz w:val="18"/>
              </w:rPr>
            </w:r>
            <w:r>
              <w:rPr>
                <w:b w:val="0"/>
                <w:i w:val="0"/>
                <w:sz w:val="18"/>
              </w:rPr>
              <w:t>Skin symptoms</w:t>
            </w:r>
          </w:p>
        </w:tc>
        <w:tc>
          <w:tcPr>
            <w:tcW w:type="dxa" w:w="7272"/>
          </w:tcPr>
          <w:p>
            <w:pPr>
              <w:spacing w:after="40"/>
            </w:pPr>
            <w:r>
              <w:rPr>
                <w:sz w:val="18"/>
              </w:rPr>
            </w:r>
            <w:r>
              <w:rPr>
                <w:b w:val="0"/>
                <w:i w:val="0"/>
                <w:sz w:val="18"/>
              </w:rPr>
              <w:t>Pruritus, pain, paresthesia</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problems; systemic disease; personal dermatology history including disease and surgery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Skin cancer, psoriasis, allergies, infestations, infections</w:t>
            </w:r>
          </w:p>
        </w:tc>
      </w:tr>
      <w:tr>
        <w:tc>
          <w:tcPr>
            <w:tcW w:type="dxa" w:w="7272"/>
          </w:tcPr>
          <w:p>
            <w:pPr>
              <w:spacing w:after="40"/>
            </w:pPr>
            <w:r>
              <w:rPr>
                <w:sz w:val="18"/>
              </w:rPr>
            </w:r>
            <w:r>
              <w:rPr>
                <w:b w:val="0"/>
                <w:i w:val="0"/>
                <w:sz w:val="18"/>
              </w:rPr>
              <w:t>Psychosocial</w:t>
            </w:r>
          </w:p>
        </w:tc>
        <w:tc>
          <w:tcPr>
            <w:tcW w:type="dxa" w:w="727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Generalized itching with no obvious reason has a wide differential — dry skin, aging,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single maneuver that sorts them is </w:t>
      </w:r>
      <w:r>
        <w:rPr>
          <w:b/>
          <w:i w:val="0"/>
        </w:rPr>
        <w:t>diascopy</w:t>
      </w:r>
      <w:r>
        <w:rPr>
          <w:b w:val="0"/>
          <w:i w:val="0"/>
        </w:rPr>
        <w:t xml:space="preserve">: press a piece of clear glass or plastic against the skin and look at the lesion under pressure. </w:t>
      </w:r>
      <w:r>
        <w:rPr>
          <w:b/>
          <w:i w:val="0"/>
        </w:rPr>
        <w:t>If the color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color faded, it would be vascular engorgement instead. One maneuver, and it splits the whole vascular differential.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Appearance</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Blanches?</w:t>
            </w:r>
          </w:p>
        </w:tc>
      </w:tr>
      <w:tr>
        <w:tc>
          <w:tcPr>
            <w:tcW w:type="dxa" w:w="3636"/>
          </w:tcPr>
          <w:p>
            <w:pPr>
              <w:spacing w:after="40"/>
            </w:pPr>
            <w:r>
              <w:rPr>
                <w:sz w:val="18"/>
              </w:rPr>
            </w:r>
            <w:r>
              <w:rPr>
                <w:b w:val="0"/>
                <w:i w:val="0"/>
                <w:sz w:val="18"/>
              </w:rPr>
              <w:t>Petechiae</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&lt; 3 mm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Purpura</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3 mm –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Ecchymosis</w:t>
            </w:r>
          </w:p>
        </w:tc>
        <w:tc>
          <w:tcPr>
            <w:tcW w:type="dxa" w:w="3636"/>
          </w:tcPr>
          <w:p>
            <w:pPr>
              <w:spacing w:after="40"/>
            </w:pPr>
            <w:r>
              <w:rPr>
                <w:sz w:val="18"/>
              </w:rPr>
            </w:r>
            <w:r>
              <w:rPr>
                <w:b w:val="0"/>
                <w:i w:val="0"/>
                <w:sz w:val="18"/>
              </w:rPr>
              <w:t>Purple or purplish-blue macules, fade over time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Cherry angioma (Campbell De Morgan spots)</w:t>
            </w:r>
          </w:p>
        </w:tc>
        <w:tc>
          <w:tcPr>
            <w:tcW w:type="dxa" w:w="3636"/>
          </w:tcPr>
          <w:p>
            <w:pPr>
              <w:spacing w:after="40"/>
            </w:pPr>
            <w:r>
              <w:rPr>
                <w:sz w:val="18"/>
              </w:rPr>
            </w:r>
            <w:r>
              <w:rPr>
                <w:b w:val="0"/>
                <w:i w:val="0"/>
                <w:sz w:val="18"/>
              </w:rPr>
              <w:t>Dome shaped, bright red to violet or black</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Sometimes</w:t>
            </w:r>
          </w:p>
        </w:tc>
      </w:tr>
      <w:tr>
        <w:tc>
          <w:tcPr>
            <w:tcW w:type="dxa" w:w="3636"/>
          </w:tcPr>
          <w:p>
            <w:pPr>
              <w:spacing w:after="40"/>
            </w:pPr>
            <w:r>
              <w:rPr>
                <w:sz w:val="18"/>
              </w:rPr>
            </w:r>
            <w:r>
              <w:rPr>
                <w:b w:val="0"/>
                <w:i w:val="0"/>
                <w:sz w:val="18"/>
              </w:rPr>
              <w:t>Telangiectasia</w:t>
            </w:r>
          </w:p>
        </w:tc>
        <w:tc>
          <w:tcPr>
            <w:tcW w:type="dxa" w:w="3636"/>
          </w:tcPr>
          <w:p>
            <w:pPr>
              <w:spacing w:after="40"/>
            </w:pPr>
            <w:r>
              <w:rPr>
                <w:sz w:val="18"/>
              </w:rPr>
            </w:r>
            <w:r>
              <w:rPr>
                <w:b w:val="0"/>
                <w:i w:val="0"/>
                <w:sz w:val="18"/>
              </w:rPr>
              <w:t>Fine, irregular blood vessels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Spider angioma</w:t>
            </w:r>
          </w:p>
        </w:tc>
        <w:tc>
          <w:tcPr>
            <w:tcW w:type="dxa" w:w="3636"/>
          </w:tcPr>
          <w:p>
            <w:pPr>
              <w:spacing w:after="40"/>
            </w:pPr>
            <w:r>
              <w:rPr>
                <w:sz w:val="18"/>
              </w:rPr>
            </w:r>
            <w:r>
              <w:rPr>
                <w:b w:val="0"/>
                <w:i w:val="0"/>
                <w:sz w:val="18"/>
              </w:rPr>
              <w:t>Central red macule with radiating spider-like arms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labeled. Same finding at two sizes: petechiae under three millimeters, purpura from three millimeters to one centimeter. Neither blanches. Over a centimeter and it becomes an ecchymosis. Source: PD II Derm - Beck.pptx, Slide 56.</w:t>
            </w:r>
          </w:p>
        </w:tc>
        <w:tc>
          <w:tcPr>
            <w:tcW w:type="dxa" w:w="484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centimeter, purple to purplish-blue, non-blanching, and it fades over time as the extravasated blood breaks down. That evolution is what the other two do not do. Source: PD II Derm - Beck.pptx, Slide 57.</w:t>
            </w:r>
          </w:p>
        </w:tc>
        <w:tc>
          <w:tcPr>
            <w:tcW w:type="dxa" w:w="484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an urticarial type allergic reaction.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Step</w:t>
            </w:r>
          </w:p>
        </w:tc>
        <w:tc>
          <w:tcPr>
            <w:tcW w:type="dxa" w:w="4848"/>
            <w:shd w:val="clear" w:color="auto" w:fill="4A5C24"/>
          </w:tcPr>
          <w:p>
            <w:pPr>
              <w:spacing w:after="40"/>
            </w:pPr>
            <w:r>
              <w:rPr>
                <w:b/>
                <w:color w:val="FFFFFF"/>
                <w:sz w:val="18"/>
              </w:rPr>
            </w:r>
            <w:r>
              <w:rPr>
                <w:b/>
                <w:i w:val="0"/>
                <w:color w:val="FFFFFF"/>
                <w:sz w:val="18"/>
              </w:rPr>
              <w:t>What appears</w:t>
            </w:r>
          </w:p>
        </w:tc>
        <w:tc>
          <w:tcPr>
            <w:tcW w:type="dxa" w:w="4848"/>
            <w:shd w:val="clear" w:color="auto" w:fill="4A5C24"/>
          </w:tcPr>
          <w:p>
            <w:pPr>
              <w:spacing w:after="40"/>
            </w:pPr>
            <w:r>
              <w:rPr>
                <w:b/>
                <w:color w:val="FFFFFF"/>
                <w:sz w:val="18"/>
              </w:rPr>
            </w:r>
            <w:r>
              <w:rPr>
                <w:b/>
                <w:i w:val="0"/>
                <w:color w:val="FFFFFF"/>
                <w:sz w:val="18"/>
              </w:rPr>
              <w:t>Mechanism</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Initial red line</w:t>
            </w:r>
          </w:p>
        </w:tc>
        <w:tc>
          <w:tcPr>
            <w:tcW w:type="dxa" w:w="4848"/>
          </w:tcPr>
          <w:p>
            <w:pPr>
              <w:spacing w:after="40"/>
            </w:pPr>
            <w:r>
              <w:rPr>
                <w:sz w:val="18"/>
              </w:rPr>
            </w:r>
            <w:r>
              <w:rPr>
                <w:b w:val="0"/>
                <w:i w:val="0"/>
                <w:sz w:val="18"/>
              </w:rPr>
              <w:t>Capillary dilatation</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Reflex flare with broadening erythema</w:t>
            </w:r>
          </w:p>
        </w:tc>
        <w:tc>
          <w:tcPr>
            <w:tcW w:type="dxa" w:w="4848"/>
          </w:tcPr>
          <w:p>
            <w:pPr>
              <w:spacing w:after="40"/>
            </w:pPr>
            <w:r>
              <w:rPr>
                <w:sz w:val="18"/>
              </w:rPr>
            </w:r>
            <w:r>
              <w:rPr>
                <w:b w:val="0"/>
                <w:i w:val="0"/>
                <w:sz w:val="18"/>
              </w:rPr>
              <w:t>Arteriolar dilatation</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Formation of a linear wheal</w:t>
            </w:r>
          </w:p>
        </w:tc>
        <w:tc>
          <w:tcPr>
            <w:tcW w:type="dxa" w:w="484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Stage</w:t>
            </w:r>
          </w:p>
        </w:tc>
        <w:tc>
          <w:tcPr>
            <w:tcW w:type="dxa" w:w="7272"/>
            <w:shd w:val="clear" w:color="auto" w:fill="4A5C24"/>
          </w:tcPr>
          <w:p>
            <w:pPr>
              <w:spacing w:after="40"/>
            </w:pPr>
            <w:r>
              <w:rPr>
                <w:b/>
                <w:color w:val="FFFFFF"/>
                <w:sz w:val="18"/>
              </w:rPr>
            </w:r>
            <w:r>
              <w:rPr>
                <w:b/>
                <w:i w:val="0"/>
                <w:color w:val="FFFFFF"/>
                <w:sz w:val="18"/>
              </w:rPr>
              <w:t>Finding</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color</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xml:space="preserve"> underlying muscle</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muscle and bone are destroyed. “Reaches muscle but does not go through it” is still stage III.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color. Everything after this stage involves broken skin. Source: PD II Derm - Beck.pptx, Slide 59.</w:t>
            </w:r>
          </w:p>
        </w:tc>
        <w:tc>
          <w:tcPr>
            <w:tcW w:type="dxa" w:w="484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484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down to underlying muscle but not through it — reaching muscle without destroying it is still stage III. Source: PD II Derm - Beck.pptx, Slide 61.</w:t>
            </w:r>
          </w:p>
        </w:tc>
      </w:tr>
      <w:tr>
        <w:tc>
          <w:tcPr>
            <w:tcW w:type="dxa" w:w="484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and bone is the line between this and stage III. Source: PD II Derm - Beck.pptx, Slide 62.</w:t>
            </w:r>
          </w:p>
        </w:tc>
        <w:tc>
          <w:tcPr>
            <w:tcW w:type="dxa" w:w="4848"/>
          </w:tcPr>
          <w:p>
            <w:r/>
          </w:p>
        </w:tc>
        <w:tc>
          <w:tcPr>
            <w:tcW w:type="dxa" w:w="484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Infection</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val="0"/>
                <w:i w:val="0"/>
                <w:sz w:val="18"/>
              </w:rPr>
              <w:t>Tinea pedis</w:t>
            </w:r>
          </w:p>
        </w:tc>
        <w:tc>
          <w:tcPr>
            <w:tcW w:type="dxa" w:w="7272"/>
          </w:tcPr>
          <w:p>
            <w:pPr>
              <w:spacing w:after="40"/>
            </w:pPr>
            <w:r>
              <w:rPr>
                <w:sz w:val="18"/>
              </w:rPr>
            </w:r>
            <w:r>
              <w:rPr>
                <w:b w:val="0"/>
                <w:i w:val="0"/>
                <w:sz w:val="18"/>
              </w:rPr>
              <w:t>Dry, scaling, or macerated fissuring of the interdigital spaces of the feet</w:t>
            </w:r>
          </w:p>
        </w:tc>
      </w:tr>
      <w:tr>
        <w:tc>
          <w:tcPr>
            <w:tcW w:type="dxa" w:w="7272"/>
          </w:tcPr>
          <w:p>
            <w:pPr>
              <w:spacing w:after="40"/>
            </w:pPr>
            <w:r>
              <w:rPr>
                <w:sz w:val="18"/>
              </w:rPr>
            </w:r>
            <w:r>
              <w:rPr>
                <w:b w:val="0"/>
                <w:i w:val="0"/>
                <w:sz w:val="18"/>
              </w:rPr>
              <w:t>Tinea corporis</w:t>
            </w:r>
          </w:p>
        </w:tc>
        <w:tc>
          <w:tcPr>
            <w:tcW w:type="dxa" w:w="727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7272"/>
          </w:tcPr>
          <w:p>
            <w:pPr>
              <w:spacing w:after="40"/>
            </w:pPr>
            <w:r>
              <w:rPr>
                <w:sz w:val="18"/>
              </w:rPr>
            </w:r>
            <w:r>
              <w:rPr>
                <w:b w:val="0"/>
                <w:i w:val="0"/>
                <w:sz w:val="18"/>
              </w:rPr>
              <w:t>Tinea capitis</w:t>
            </w:r>
          </w:p>
        </w:tc>
        <w:tc>
          <w:tcPr>
            <w:tcW w:type="dxa" w:w="727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484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484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Malignancy</w:t>
            </w:r>
          </w:p>
        </w:tc>
        <w:tc>
          <w:tcPr>
            <w:tcW w:type="dxa" w:w="4848"/>
            <w:shd w:val="clear" w:color="auto" w:fill="4A5C24"/>
          </w:tcPr>
          <w:p>
            <w:pPr>
              <w:spacing w:after="40"/>
            </w:pPr>
            <w:r>
              <w:rPr>
                <w:b/>
                <w:color w:val="FFFFFF"/>
                <w:sz w:val="18"/>
              </w:rPr>
            </w:r>
            <w:r>
              <w:rPr>
                <w:b/>
                <w:i w:val="0"/>
                <w:color w:val="FFFFFF"/>
                <w:sz w:val="18"/>
              </w:rPr>
              <w:t>Common site</w:t>
            </w:r>
          </w:p>
        </w:tc>
        <w:tc>
          <w:tcPr>
            <w:tcW w:type="dxa" w:w="4848"/>
            <w:shd w:val="clear" w:color="auto" w:fill="4A5C24"/>
          </w:tcPr>
          <w:p>
            <w:pPr>
              <w:spacing w:after="40"/>
            </w:pPr>
            <w:r>
              <w:rPr>
                <w:b/>
                <w:color w:val="FFFFFF"/>
                <w:sz w:val="18"/>
              </w:rPr>
            </w:r>
            <w:r>
              <w:rPr>
                <w:b/>
                <w:i w:val="0"/>
                <w:color w:val="FFFFFF"/>
                <w:sz w:val="18"/>
              </w:rPr>
              <w:t>Appearance</w:t>
            </w:r>
          </w:p>
        </w:tc>
      </w:tr>
      <w:tr>
        <w:tc>
          <w:tcPr>
            <w:tcW w:type="dxa" w:w="4848"/>
          </w:tcPr>
          <w:p>
            <w:pPr>
              <w:spacing w:after="40"/>
            </w:pPr>
            <w:r>
              <w:rPr>
                <w:sz w:val="18"/>
              </w:rPr>
            </w:r>
            <w:r>
              <w:rPr>
                <w:b w:val="0"/>
                <w:i w:val="0"/>
                <w:sz w:val="18"/>
              </w:rPr>
              <w:t>Basal cell carcinoma</w:t>
            </w:r>
          </w:p>
        </w:tc>
        <w:tc>
          <w:tcPr>
            <w:tcW w:type="dxa" w:w="4848"/>
          </w:tcPr>
          <w:p>
            <w:pPr>
              <w:spacing w:after="40"/>
            </w:pPr>
            <w:r>
              <w:rPr>
                <w:sz w:val="18"/>
              </w:rPr>
            </w:r>
            <w:r>
              <w:rPr>
                <w:b w:val="0"/>
                <w:i w:val="0"/>
                <w:sz w:val="18"/>
              </w:rPr>
              <w:t>Face</w:t>
            </w:r>
          </w:p>
        </w:tc>
        <w:tc>
          <w:tcPr>
            <w:tcW w:type="dxa" w:w="484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4848"/>
          </w:tcPr>
          <w:p>
            <w:pPr>
              <w:spacing w:after="40"/>
            </w:pPr>
            <w:r>
              <w:rPr>
                <w:sz w:val="18"/>
              </w:rPr>
            </w:r>
            <w:r>
              <w:rPr>
                <w:b w:val="0"/>
                <w:i w:val="0"/>
                <w:sz w:val="18"/>
              </w:rPr>
              <w:t>Squamous cell carcinoma</w:t>
            </w:r>
          </w:p>
        </w:tc>
        <w:tc>
          <w:tcPr>
            <w:tcW w:type="dxa" w:w="4848"/>
          </w:tcPr>
          <w:p>
            <w:pPr>
              <w:spacing w:after="40"/>
            </w:pPr>
            <w:r>
              <w:rPr>
                <w:sz w:val="18"/>
              </w:rPr>
            </w:r>
            <w:r>
              <w:rPr>
                <w:b w:val="0"/>
                <w:i w:val="0"/>
                <w:sz w:val="18"/>
              </w:rPr>
              <w:t>Face and other sun-exposed areas</w:t>
            </w:r>
          </w:p>
        </w:tc>
        <w:tc>
          <w:tcPr>
            <w:tcW w:type="dxa" w:w="4848"/>
          </w:tcPr>
          <w:p>
            <w:pPr>
              <w:spacing w:after="40"/>
            </w:pPr>
            <w:r>
              <w:rPr>
                <w:sz w:val="18"/>
              </w:rPr>
            </w:r>
            <w:r>
              <w:rPr>
                <w:b w:val="0"/>
                <w:i w:val="0"/>
                <w:sz w:val="18"/>
              </w:rPr>
              <w:t>Red scaling, crusting nodule or plaque that can ulcerate and bleed</w:t>
            </w:r>
          </w:p>
        </w:tc>
      </w:tr>
      <w:tr>
        <w:tc>
          <w:tcPr>
            <w:tcW w:type="dxa" w:w="4848"/>
          </w:tcPr>
          <w:p>
            <w:pPr>
              <w:spacing w:after="40"/>
            </w:pPr>
            <w:r>
              <w:rPr>
                <w:sz w:val="18"/>
              </w:rPr>
            </w:r>
            <w:r>
              <w:rPr>
                <w:b w:val="0"/>
                <w:i w:val="0"/>
                <w:sz w:val="18"/>
              </w:rPr>
              <w:t>Malignant melanoma</w:t>
            </w:r>
          </w:p>
        </w:tc>
        <w:tc>
          <w:tcPr>
            <w:tcW w:type="dxa" w:w="4848"/>
          </w:tcPr>
          <w:p>
            <w:pPr>
              <w:spacing w:after="40"/>
            </w:pPr>
            <w:r>
              <w:rPr>
                <w:sz w:val="18"/>
              </w:rPr>
            </w:r>
            <w:r>
              <w:rPr>
                <w:b w:val="0"/>
                <w:i w:val="0"/>
                <w:sz w:val="18"/>
              </w:rPr>
              <w:t>Changing nevi</w:t>
            </w:r>
          </w:p>
        </w:tc>
        <w:tc>
          <w:tcPr>
            <w:tcW w:type="dxa" w:w="4848"/>
          </w:tcPr>
          <w:p>
            <w:pPr>
              <w:spacing w:after="40"/>
            </w:pPr>
            <w:r>
              <w:rPr>
                <w:sz w:val="18"/>
              </w:rPr>
            </w:r>
            <w:r>
              <w:rPr>
                <w:b w:val="0"/>
                <w:i w:val="0"/>
                <w:sz w:val="18"/>
              </w:rPr>
              <w:t xml:space="preserve">Irregularly colored plaque with </w:t>
            </w:r>
            <w:r>
              <w:rPr>
                <w:b/>
                <w:i w:val="0"/>
                <w:sz w:val="18"/>
              </w:rPr>
              <w:t>sharp notches</w:t>
            </w:r>
            <w:r>
              <w:rPr>
                <w:b w:val="0"/>
                <w:i w:val="0"/>
                <w:sz w:val="18"/>
              </w:rPr>
              <w:t xml:space="preserve"> and variation of pigment</w:t>
            </w:r>
          </w:p>
        </w:tc>
      </w:tr>
      <w:tr>
        <w:tc>
          <w:tcPr>
            <w:tcW w:type="dxa" w:w="4848"/>
          </w:tcPr>
          <w:p>
            <w:pPr>
              <w:spacing w:after="40"/>
            </w:pPr>
            <w:r>
              <w:rPr>
                <w:sz w:val="18"/>
              </w:rPr>
            </w:r>
            <w:r>
              <w:rPr>
                <w:b w:val="0"/>
                <w:i w:val="0"/>
                <w:sz w:val="18"/>
              </w:rPr>
              <w:t>Kaposi's sarcoma</w:t>
            </w:r>
          </w:p>
        </w:tc>
        <w:tc>
          <w:tcPr>
            <w:tcW w:type="dxa" w:w="4848"/>
          </w:tcPr>
          <w:p>
            <w:pPr>
              <w:spacing w:after="40"/>
            </w:pPr>
            <w:r>
              <w:rPr>
                <w:sz w:val="18"/>
              </w:rPr>
            </w:r>
            <w:r>
              <w:rPr>
                <w:b w:val="0"/>
                <w:i w:val="0"/>
                <w:sz w:val="18"/>
              </w:rPr>
              <w:t>Widely disseminated — legs, trunk, arms, neck, head</w:t>
            </w:r>
          </w:p>
        </w:tc>
        <w:tc>
          <w:tcPr>
            <w:tcW w:type="dxa" w:w="4848"/>
          </w:tcPr>
          <w:p>
            <w:pPr>
              <w:spacing w:after="40"/>
            </w:pPr>
            <w:r>
              <w:rPr>
                <w:sz w:val="18"/>
              </w:rPr>
            </w:r>
            <w:r>
              <w:rPr>
                <w:b w:val="0"/>
                <w:i w:val="0"/>
                <w:sz w:val="18"/>
              </w:rPr>
              <w:t xml:space="preserve">Starts as light colored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Letter</w:t>
            </w:r>
          </w:p>
        </w:tc>
        <w:tc>
          <w:tcPr>
            <w:tcW w:type="dxa" w:w="7272"/>
            <w:shd w:val="clear" w:color="auto" w:fill="4A5C24"/>
          </w:tcPr>
          <w:p>
            <w:pPr>
              <w:spacing w:after="40"/>
            </w:pPr>
            <w:r>
              <w:rPr>
                <w:b/>
                <w:color w:val="FFFFFF"/>
                <w:sz w:val="18"/>
              </w:rPr>
            </w:r>
            <w:r>
              <w:rPr>
                <w:b/>
                <w:i w:val="0"/>
                <w:color w:val="FFFFFF"/>
                <w:sz w:val="18"/>
              </w:rPr>
              <w:t>Melanoma warning sign</w:t>
            </w:r>
          </w:p>
        </w:tc>
      </w:tr>
      <w:tr>
        <w:tc>
          <w:tcPr>
            <w:tcW w:type="dxa" w:w="7272"/>
          </w:tcPr>
          <w:p>
            <w:pPr>
              <w:spacing w:after="40"/>
            </w:pPr>
            <w:r>
              <w:rPr>
                <w:sz w:val="18"/>
              </w:rPr>
            </w:r>
            <w:r>
              <w:rPr>
                <w:b w:val="0"/>
                <w:i w:val="0"/>
                <w:sz w:val="18"/>
              </w:rPr>
              <w:t>A</w:t>
            </w:r>
          </w:p>
        </w:tc>
        <w:tc>
          <w:tcPr>
            <w:tcW w:type="dxa" w:w="7272"/>
          </w:tcPr>
          <w:p>
            <w:pPr>
              <w:spacing w:after="40"/>
            </w:pPr>
            <w:r>
              <w:rPr>
                <w:sz w:val="18"/>
              </w:rPr>
            </w:r>
            <w:r>
              <w:rPr>
                <w:b w:val="0"/>
                <w:i w:val="0"/>
                <w:sz w:val="18"/>
              </w:rPr>
              <w:t>Asymmetry or shape</w:t>
            </w:r>
          </w:p>
        </w:tc>
      </w:tr>
      <w:tr>
        <w:tc>
          <w:tcPr>
            <w:tcW w:type="dxa" w:w="7272"/>
          </w:tcPr>
          <w:p>
            <w:pPr>
              <w:spacing w:after="40"/>
            </w:pPr>
            <w:r>
              <w:rPr>
                <w:sz w:val="18"/>
              </w:rPr>
            </w:r>
            <w:r>
              <w:rPr>
                <w:b w:val="0"/>
                <w:i w:val="0"/>
                <w:sz w:val="18"/>
              </w:rPr>
              <w:t>B</w:t>
            </w:r>
          </w:p>
        </w:tc>
        <w:tc>
          <w:tcPr>
            <w:tcW w:type="dxa" w:w="7272"/>
          </w:tcPr>
          <w:p>
            <w:pPr>
              <w:spacing w:after="40"/>
            </w:pPr>
            <w:r>
              <w:rPr>
                <w:sz w:val="18"/>
              </w:rPr>
            </w:r>
            <w:r>
              <w:rPr>
                <w:b w:val="0"/>
                <w:i w:val="0"/>
                <w:sz w:val="18"/>
              </w:rPr>
              <w:t>Border irregularity</w:t>
            </w:r>
          </w:p>
        </w:tc>
      </w:tr>
      <w:tr>
        <w:tc>
          <w:tcPr>
            <w:tcW w:type="dxa" w:w="7272"/>
          </w:tcPr>
          <w:p>
            <w:pPr>
              <w:spacing w:after="40"/>
            </w:pPr>
            <w:r>
              <w:rPr>
                <w:sz w:val="18"/>
              </w:rPr>
            </w:r>
            <w:r>
              <w:rPr>
                <w:b w:val="0"/>
                <w:i w:val="0"/>
                <w:sz w:val="18"/>
              </w:rPr>
              <w:t>C</w:t>
            </w:r>
          </w:p>
        </w:tc>
        <w:tc>
          <w:tcPr>
            <w:tcW w:type="dxa" w:w="7272"/>
          </w:tcPr>
          <w:p>
            <w:pPr>
              <w:spacing w:after="40"/>
            </w:pPr>
            <w:r>
              <w:rPr>
                <w:sz w:val="18"/>
              </w:rPr>
            </w:r>
            <w:r>
              <w:rPr>
                <w:b w:val="0"/>
                <w:i w:val="0"/>
                <w:sz w:val="18"/>
              </w:rPr>
              <w:t>Color variation</w:t>
            </w:r>
          </w:p>
        </w:tc>
      </w:tr>
      <w:tr>
        <w:tc>
          <w:tcPr>
            <w:tcW w:type="dxa" w:w="7272"/>
          </w:tcPr>
          <w:p>
            <w:pPr>
              <w:spacing w:after="40"/>
            </w:pPr>
            <w:r>
              <w:rPr>
                <w:sz w:val="18"/>
              </w:rPr>
            </w:r>
            <w:r>
              <w:rPr>
                <w:b w:val="0"/>
                <w:i w:val="0"/>
                <w:sz w:val="18"/>
              </w:rPr>
              <w:t>D</w:t>
            </w:r>
          </w:p>
        </w:tc>
        <w:tc>
          <w:tcPr>
            <w:tcW w:type="dxa" w:w="7272"/>
          </w:tcPr>
          <w:p>
            <w:pPr>
              <w:spacing w:after="40"/>
            </w:pPr>
            <w:r>
              <w:rPr>
                <w:sz w:val="18"/>
              </w:rPr>
            </w:r>
            <w:r>
              <w:rPr>
                <w:b w:val="0"/>
                <w:i w:val="0"/>
                <w:sz w:val="18"/>
              </w:rPr>
              <w:t>Diameter larger than 6 mm</w:t>
            </w:r>
          </w:p>
        </w:tc>
      </w:tr>
      <w:tr>
        <w:tc>
          <w:tcPr>
            <w:tcW w:type="dxa" w:w="7272"/>
          </w:tcPr>
          <w:p>
            <w:pPr>
              <w:spacing w:after="40"/>
            </w:pPr>
            <w:r>
              <w:rPr>
                <w:sz w:val="18"/>
              </w:rPr>
            </w:r>
            <w:r>
              <w:rPr>
                <w:b w:val="0"/>
                <w:i w:val="0"/>
                <w:sz w:val="18"/>
              </w:rPr>
              <w:t>E</w:t>
            </w:r>
          </w:p>
        </w:tc>
        <w:tc>
          <w:tcPr>
            <w:tcW w:type="dxa" w:w="7272"/>
          </w:tcPr>
          <w:p>
            <w:pPr>
              <w:spacing w:after="40"/>
            </w:pPr>
            <w:r>
              <w:rPr>
                <w:sz w:val="18"/>
              </w:rPr>
            </w:r>
            <w:r>
              <w:rPr>
                <w:b w:val="0"/>
                <w:i w:val="0"/>
                <w:sz w:val="18"/>
              </w:rPr>
              <w:t>Evolving, elevation</w:t>
            </w:r>
          </w:p>
        </w:tc>
      </w:tr>
      <w:tr>
        <w:tc>
          <w:tcPr>
            <w:tcW w:type="dxa" w:w="7272"/>
          </w:tcPr>
          <w:p>
            <w:pPr>
              <w:spacing w:after="40"/>
            </w:pPr>
            <w:r>
              <w:rPr>
                <w:sz w:val="18"/>
              </w:rPr>
            </w:r>
            <w:r>
              <w:rPr>
                <w:b w:val="0"/>
                <w:i w:val="0"/>
                <w:sz w:val="18"/>
              </w:rPr>
              <w:t>F</w:t>
            </w:r>
          </w:p>
        </w:tc>
        <w:tc>
          <w:tcPr>
            <w:tcW w:type="dxa" w:w="7272"/>
          </w:tcPr>
          <w:p>
            <w:pPr>
              <w:spacing w:after="40"/>
            </w:pPr>
            <w:r>
              <w:rPr>
                <w:sz w:val="18"/>
              </w:rPr>
            </w:r>
            <w:r>
              <w:rPr>
                <w:b w:val="0"/>
                <w:i w:val="0"/>
                <w:sz w:val="18"/>
              </w:rPr>
              <w:t>Family history</w:t>
            </w:r>
          </w:p>
        </w:tc>
      </w:tr>
      <w:tr>
        <w:tc>
          <w:tcPr>
            <w:tcW w:type="dxa" w:w="7272"/>
          </w:tcPr>
          <w:p>
            <w:pPr>
              <w:spacing w:after="40"/>
            </w:pPr>
            <w:r>
              <w:rPr>
                <w:sz w:val="18"/>
              </w:rPr>
            </w:r>
            <w:r>
              <w:rPr>
                <w:b w:val="0"/>
                <w:i w:val="0"/>
                <w:sz w:val="18"/>
              </w:rPr>
              <w:t>G</w:t>
            </w:r>
          </w:p>
        </w:tc>
        <w:tc>
          <w:tcPr>
            <w:tcW w:type="dxa" w:w="727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center and raised borders . The face is the common site. A non-healing ulcer there should raise the same suspicion even without the pearly rim. Source: PD II Derm - Beck.pptx, Slide 67.</w:t>
            </w:r>
          </w:p>
        </w:tc>
        <w:tc>
          <w:tcPr>
            <w:tcW w:type="dxa" w:w="484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484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millimeters , which is about the width of a pencil eraser. The full list runs A asymmetry, B border irregularity, C color variation, D diameter, E evolving or elevation, F family history, G growing. Source: PD II Derm - Beck.pptx, Slide 71.</w:t>
            </w:r>
          </w:p>
        </w:tc>
        <w:tc>
          <w:tcPr>
            <w:tcW w:type="dxa" w:w="484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millimeters. Compare it against the changing nevus the history should have flagged. Source: PD II Derm - Beck.pptx, Slide 72.</w:t>
            </w:r>
          </w:p>
        </w:tc>
        <w:tc>
          <w:tcPr>
            <w:tcW w:type="dxa" w:w="4848"/>
          </w:tcPr>
          <w:p>
            <w:r/>
          </w:p>
        </w:tc>
      </w:tr>
    </w:tbl>
    <w:p>
      <w:pPr>
        <w:spacing w:after="80"/>
      </w:pP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Hair disorder</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val="0"/>
                <w:i w:val="0"/>
                <w:sz w:val="18"/>
              </w:rPr>
              <w:t>Alopecia</w:t>
            </w:r>
          </w:p>
        </w:tc>
        <w:tc>
          <w:tcPr>
            <w:tcW w:type="dxa" w:w="727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7272"/>
          </w:tcPr>
          <w:p>
            <w:pPr>
              <w:spacing w:after="40"/>
            </w:pPr>
            <w:r>
              <w:rPr>
                <w:sz w:val="18"/>
              </w:rPr>
            </w:r>
            <w:r>
              <w:rPr>
                <w:b w:val="0"/>
                <w:i w:val="0"/>
                <w:sz w:val="18"/>
              </w:rPr>
              <w:t>Androgenic alopecia</w:t>
            </w:r>
          </w:p>
        </w:tc>
        <w:tc>
          <w:tcPr>
            <w:tcW w:type="dxa" w:w="7272"/>
          </w:tcPr>
          <w:p>
            <w:pPr>
              <w:spacing w:after="40"/>
            </w:pPr>
            <w:r>
              <w:rPr>
                <w:sz w:val="18"/>
              </w:rPr>
            </w:r>
            <w:r>
              <w:rPr>
                <w:b w:val="0"/>
                <w:i w:val="0"/>
                <w:sz w:val="18"/>
              </w:rPr>
              <w:t>Male pattern baldness</w:t>
            </w:r>
          </w:p>
        </w:tc>
      </w:tr>
      <w:tr>
        <w:tc>
          <w:tcPr>
            <w:tcW w:type="dxa" w:w="7272"/>
          </w:tcPr>
          <w:p>
            <w:pPr>
              <w:spacing w:after="40"/>
            </w:pPr>
            <w:r>
              <w:rPr>
                <w:sz w:val="18"/>
              </w:rPr>
            </w:r>
            <w:r>
              <w:rPr>
                <w:b w:val="0"/>
                <w:i w:val="0"/>
                <w:sz w:val="18"/>
              </w:rPr>
              <w:t>Alopecia areata</w:t>
            </w:r>
          </w:p>
        </w:tc>
        <w:tc>
          <w:tcPr>
            <w:tcW w:type="dxa" w:w="727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7272"/>
          </w:tcPr>
          <w:p>
            <w:pPr>
              <w:spacing w:after="40"/>
            </w:pPr>
            <w:r>
              <w:rPr>
                <w:sz w:val="18"/>
              </w:rPr>
            </w:r>
            <w:r>
              <w:rPr>
                <w:b w:val="0"/>
                <w:i w:val="0"/>
                <w:sz w:val="18"/>
              </w:rPr>
              <w:t>Trichotillomania</w:t>
            </w:r>
          </w:p>
        </w:tc>
        <w:tc>
          <w:tcPr>
            <w:tcW w:type="dxa" w:w="7272"/>
          </w:tcPr>
          <w:p>
            <w:pPr>
              <w:spacing w:after="40"/>
            </w:pPr>
            <w:r>
              <w:rPr>
                <w:sz w:val="18"/>
              </w:rPr>
            </w:r>
            <w:r>
              <w:rPr>
                <w:b w:val="0"/>
                <w:i w:val="0"/>
                <w:sz w:val="18"/>
              </w:rPr>
              <w:t>Caused by an urge to pull out hair, producing bald patches. Single or multiple; from a few square centimeters to the entire scalp</w:t>
            </w:r>
          </w:p>
        </w:tc>
      </w:tr>
      <w:tr>
        <w:tc>
          <w:tcPr>
            <w:tcW w:type="dxa" w:w="7272"/>
          </w:tcPr>
          <w:p>
            <w:pPr>
              <w:spacing w:after="40"/>
            </w:pPr>
            <w:r>
              <w:rPr>
                <w:sz w:val="18"/>
              </w:rPr>
            </w:r>
            <w:r>
              <w:rPr>
                <w:b w:val="0"/>
                <w:i w:val="0"/>
                <w:sz w:val="18"/>
              </w:rPr>
              <w:t>Hirsutism</w:t>
            </w:r>
          </w:p>
        </w:tc>
        <w:tc>
          <w:tcPr>
            <w:tcW w:type="dxa" w:w="727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7272"/>
          </w:tcPr>
          <w:p>
            <w:pPr>
              <w:spacing w:after="40"/>
            </w:pPr>
            <w:r>
              <w:rPr>
                <w:sz w:val="18"/>
              </w:rPr>
            </w:r>
            <w:r>
              <w:rPr>
                <w:b w:val="0"/>
                <w:i w:val="0"/>
                <w:sz w:val="18"/>
              </w:rPr>
              <w:t>Lice</w:t>
            </w:r>
          </w:p>
        </w:tc>
        <w:tc>
          <w:tcPr>
            <w:tcW w:type="dxa" w:w="727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Finding</w:t>
            </w:r>
          </w:p>
        </w:tc>
        <w:tc>
          <w:tcPr>
            <w:tcW w:type="dxa" w:w="4848"/>
            <w:shd w:val="clear" w:color="auto" w:fill="4A5C24"/>
          </w:tcPr>
          <w:p>
            <w:pPr>
              <w:spacing w:after="40"/>
            </w:pPr>
            <w:r>
              <w:rPr>
                <w:b/>
                <w:color w:val="FFFFFF"/>
                <w:sz w:val="18"/>
              </w:rPr>
            </w:r>
            <w:r>
              <w:rPr>
                <w:b/>
                <w:i w:val="0"/>
                <w:color w:val="FFFFFF"/>
                <w:sz w:val="18"/>
              </w:rPr>
              <w:t>Description</w:t>
            </w:r>
          </w:p>
        </w:tc>
        <w:tc>
          <w:tcPr>
            <w:tcW w:type="dxa" w:w="4848"/>
            <w:shd w:val="clear" w:color="auto" w:fill="4A5C24"/>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val="0"/>
                <w:i w:val="0"/>
                <w:sz w:val="18"/>
              </w:rPr>
              <w:t>Koilonychia</w:t>
            </w:r>
          </w:p>
        </w:tc>
        <w:tc>
          <w:tcPr>
            <w:tcW w:type="dxa" w:w="4848"/>
          </w:tcPr>
          <w:p>
            <w:pPr>
              <w:spacing w:after="40"/>
            </w:pPr>
            <w:r>
              <w:rPr>
                <w:sz w:val="18"/>
              </w:rPr>
            </w:r>
            <w:r>
              <w:rPr>
                <w:b w:val="0"/>
                <w:i w:val="0"/>
                <w:sz w:val="18"/>
              </w:rPr>
              <w:t>Spoon-shaped concave nails; the nail plate thins and becomes inverted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Onycholysis</w:t>
            </w:r>
          </w:p>
        </w:tc>
        <w:tc>
          <w:tcPr>
            <w:tcW w:type="dxa" w:w="484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484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4848"/>
          </w:tcPr>
          <w:p>
            <w:pPr>
              <w:spacing w:after="40"/>
            </w:pPr>
            <w:r>
              <w:rPr>
                <w:sz w:val="18"/>
              </w:rPr>
            </w:r>
            <w:r>
              <w:rPr>
                <w:b w:val="0"/>
                <w:i w:val="0"/>
                <w:sz w:val="18"/>
              </w:rPr>
              <w:t>Nail pitting</w:t>
            </w:r>
          </w:p>
        </w:tc>
        <w:tc>
          <w:tcPr>
            <w:tcW w:type="dxa" w:w="4848"/>
          </w:tcPr>
          <w:p>
            <w:pPr>
              <w:spacing w:after="40"/>
            </w:pPr>
            <w:r>
              <w:rPr>
                <w:sz w:val="18"/>
              </w:rPr>
            </w:r>
            <w:r>
              <w:rPr>
                <w:b w:val="0"/>
                <w:i w:val="0"/>
                <w:sz w:val="18"/>
              </w:rPr>
              <w:t>Dystrophy of the nail plate; areas of small depressions or “pits”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Terry's nails</w:t>
            </w:r>
          </w:p>
        </w:tc>
        <w:tc>
          <w:tcPr>
            <w:tcW w:type="dxa" w:w="4848"/>
          </w:tcPr>
          <w:p>
            <w:pPr>
              <w:spacing w:after="40"/>
            </w:pPr>
            <w:r>
              <w:rPr>
                <w:sz w:val="18"/>
              </w:rPr>
            </w:r>
            <w:r>
              <w:rPr>
                <w:b w:val="0"/>
                <w:i w:val="0"/>
                <w:sz w:val="18"/>
              </w:rPr>
              <w:t>Proximal portion white, distal portion dark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Green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Pseudomonas</w:t>
            </w:r>
            <w:r>
              <w:rPr>
                <w:b w:val="0"/>
                <w:i w:val="0"/>
                <w:sz w:val="18"/>
              </w:rPr>
              <w:t xml:space="preserve"> infection</w:t>
            </w:r>
          </w:p>
        </w:tc>
      </w:tr>
      <w:tr>
        <w:tc>
          <w:tcPr>
            <w:tcW w:type="dxa" w:w="4848"/>
          </w:tcPr>
          <w:p>
            <w:pPr>
              <w:spacing w:after="40"/>
            </w:pPr>
            <w:r>
              <w:rPr>
                <w:sz w:val="18"/>
              </w:rPr>
            </w:r>
            <w:r>
              <w:rPr>
                <w:b w:val="0"/>
                <w:i w:val="0"/>
                <w:sz w:val="18"/>
              </w:rPr>
              <w:t>Brown–black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Melanoma</w:t>
            </w:r>
          </w:p>
        </w:tc>
      </w:tr>
      <w:tr>
        <w:tc>
          <w:tcPr>
            <w:tcW w:type="dxa" w:w="4848"/>
          </w:tcPr>
          <w:p>
            <w:pPr>
              <w:spacing w:after="40"/>
            </w:pPr>
            <w:r>
              <w:rPr>
                <w:sz w:val="18"/>
              </w:rPr>
            </w:r>
            <w:r>
              <w:rPr>
                <w:b w:val="0"/>
                <w:i w:val="0"/>
                <w:sz w:val="18"/>
              </w:rPr>
              <w:t>Subungual hematoma</w:t>
            </w:r>
          </w:p>
        </w:tc>
        <w:tc>
          <w:tcPr>
            <w:tcW w:type="dxa" w:w="4848"/>
          </w:tcPr>
          <w:p>
            <w:pPr>
              <w:spacing w:after="40"/>
            </w:pPr>
            <w:r>
              <w:rPr>
                <w:sz w:val="18"/>
              </w:rPr>
            </w:r>
            <w:r>
              <w:rPr>
                <w:b w:val="0"/>
                <w:i w:val="0"/>
                <w:sz w:val="18"/>
              </w:rPr>
              <w:t>Hemorrhage to the nail plate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Splinter hemorrhages</w:t>
            </w:r>
          </w:p>
        </w:tc>
        <w:tc>
          <w:tcPr>
            <w:tcW w:type="dxa" w:w="4848"/>
          </w:tcPr>
          <w:p>
            <w:pPr>
              <w:spacing w:after="40"/>
            </w:pPr>
            <w:r>
              <w:rPr>
                <w:sz w:val="18"/>
              </w:rPr>
            </w:r>
            <w:r>
              <w:rPr>
                <w:b w:val="0"/>
                <w:i w:val="0"/>
                <w:sz w:val="18"/>
              </w:rPr>
              <w:t xml:space="preserve">Hemorrhage of the </w:t>
            </w:r>
            <w:r>
              <w:rPr>
                <w:b/>
                <w:i w:val="0"/>
                <w:sz w:val="18"/>
              </w:rPr>
              <w:t>distal capillary loop</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Beau's lines</w:t>
            </w:r>
          </w:p>
        </w:tc>
        <w:tc>
          <w:tcPr>
            <w:tcW w:type="dxa" w:w="4848"/>
          </w:tcPr>
          <w:p>
            <w:pPr>
              <w:spacing w:after="40"/>
            </w:pPr>
            <w:r>
              <w:rPr>
                <w:sz w:val="18"/>
              </w:rPr>
            </w:r>
            <w:r>
              <w:rPr>
                <w:b w:val="0"/>
                <w:i w:val="0"/>
                <w:sz w:val="18"/>
              </w:rPr>
              <w:t xml:space="preserve">Transverse </w:t>
            </w:r>
            <w:r>
              <w:rPr>
                <w:b/>
                <w:i w:val="0"/>
                <w:sz w:val="18"/>
              </w:rPr>
              <w:t>depressions</w:t>
            </w:r>
          </w:p>
        </w:tc>
        <w:tc>
          <w:tcPr>
            <w:tcW w:type="dxa" w:w="4848"/>
          </w:tcPr>
          <w:p>
            <w:pPr>
              <w:spacing w:after="40"/>
            </w:pPr>
            <w:r>
              <w:rPr>
                <w:sz w:val="18"/>
              </w:rPr>
            </w:r>
            <w:r>
              <w:rPr>
                <w:b w:val="0"/>
                <w:i w:val="0"/>
                <w:sz w:val="18"/>
              </w:rPr>
              <w:t xml:space="preserve">Halfway up the nail suggests an illness about </w:t>
            </w:r>
            <w:r>
              <w:rPr>
                <w:b/>
                <w:i w:val="0"/>
                <w:sz w:val="18"/>
              </w:rPr>
              <w:t>3 months ago</w:t>
            </w:r>
          </w:p>
        </w:tc>
      </w:tr>
      <w:tr>
        <w:tc>
          <w:tcPr>
            <w:tcW w:type="dxa" w:w="4848"/>
          </w:tcPr>
          <w:p>
            <w:pPr>
              <w:spacing w:after="40"/>
            </w:pPr>
            <w:r>
              <w:rPr>
                <w:sz w:val="18"/>
              </w:rPr>
            </w:r>
            <w:r>
              <w:rPr>
                <w:b w:val="0"/>
                <w:i w:val="0"/>
                <w:sz w:val="18"/>
              </w:rPr>
              <w:t>Mee's lines</w:t>
            </w:r>
          </w:p>
        </w:tc>
        <w:tc>
          <w:tcPr>
            <w:tcW w:type="dxa" w:w="4848"/>
          </w:tcPr>
          <w:p>
            <w:pPr>
              <w:spacing w:after="40"/>
            </w:pPr>
            <w:r>
              <w:rPr>
                <w:sz w:val="18"/>
              </w:rPr>
            </w:r>
            <w:r>
              <w:rPr>
                <w:b w:val="0"/>
                <w:i w:val="0"/>
                <w:sz w:val="18"/>
              </w:rPr>
              <w:t xml:space="preserve">Transverse </w:t>
            </w:r>
            <w:r>
              <w:rPr>
                <w:b/>
                <w:i w:val="0"/>
                <w:sz w:val="18"/>
              </w:rPr>
              <w:t>lines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Clubbing</w:t>
            </w:r>
          </w:p>
        </w:tc>
        <w:tc>
          <w:tcPr>
            <w:tcW w:type="dxa" w:w="484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Paronychia</w:t>
            </w:r>
          </w:p>
        </w:tc>
        <w:tc>
          <w:tcPr>
            <w:tcW w:type="dxa" w:w="484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484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484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484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484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color. Beau's lines date the insult — halfway up the nail corresponds to an illness about three months before the visit. Source: PD II Derm - Beck.pptx, Slide 90.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484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4848"/>
          </w:tcPr>
          <w:p>
            <w:r/>
          </w:p>
        </w:tc>
      </w:tr>
    </w:tbl>
    <w:p>
      <w:pPr>
        <w:spacing w:after="80"/>
      </w:pP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Set-up</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Equipment</w:t>
            </w:r>
          </w:p>
        </w:tc>
        <w:tc>
          <w:tcPr>
            <w:tcW w:type="dxa" w:w="7272"/>
          </w:tcPr>
          <w:p>
            <w:pPr>
              <w:spacing w:after="40"/>
            </w:pPr>
            <w:r>
              <w:rPr>
                <w:sz w:val="18"/>
              </w:rPr>
            </w:r>
            <w:r>
              <w:rPr>
                <w:b w:val="0"/>
                <w:i w:val="0"/>
                <w:sz w:val="18"/>
              </w:rPr>
              <w:t>Ruler · light source · magnifying lens · gloves for any open lesions</w:t>
            </w:r>
          </w:p>
        </w:tc>
      </w:tr>
      <w:tr>
        <w:tc>
          <w:tcPr>
            <w:tcW w:type="dxa" w:w="7272"/>
          </w:tcPr>
          <w:p>
            <w:pPr>
              <w:spacing w:after="40"/>
            </w:pPr>
            <w:r>
              <w:rPr>
                <w:sz w:val="18"/>
              </w:rPr>
            </w:r>
            <w:r>
              <w:rPr>
                <w:b w:val="0"/>
                <w:i w:val="0"/>
                <w:sz w:val="18"/>
              </w:rPr>
              <w:t>Patient</w:t>
            </w:r>
          </w:p>
        </w:tc>
        <w:tc>
          <w:tcPr>
            <w:tcW w:type="dxa" w:w="727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7272"/>
          </w:tcPr>
          <w:p>
            <w:pPr>
              <w:spacing w:after="40"/>
            </w:pPr>
            <w:r>
              <w:rPr>
                <w:sz w:val="18"/>
              </w:rPr>
            </w:r>
            <w:r>
              <w:rPr>
                <w:b w:val="0"/>
                <w:i w:val="0"/>
                <w:sz w:val="18"/>
              </w:rPr>
              <w:t>Light</w:t>
            </w:r>
          </w:p>
        </w:tc>
        <w:tc>
          <w:tcPr>
            <w:tcW w:type="dxa" w:w="727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Characteristic</w:t>
            </w:r>
          </w:p>
        </w:tc>
        <w:tc>
          <w:tcPr>
            <w:tcW w:type="dxa" w:w="7272"/>
            <w:shd w:val="clear" w:color="auto" w:fill="4A5C24"/>
          </w:tcPr>
          <w:p>
            <w:pPr>
              <w:spacing w:after="40"/>
            </w:pPr>
            <w:r>
              <w:rPr>
                <w:b/>
                <w:color w:val="FFFFFF"/>
                <w:sz w:val="18"/>
              </w:rPr>
            </w:r>
            <w:r>
              <w:rPr>
                <w:b/>
                <w:i w:val="0"/>
                <w:color w:val="FFFFFF"/>
                <w:sz w:val="18"/>
              </w:rPr>
              <w:t>Descriptive terms</w:t>
            </w:r>
          </w:p>
        </w:tc>
      </w:tr>
      <w:tr>
        <w:tc>
          <w:tcPr>
            <w:tcW w:type="dxa" w:w="7272"/>
          </w:tcPr>
          <w:p>
            <w:pPr>
              <w:spacing w:after="40"/>
            </w:pPr>
            <w:r>
              <w:rPr>
                <w:sz w:val="18"/>
              </w:rPr>
            </w:r>
            <w:r>
              <w:rPr>
                <w:b w:val="0"/>
                <w:i w:val="0"/>
                <w:sz w:val="18"/>
              </w:rPr>
              <w:t>Color</w:t>
            </w:r>
          </w:p>
        </w:tc>
        <w:tc>
          <w:tcPr>
            <w:tcW w:type="dxa" w:w="7272"/>
          </w:tcPr>
          <w:p>
            <w:pPr>
              <w:spacing w:after="40"/>
            </w:pPr>
            <w:r>
              <w:rPr>
                <w:sz w:val="18"/>
              </w:rPr>
            </w:r>
            <w:r>
              <w:rPr>
                <w:b w:val="0"/>
                <w:i w:val="0"/>
                <w:sz w:val="18"/>
              </w:rPr>
              <w:t>Increase or decrease in pigmentation · erythema/rubor · pallor · jaundice · cyanosis</w:t>
            </w:r>
          </w:p>
        </w:tc>
      </w:tr>
      <w:tr>
        <w:tc>
          <w:tcPr>
            <w:tcW w:type="dxa" w:w="7272"/>
          </w:tcPr>
          <w:p>
            <w:pPr>
              <w:spacing w:after="40"/>
            </w:pPr>
            <w:r>
              <w:rPr>
                <w:sz w:val="18"/>
              </w:rPr>
            </w:r>
            <w:r>
              <w:rPr>
                <w:b w:val="0"/>
                <w:i w:val="0"/>
                <w:sz w:val="18"/>
              </w:rPr>
              <w:t>Moisture</w:t>
            </w:r>
          </w:p>
        </w:tc>
        <w:tc>
          <w:tcPr>
            <w:tcW w:type="dxa" w:w="7272"/>
          </w:tcPr>
          <w:p>
            <w:pPr>
              <w:spacing w:after="40"/>
            </w:pPr>
            <w:r>
              <w:rPr>
                <w:sz w:val="18"/>
              </w:rPr>
            </w:r>
            <w:r>
              <w:rPr>
                <w:b w:val="0"/>
                <w:i w:val="0"/>
                <w:sz w:val="18"/>
              </w:rPr>
              <w:t>Dryness · sweating · oiliness</w:t>
            </w:r>
          </w:p>
        </w:tc>
      </w:tr>
      <w:tr>
        <w:tc>
          <w:tcPr>
            <w:tcW w:type="dxa" w:w="7272"/>
          </w:tcPr>
          <w:p>
            <w:pPr>
              <w:spacing w:after="40"/>
            </w:pPr>
            <w:r>
              <w:rPr>
                <w:sz w:val="18"/>
              </w:rPr>
            </w:r>
            <w:r>
              <w:rPr>
                <w:b w:val="0"/>
                <w:i w:val="0"/>
                <w:sz w:val="18"/>
              </w:rPr>
              <w:t>Temperature</w:t>
            </w:r>
          </w:p>
        </w:tc>
        <w:tc>
          <w:tcPr>
            <w:tcW w:type="dxa" w:w="7272"/>
          </w:tcPr>
          <w:p>
            <w:pPr>
              <w:spacing w:after="40"/>
            </w:pPr>
            <w:r>
              <w:rPr>
                <w:sz w:val="18"/>
              </w:rPr>
            </w:r>
            <w:r>
              <w:rPr>
                <w:b w:val="0"/>
                <w:i w:val="0"/>
                <w:sz w:val="18"/>
              </w:rPr>
              <w:t xml:space="preserve">Warmth · coolness — </w:t>
            </w:r>
            <w:r>
              <w:rPr>
                <w:b/>
                <w:i w:val="0"/>
                <w:sz w:val="18"/>
              </w:rPr>
              <w:t>use the dorsal aspect of the hands</w:t>
            </w:r>
          </w:p>
        </w:tc>
      </w:tr>
      <w:tr>
        <w:tc>
          <w:tcPr>
            <w:tcW w:type="dxa" w:w="7272"/>
          </w:tcPr>
          <w:p>
            <w:pPr>
              <w:spacing w:after="40"/>
            </w:pPr>
            <w:r>
              <w:rPr>
                <w:sz w:val="18"/>
              </w:rPr>
            </w:r>
            <w:r>
              <w:rPr>
                <w:b w:val="0"/>
                <w:i w:val="0"/>
                <w:sz w:val="18"/>
              </w:rPr>
              <w:t>Texture</w:t>
            </w:r>
          </w:p>
        </w:tc>
        <w:tc>
          <w:tcPr>
            <w:tcW w:type="dxa" w:w="7272"/>
          </w:tcPr>
          <w:p>
            <w:pPr>
              <w:spacing w:after="40"/>
            </w:pPr>
            <w:r>
              <w:rPr>
                <w:sz w:val="18"/>
              </w:rPr>
            </w:r>
            <w:r>
              <w:rPr>
                <w:b w:val="0"/>
                <w:i w:val="0"/>
                <w:sz w:val="18"/>
              </w:rPr>
              <w:t>Roughness · smoothness</w:t>
            </w:r>
          </w:p>
        </w:tc>
      </w:tr>
      <w:tr>
        <w:tc>
          <w:tcPr>
            <w:tcW w:type="dxa" w:w="7272"/>
          </w:tcPr>
          <w:p>
            <w:pPr>
              <w:spacing w:after="40"/>
            </w:pPr>
            <w:r>
              <w:rPr>
                <w:sz w:val="18"/>
              </w:rPr>
            </w:r>
            <w:r>
              <w:rPr>
                <w:b w:val="0"/>
                <w:i w:val="0"/>
                <w:sz w:val="18"/>
              </w:rPr>
              <w:t>Mobility and turgor</w:t>
            </w:r>
          </w:p>
        </w:tc>
        <w:tc>
          <w:tcPr>
            <w:tcW w:type="dxa" w:w="7272"/>
          </w:tcPr>
          <w:p>
            <w:pPr>
              <w:spacing w:after="40"/>
            </w:pPr>
            <w:r>
              <w:rPr>
                <w:sz w:val="18"/>
              </w:rPr>
            </w:r>
            <w:r>
              <w:rPr>
                <w:b w:val="0"/>
                <w:i w:val="0"/>
                <w:sz w:val="18"/>
              </w:rPr>
              <w:t>See below</w:t>
            </w:r>
          </w:p>
        </w:tc>
      </w:tr>
      <w:tr>
        <w:tc>
          <w:tcPr>
            <w:tcW w:type="dxa" w:w="7272"/>
          </w:tcPr>
          <w:p>
            <w:pPr>
              <w:spacing w:after="40"/>
            </w:pPr>
            <w:r>
              <w:rPr>
                <w:sz w:val="18"/>
              </w:rPr>
            </w:r>
            <w:r>
              <w:rPr>
                <w:b w:val="0"/>
                <w:i w:val="0"/>
                <w:sz w:val="18"/>
              </w:rPr>
              <w:t>Lesions</w:t>
            </w:r>
          </w:p>
        </w:tc>
        <w:tc>
          <w:tcPr>
            <w:tcW w:type="dxa" w:w="7272"/>
          </w:tcPr>
          <w:p>
            <w:pPr>
              <w:spacing w:after="40"/>
            </w:pPr>
            <w:r>
              <w:rPr>
                <w:sz w:val="18"/>
              </w:rPr>
            </w:r>
            <w:r>
              <w:rPr>
                <w:b w:val="0"/>
                <w:i w:val="0"/>
                <w:sz w:val="18"/>
              </w:rPr>
              <w:t>Distribution, configuration, morphology, color,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Normal</w:t>
            </w:r>
          </w:p>
        </w:tc>
        <w:tc>
          <w:tcPr>
            <w:tcW w:type="dxa" w:w="4848"/>
            <w:shd w:val="clear" w:color="auto" w:fill="4A5C24"/>
          </w:tcPr>
          <w:p>
            <w:pPr>
              <w:spacing w:after="40"/>
            </w:pPr>
            <w:r>
              <w:rPr>
                <w:b/>
                <w:color w:val="FFFFFF"/>
                <w:sz w:val="18"/>
              </w:rPr>
            </w:r>
            <w:r>
              <w:rPr>
                <w:b/>
                <w:i w:val="0"/>
                <w:color w:val="FFFFFF"/>
                <w:sz w:val="18"/>
              </w:rPr>
              <w:t>Abnormal</w:t>
            </w:r>
          </w:p>
        </w:tc>
      </w:tr>
      <w:tr>
        <w:tc>
          <w:tcPr>
            <w:tcW w:type="dxa" w:w="4848"/>
          </w:tcPr>
          <w:p>
            <w:pPr>
              <w:spacing w:after="40"/>
            </w:pPr>
            <w:r>
              <w:rPr>
                <w:sz w:val="18"/>
              </w:rPr>
            </w:r>
            <w:r>
              <w:rPr>
                <w:b/>
                <w:i w:val="0"/>
                <w:sz w:val="18"/>
              </w:rPr>
              <w:t>Mobility</w:t>
            </w:r>
          </w:p>
        </w:tc>
        <w:tc>
          <w:tcPr>
            <w:tcW w:type="dxa" w:w="4848"/>
          </w:tcPr>
          <w:p>
            <w:pPr>
              <w:spacing w:after="40"/>
            </w:pPr>
            <w:r>
              <w:rPr>
                <w:sz w:val="18"/>
              </w:rPr>
            </w:r>
            <w:r>
              <w:rPr>
                <w:b w:val="0"/>
                <w:i w:val="0"/>
                <w:sz w:val="18"/>
              </w:rPr>
              <w:t>Skin lifts up with ease</w:t>
            </w:r>
          </w:p>
        </w:tc>
        <w:tc>
          <w:tcPr>
            <w:tcW w:type="dxa" w:w="4848"/>
          </w:tcPr>
          <w:p>
            <w:pPr>
              <w:spacing w:after="40"/>
            </w:pPr>
            <w:r>
              <w:rPr>
                <w:sz w:val="18"/>
              </w:rPr>
            </w:r>
            <w:r>
              <w:rPr>
                <w:b/>
                <w:i w:val="0"/>
                <w:sz w:val="18"/>
              </w:rPr>
              <w:t>Edema</w:t>
            </w:r>
            <w:r>
              <w:rPr>
                <w:b w:val="0"/>
                <w:i w:val="0"/>
                <w:sz w:val="18"/>
              </w:rPr>
              <w:t xml:space="preserve"> — reduced skin mobility</w:t>
            </w:r>
          </w:p>
        </w:tc>
      </w:tr>
      <w:tr>
        <w:tc>
          <w:tcPr>
            <w:tcW w:type="dxa" w:w="4848"/>
          </w:tcPr>
          <w:p>
            <w:pPr>
              <w:spacing w:after="40"/>
            </w:pPr>
            <w:r>
              <w:rPr>
                <w:sz w:val="18"/>
              </w:rPr>
            </w:r>
            <w:r>
              <w:rPr>
                <w:b/>
                <w:i w:val="0"/>
                <w:sz w:val="18"/>
              </w:rPr>
              <w:t>Turgor</w:t>
            </w:r>
          </w:p>
        </w:tc>
        <w:tc>
          <w:tcPr>
            <w:tcW w:type="dxa" w:w="4848"/>
          </w:tcPr>
          <w:p>
            <w:pPr>
              <w:spacing w:after="40"/>
            </w:pPr>
            <w:r>
              <w:rPr>
                <w:sz w:val="18"/>
              </w:rPr>
            </w:r>
            <w:r>
              <w:rPr>
                <w:b w:val="0"/>
                <w:i w:val="0"/>
                <w:sz w:val="18"/>
              </w:rPr>
              <w:t>Skin quickly resumes its shape</w:t>
            </w:r>
          </w:p>
        </w:tc>
        <w:tc>
          <w:tcPr>
            <w:tcW w:type="dxa" w:w="484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color, different organ.</w:t>
      </w:r>
    </w:p>
    <w:p>
      <w:pPr>
        <w:spacing w:after="120"/>
      </w:pPr>
      <w:r>
        <w:rPr>
          <w:b/>
          <w:i w:val="0"/>
        </w:rPr>
        <w:t>Hair and scalp.</w:t>
      </w:r>
      <w:r>
        <w:rPr>
          <w:b w:val="0"/>
          <w:i w:val="0"/>
        </w:rPr>
        <w:t xml:space="preserve"> Inspect color,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p>
      <w:pPr>
        <w:pStyle w:val="Heading1"/>
        <w:spacing w:before="280" w:after="100"/>
      </w:pPr>
      <w:r>
        <w:rPr>
          <w:rFonts w:ascii="Georgia" w:hAnsi="Georgia"/>
          <w:color w:val="4A5C24"/>
        </w:rPr>
        <w:t>3 · Advanced Ocular Medical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Ocular Medical History and Examination</w:t>
            </w:r>
          </w:p>
          <w:p>
            <w:pPr>
              <w:pStyle w:val="ListNumber"/>
              <w:spacing w:after="40"/>
            </w:pPr>
            <w:r>
              <w:rPr>
                <w:b w:val="0"/>
                <w:i w:val="0"/>
                <w:sz w:val="20"/>
              </w:rPr>
              <w:t>Review the anatomical landmarks of the normal eye.</w:t>
            </w:r>
          </w:p>
          <w:p>
            <w:pPr>
              <w:pStyle w:val="ListNumber"/>
              <w:spacing w:after="40"/>
            </w:pPr>
            <w:r>
              <w:rPr>
                <w:b w:val="0"/>
                <w:i w:val="0"/>
                <w:sz w:val="20"/>
              </w:rPr>
              <w:t>Identify the anatomical landmarks of the normal eye.</w:t>
            </w:r>
          </w:p>
          <w:p>
            <w:pPr>
              <w:pStyle w:val="ListNumber"/>
              <w:spacing w:after="40"/>
            </w:pPr>
            <w:r>
              <w:rPr>
                <w:b w:val="0"/>
                <w:i w:val="0"/>
                <w:sz w:val="20"/>
              </w:rPr>
              <w:t>Demonstrate proficiency in performing a complete ocular examination.</w:t>
            </w:r>
          </w:p>
          <w:p>
            <w:pPr>
              <w:pStyle w:val="ListNumber"/>
              <w:spacing w:after="40"/>
            </w:pPr>
            <w:r>
              <w:rPr>
                <w:b w:val="0"/>
                <w:i w:val="0"/>
                <w:sz w:val="20"/>
              </w:rPr>
              <w:t>Define the elements in the medical history that aid in identifying ocular disorders.</w:t>
            </w:r>
          </w:p>
          <w:p>
            <w:pPr>
              <w:pStyle w:val="ListNumber"/>
              <w:spacing w:after="40"/>
            </w:pPr>
            <w:r>
              <w:rPr>
                <w:b w:val="0"/>
                <w:i w:val="0"/>
                <w:sz w:val="20"/>
              </w:rPr>
              <w:t>Define the elements of the physical examination that aid in identifying abnormal conditions of the eye.</w:t>
            </w:r>
          </w:p>
          <w:p>
            <w:pPr>
              <w:pStyle w:val="ListNumber"/>
              <w:spacing w:after="40"/>
            </w:pPr>
            <w:r>
              <w:rPr>
                <w:b w:val="0"/>
                <w:i w:val="0"/>
                <w:sz w:val="20"/>
              </w:rPr>
              <w:t>Identify specific symptoms related to abnormal conditions of the eye including the eyelids, sclera, cornea, and iris.</w:t>
            </w:r>
          </w:p>
          <w:p>
            <w:pPr>
              <w:pStyle w:val="ListNumber"/>
              <w:spacing w:after="40"/>
            </w:pPr>
            <w:r>
              <w:rPr>
                <w:b w:val="0"/>
                <w:i w:val="0"/>
                <w:sz w:val="20"/>
              </w:rPr>
              <w:t>Describe and identify expected visual exam findings when lesions along the visual pathway are present.</w:t>
            </w:r>
          </w:p>
          <w:p>
            <w:pPr>
              <w:pStyle w:val="ListNumber"/>
              <w:spacing w:after="40"/>
            </w:pPr>
            <w:r>
              <w:rPr>
                <w:b w:val="0"/>
                <w:i w:val="0"/>
                <w:sz w:val="20"/>
              </w:rPr>
              <w:t>Describe physical exam findings in non-visual painful conditions of the eye.</w:t>
            </w:r>
          </w:p>
          <w:p>
            <w:pPr>
              <w:pStyle w:val="ListNumber"/>
              <w:spacing w:after="40"/>
            </w:pPr>
            <w:r>
              <w:rPr>
                <w:b w:val="0"/>
                <w:i w:val="0"/>
                <w:sz w:val="20"/>
              </w:rPr>
              <w:t>Describe physical exam findings in non-visual painless conditions of the eye.</w:t>
            </w:r>
          </w:p>
          <w:p>
            <w:pPr>
              <w:pStyle w:val="ListNumber"/>
              <w:spacing w:after="40"/>
            </w:pPr>
            <w:r>
              <w:rPr>
                <w:b w:val="0"/>
                <w:i w:val="0"/>
                <w:sz w:val="20"/>
              </w:rPr>
              <w:t>Define common ocular findings in relation to certain disease states including hypertension, diabetes mellitus, increased intracranial pressure, and infection.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What she took OUT of scope</w:t>
            </w:r>
          </w:p>
          <w:p>
            <w:pPr>
              <w:spacing w:after="120"/>
            </w:pPr>
            <w:r>
              <w:rPr>
                <w:b w:val="0"/>
                <w:i w:val="0"/>
              </w:rPr>
              <w:t xml:space="preserve">Professor Beck removes slides out loud, and keeps to it. Six things she said she would </w:t>
            </w:r>
            <w:r>
              <w:rPr>
                <w:b/>
                <w:i w:val="0"/>
              </w:rPr>
              <w:t>not</w:t>
            </w:r>
            <w:r>
              <w:rPr>
                <w:b w:val="0"/>
                <w:i w:val="0"/>
              </w:rPr>
              <w:t xml:space="preserve"> test are therefore not in the quizzes and are noted here only so you do not spend time on them:</w:t>
            </w:r>
          </w:p>
          <w:p>
            <w:pPr>
              <w:pStyle w:val="ListNumber"/>
              <w:spacing w:after="40"/>
            </w:pPr>
            <w:r>
              <w:rPr>
                <w:b/>
                <w:i w:val="0"/>
                <w:sz w:val="20"/>
              </w:rPr>
              <w:t>The named virus in viral conjunctivitis.</w:t>
            </w:r>
            <w:r>
              <w:rPr>
                <w:b w:val="0"/>
                <w:i w:val="0"/>
                <w:sz w:val="20"/>
              </w:rPr>
              <w:t xml:space="preserve"> </w:t>
            </w:r>
            <w:r>
              <w:rPr>
                <w:b w:val="0"/>
                <w:i/>
                <w:sz w:val="20"/>
              </w:rPr>
              <w:t>“I'm not going to test you on it, but adenovirus …”</w:t>
            </w:r>
            <w:r>
              <w:rPr>
                <w:b w:val="0"/>
                <w:i w:val="0"/>
                <w:sz w:val="20"/>
              </w:rPr>
              <w:t xml:space="preserve"> — she uses it for the great-mimicker story.</w:t>
            </w:r>
          </w:p>
          <w:p>
            <w:pPr>
              <w:pStyle w:val="ListNumber"/>
              <w:spacing w:after="40"/>
            </w:pPr>
            <w:r>
              <w:rPr>
                <w:b/>
                <w:i w:val="0"/>
                <w:sz w:val="20"/>
              </w:rPr>
              <w:t>The exophthalmometer</w:t>
            </w:r>
            <w:r>
              <w:rPr>
                <w:b w:val="0"/>
                <w:i w:val="0"/>
                <w:sz w:val="20"/>
              </w:rPr>
              <w:t xml:space="preserve">, its technique and its 20–22 mm figure. </w:t>
            </w:r>
            <w:r>
              <w:rPr>
                <w:b w:val="0"/>
                <w:i/>
                <w:sz w:val="20"/>
              </w:rPr>
              <w:t>“I am not going to test you on the minutia of how to do that test … don't worry about it.”</w:t>
            </w:r>
            <w:r>
              <w:rPr>
                <w:b w:val="0"/>
                <w:i w:val="0"/>
                <w:sz w:val="20"/>
              </w:rPr>
              <w:t xml:space="preserve"> </w:t>
            </w:r>
            <w:r>
              <w:rPr>
                <w:b/>
                <w:i w:val="0"/>
                <w:sz w:val="20"/>
              </w:rPr>
              <w:t>Recognizing exophthalmos IS in</w:t>
            </w:r>
            <w:r>
              <w:rPr>
                <w:b w:val="0"/>
                <w:i w:val="0"/>
                <w:sz w:val="20"/>
              </w:rPr>
              <w:t xml:space="preserve"> — her words were “about exophthalmos and how to recognize it”.</w:t>
            </w:r>
          </w:p>
          <w:p>
            <w:pPr>
              <w:pStyle w:val="ListNumber"/>
              <w:spacing w:after="40"/>
            </w:pPr>
            <w:r>
              <w:rPr>
                <w:b/>
                <w:i w:val="0"/>
                <w:sz w:val="20"/>
              </w:rPr>
              <w:t>The strabismus diagram.</w:t>
            </w:r>
            <w:r>
              <w:rPr>
                <w:b w:val="0"/>
                <w:i w:val="0"/>
                <w:sz w:val="20"/>
              </w:rPr>
              <w:t xml:space="preserve"> </w:t>
            </w:r>
            <w:r>
              <w:rPr>
                <w:b w:val="0"/>
                <w:i/>
                <w:sz w:val="20"/>
              </w:rPr>
              <w:t>“This is just a visual … that you don't have to memorize.”</w:t>
            </w:r>
            <w:r>
              <w:rPr>
                <w:b w:val="0"/>
                <w:i w:val="0"/>
                <w:sz w:val="20"/>
              </w:rPr>
              <w:t xml:space="preserve"> Eso-, exo- and hypertropia as concepts stay in.</w:t>
            </w:r>
          </w:p>
          <w:p>
            <w:pPr>
              <w:pStyle w:val="ListNumber"/>
              <w:spacing w:after="40"/>
            </w:pPr>
            <w:r>
              <w:rPr>
                <w:b/>
                <w:i w:val="0"/>
                <w:sz w:val="20"/>
              </w:rPr>
              <w:t>The corneal reflection test.</w:t>
            </w:r>
            <w:r>
              <w:rPr>
                <w:b w:val="0"/>
                <w:i w:val="0"/>
                <w:sz w:val="20"/>
              </w:rPr>
              <w:t xml:space="preserve"> </w:t>
            </w:r>
            <w:r>
              <w:rPr>
                <w:b w:val="0"/>
                <w:i/>
                <w:sz w:val="20"/>
              </w:rPr>
              <w:t>“We've already done this, so I'm not gonna test you on it … we already did that in PD1.”</w:t>
            </w:r>
          </w:p>
          <w:p>
            <w:pPr>
              <w:pStyle w:val="ListNumber"/>
              <w:spacing w:after="40"/>
            </w:pPr>
            <w:r>
              <w:rPr>
                <w:b/>
                <w:i w:val="0"/>
                <w:sz w:val="20"/>
              </w:rPr>
              <w:t>The Adie's pupil look-alike list</w:t>
            </w:r>
            <w:r>
              <w:rPr>
                <w:b w:val="0"/>
                <w:i w:val="0"/>
                <w:sz w:val="20"/>
              </w:rPr>
              <w:t xml:space="preserve"> (dysautonomia, Shy-Drager, diabetes, amyloidosis). </w:t>
            </w:r>
            <w:r>
              <w:rPr>
                <w:b w:val="0"/>
                <w:i/>
                <w:sz w:val="20"/>
              </w:rPr>
              <w:t>“It's not on my test this time.”</w:t>
            </w:r>
            <w:r>
              <w:rPr>
                <w:b/>
                <w:i w:val="0"/>
                <w:sz w:val="20"/>
              </w:rPr>
              <w:t>Adie's pupil itself IS in</w:t>
            </w:r>
            <w:r>
              <w:rPr>
                <w:b w:val="0"/>
                <w:i w:val="0"/>
                <w:sz w:val="20"/>
              </w:rPr>
              <w:t xml:space="preserve"> — </w:t>
            </w:r>
            <w:r>
              <w:rPr>
                <w:b w:val="0"/>
                <w:i/>
                <w:sz w:val="20"/>
              </w:rPr>
              <w:t>“you should know Adie's pupil, that could be on my test.”</w:t>
            </w:r>
          </w:p>
          <w:p>
            <w:pPr>
              <w:pStyle w:val="ListNumber"/>
              <w:spacing w:after="40"/>
            </w:pPr>
            <w:r>
              <w:rPr>
                <w:b/>
                <w:i w:val="0"/>
                <w:sz w:val="20"/>
              </w:rPr>
              <w:t>The Latin expansions of OD, OS and OU.</w:t>
            </w:r>
            <w:r>
              <w:rPr>
                <w:b w:val="0"/>
                <w:i w:val="0"/>
                <w:sz w:val="20"/>
              </w:rPr>
              <w:t xml:space="preserve"> </w:t>
            </w:r>
            <w:r>
              <w:rPr>
                <w:b w:val="0"/>
                <w:i/>
                <w:sz w:val="20"/>
              </w:rPr>
              <w:t>“I don't care if you remember Oculus Sinister or Dexter.”</w:t>
            </w:r>
            <w:r>
              <w:rPr>
                <w:b w:val="0"/>
                <w:i w:val="0"/>
                <w:sz w:val="20"/>
              </w:rPr>
              <w:t xml:space="preserve"> </w:t>
            </w:r>
            <w:r>
              <w:rPr>
                <w:b/>
                <w:i w:val="0"/>
                <w:sz w:val="20"/>
              </w:rPr>
              <w:t>The abbreviations themselves ARE in</w:t>
            </w:r>
            <w:r>
              <w:rPr>
                <w:b w:val="0"/>
                <w:i w:val="0"/>
                <w:sz w:val="20"/>
              </w:rPr>
              <w:t xml:space="preserve"> — </w:t>
            </w:r>
            <w:r>
              <w:rPr>
                <w:b w:val="0"/>
                <w:i/>
                <w:sz w:val="20"/>
              </w:rPr>
              <w:t>“those are terms that you must remember.”</w:t>
            </w:r>
          </w:p>
        </w:tc>
      </w:tr>
    </w:tbl>
    <w:p>
      <w:pPr>
        <w:spacing w:after="80"/>
      </w:pPr>
    </w:p>
    <w:p>
      <w:pPr>
        <w:pStyle w:val="Heading2"/>
        <w:spacing w:before="200" w:after="100"/>
      </w:pPr>
      <w:r>
        <w:rPr>
          <w:rFonts w:ascii="Georgia" w:hAnsi="Georgia"/>
          <w:color w:val="4A5C24"/>
        </w:rPr>
        <w:t>3.1 · The history</w:t>
      </w:r>
    </w:p>
    <w:p>
      <w:pPr>
        <w:spacing w:after="120"/>
      </w:pPr>
      <w:r>
        <w:rPr>
          <w:b w:val="0"/>
          <w:i w:val="0"/>
        </w:rPr>
        <w:t xml:space="preserve">Assess any eye complaint on four axes: </w:t>
      </w:r>
      <w:r>
        <w:rPr>
          <w:b/>
          <w:i w:val="0"/>
        </w:rPr>
        <w:t>time course</w:t>
      </w:r>
      <w:r>
        <w:rPr>
          <w:b w:val="0"/>
          <w:i w:val="0"/>
        </w:rPr>
        <w:t xml:space="preserve">, </w:t>
      </w:r>
      <w:r>
        <w:rPr>
          <w:b/>
          <w:i w:val="0"/>
        </w:rPr>
        <w:t>precipitating factors</w:t>
      </w:r>
      <w:r>
        <w:rPr>
          <w:b w:val="0"/>
          <w:i w:val="0"/>
        </w:rPr>
        <w:t xml:space="preserve">, </w:t>
      </w:r>
      <w:r>
        <w:rPr>
          <w:b/>
          <w:i w:val="0"/>
        </w:rPr>
        <w:t>palliative or exacerbating variables</w:t>
      </w:r>
      <w:r>
        <w:rPr>
          <w:b w:val="0"/>
          <w:i w:val="0"/>
        </w:rPr>
        <w:t xml:space="preserve">, and </w:t>
      </w:r>
      <w:r>
        <w:rPr>
          <w:b/>
          <w:i w:val="0"/>
        </w:rPr>
        <w:t>vision loss or visual deficits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What it points to</w:t>
            </w:r>
          </w:p>
        </w:tc>
      </w:tr>
      <w:tr>
        <w:tc>
          <w:tcPr>
            <w:tcW w:type="dxa" w:w="7272"/>
          </w:tcPr>
          <w:p>
            <w:pPr>
              <w:spacing w:after="40"/>
            </w:pPr>
            <w:r>
              <w:rPr>
                <w:sz w:val="18"/>
              </w:rPr>
            </w:r>
            <w:r>
              <w:rPr>
                <w:b/>
                <w:i w:val="0"/>
                <w:sz w:val="18"/>
              </w:rPr>
              <w:t>Bilateral</w:t>
            </w:r>
            <w:r>
              <w:rPr>
                <w:b w:val="0"/>
                <w:i w:val="0"/>
                <w:sz w:val="18"/>
              </w:rPr>
              <w:t xml:space="preserve"> visual loss</w:t>
            </w:r>
          </w:p>
        </w:tc>
        <w:tc>
          <w:tcPr>
            <w:tcW w:type="dxa" w:w="7272"/>
          </w:tcPr>
          <w:p>
            <w:pPr>
              <w:spacing w:after="40"/>
            </w:pPr>
            <w:r>
              <w:rPr>
                <w:sz w:val="18"/>
              </w:rPr>
            </w:r>
            <w:r>
              <w:rPr>
                <w:b w:val="0"/>
                <w:i w:val="0"/>
                <w:sz w:val="18"/>
              </w:rPr>
              <w:t xml:space="preserve">A primary </w:t>
            </w:r>
            <w:r>
              <w:rPr>
                <w:b/>
                <w:i w:val="0"/>
                <w:sz w:val="18"/>
              </w:rPr>
              <w:t>neurologic</w:t>
            </w:r>
            <w:r>
              <w:rPr>
                <w:b w:val="0"/>
                <w:i w:val="0"/>
                <w:sz w:val="18"/>
              </w:rPr>
              <w:t xml:space="preserve"> cause, not an ophthalmologic one</w:t>
            </w:r>
          </w:p>
        </w:tc>
      </w:tr>
      <w:tr>
        <w:tc>
          <w:tcPr>
            <w:tcW w:type="dxa" w:w="7272"/>
          </w:tcPr>
          <w:p>
            <w:pPr>
              <w:spacing w:after="40"/>
            </w:pPr>
            <w:r>
              <w:rPr>
                <w:sz w:val="18"/>
              </w:rPr>
            </w:r>
            <w:r>
              <w:rPr>
                <w:b/>
                <w:i w:val="0"/>
                <w:sz w:val="18"/>
              </w:rPr>
              <w:t>Multiple new</w:t>
            </w:r>
            <w:r>
              <w:rPr>
                <w:b w:val="0"/>
                <w:i w:val="0"/>
                <w:sz w:val="18"/>
              </w:rPr>
              <w:t xml:space="preserve"> flashes or floaters</w:t>
            </w:r>
          </w:p>
        </w:tc>
        <w:tc>
          <w:tcPr>
            <w:tcW w:type="dxa" w:w="7272"/>
          </w:tcPr>
          <w:p>
            <w:pPr>
              <w:spacing w:after="40"/>
            </w:pPr>
            <w:r>
              <w:rPr>
                <w:sz w:val="18"/>
              </w:rPr>
            </w:r>
            <w:r>
              <w:rPr>
                <w:b w:val="0"/>
                <w:i w:val="0"/>
                <w:sz w:val="18"/>
              </w:rPr>
              <w:t>Retinal tear or vitreous hemorrhage</w:t>
            </w:r>
          </w:p>
        </w:tc>
      </w:tr>
      <w:tr>
        <w:tc>
          <w:tcPr>
            <w:tcW w:type="dxa" w:w="7272"/>
          </w:tcPr>
          <w:p>
            <w:pPr>
              <w:spacing w:after="40"/>
            </w:pPr>
            <w:r>
              <w:rPr>
                <w:sz w:val="18"/>
              </w:rPr>
            </w:r>
            <w:r>
              <w:rPr>
                <w:b w:val="0"/>
                <w:i w:val="0"/>
                <w:sz w:val="18"/>
              </w:rPr>
              <w:t xml:space="preserve">A </w:t>
            </w:r>
            <w:r>
              <w:rPr>
                <w:b/>
                <w:i w:val="0"/>
                <w:sz w:val="18"/>
              </w:rPr>
              <w:t>single</w:t>
            </w:r>
            <w:r>
              <w:rPr>
                <w:b w:val="0"/>
                <w:i w:val="0"/>
                <w:sz w:val="18"/>
              </w:rPr>
              <w:t xml:space="preserve"> floater</w:t>
            </w:r>
          </w:p>
        </w:tc>
        <w:tc>
          <w:tcPr>
            <w:tcW w:type="dxa" w:w="7272"/>
          </w:tcPr>
          <w:p>
            <w:pPr>
              <w:spacing w:after="40"/>
            </w:pPr>
            <w:r>
              <w:rPr>
                <w:sz w:val="18"/>
              </w:rPr>
            </w:r>
            <w:r>
              <w:rPr>
                <w:b w:val="0"/>
                <w:i w:val="0"/>
                <w:sz w:val="18"/>
              </w:rPr>
              <w:t>Probably benign</w:t>
            </w:r>
          </w:p>
        </w:tc>
      </w:tr>
      <w:tr>
        <w:tc>
          <w:tcPr>
            <w:tcW w:type="dxa" w:w="7272"/>
          </w:tcPr>
          <w:p>
            <w:pPr>
              <w:spacing w:after="40"/>
            </w:pPr>
            <w:r>
              <w:rPr>
                <w:sz w:val="18"/>
              </w:rPr>
            </w:r>
            <w:r>
              <w:rPr>
                <w:b/>
                <w:i w:val="0"/>
                <w:sz w:val="18"/>
              </w:rPr>
              <w:t>Rapid</w:t>
            </w:r>
            <w:r>
              <w:rPr>
                <w:b w:val="0"/>
                <w:i w:val="0"/>
                <w:sz w:val="18"/>
              </w:rPr>
              <w:t xml:space="preserve"> deterioration</w:t>
            </w:r>
          </w:p>
        </w:tc>
        <w:tc>
          <w:tcPr>
            <w:tcW w:type="dxa" w:w="7272"/>
          </w:tcPr>
          <w:p>
            <w:pPr>
              <w:spacing w:after="40"/>
            </w:pPr>
            <w:r>
              <w:rPr>
                <w:sz w:val="18"/>
              </w:rPr>
            </w:r>
            <w:r>
              <w:rPr>
                <w:b w:val="0"/>
                <w:i w:val="0"/>
                <w:sz w:val="18"/>
              </w:rPr>
              <w:t>Vascular causes</w:t>
            </w:r>
          </w:p>
        </w:tc>
      </w:tr>
      <w:tr>
        <w:tc>
          <w:tcPr>
            <w:tcW w:type="dxa" w:w="7272"/>
          </w:tcPr>
          <w:p>
            <w:pPr>
              <w:spacing w:after="40"/>
            </w:pPr>
            <w:r>
              <w:rPr>
                <w:sz w:val="18"/>
              </w:rPr>
            </w:r>
            <w:r>
              <w:rPr>
                <w:b/>
                <w:i w:val="0"/>
                <w:sz w:val="18"/>
              </w:rPr>
              <w:t>Gradual</w:t>
            </w:r>
            <w:r>
              <w:rPr>
                <w:b w:val="0"/>
                <w:i w:val="0"/>
                <w:sz w:val="18"/>
              </w:rPr>
              <w:t xml:space="preserve"> loss</w:t>
            </w:r>
          </w:p>
        </w:tc>
        <w:tc>
          <w:tcPr>
            <w:tcW w:type="dxa" w:w="7272"/>
          </w:tcPr>
          <w:p>
            <w:pPr>
              <w:spacing w:after="40"/>
            </w:pPr>
            <w:r>
              <w:rPr>
                <w:sz w:val="18"/>
              </w:rPr>
            </w:r>
            <w:r>
              <w:rPr>
                <w:b w:val="0"/>
                <w:i w:val="0"/>
                <w:sz w:val="18"/>
              </w:rPr>
              <w:t>Cataract and the like</w:t>
            </w:r>
          </w:p>
        </w:tc>
      </w:tr>
      <w:tr>
        <w:tc>
          <w:tcPr>
            <w:tcW w:type="dxa" w:w="7272"/>
          </w:tcPr>
          <w:p>
            <w:pPr>
              <w:spacing w:after="40"/>
            </w:pPr>
            <w:r>
              <w:rPr>
                <w:sz w:val="18"/>
              </w:rPr>
            </w:r>
            <w:r>
              <w:rPr>
                <w:b w:val="0"/>
                <w:i w:val="0"/>
                <w:sz w:val="18"/>
              </w:rPr>
              <w:t>Itching + excessive tearing</w:t>
            </w:r>
          </w:p>
        </w:tc>
        <w:tc>
          <w:tcPr>
            <w:tcW w:type="dxa" w:w="7272"/>
          </w:tcPr>
          <w:p>
            <w:pPr>
              <w:spacing w:after="40"/>
            </w:pPr>
            <w:r>
              <w:rPr>
                <w:sz w:val="18"/>
              </w:rPr>
            </w:r>
            <w:r>
              <w:rPr>
                <w:b w:val="0"/>
                <w:i w:val="0"/>
                <w:sz w:val="18"/>
              </w:rPr>
              <w:t>Allergic</w:t>
            </w:r>
          </w:p>
        </w:tc>
      </w:tr>
      <w:tr>
        <w:tc>
          <w:tcPr>
            <w:tcW w:type="dxa" w:w="7272"/>
          </w:tcPr>
          <w:p>
            <w:pPr>
              <w:spacing w:after="40"/>
            </w:pPr>
            <w:r>
              <w:rPr>
                <w:sz w:val="18"/>
              </w:rPr>
            </w:r>
            <w:r>
              <w:rPr>
                <w:b/>
                <w:i w:val="0"/>
                <w:sz w:val="18"/>
              </w:rPr>
              <w:t>Deep</w:t>
            </w:r>
            <w:r>
              <w:rPr>
                <w:b w:val="0"/>
                <w:i w:val="0"/>
                <w:sz w:val="18"/>
              </w:rPr>
              <w:t xml:space="preserve"> pain</w:t>
            </w:r>
          </w:p>
        </w:tc>
        <w:tc>
          <w:tcPr>
            <w:tcW w:type="dxa" w:w="7272"/>
          </w:tcPr>
          <w:p>
            <w:pPr>
              <w:spacing w:after="40"/>
            </w:pPr>
            <w:r>
              <w:rPr>
                <w:sz w:val="18"/>
              </w:rPr>
            </w:r>
            <w:r>
              <w:rPr>
                <w:b w:val="0"/>
                <w:i w:val="0"/>
                <w:sz w:val="18"/>
              </w:rPr>
              <w:t>Acute narrow angle glaucoma</w:t>
            </w:r>
          </w:p>
        </w:tc>
      </w:tr>
      <w:tr>
        <w:tc>
          <w:tcPr>
            <w:tcW w:type="dxa" w:w="7272"/>
          </w:tcPr>
          <w:p>
            <w:pPr>
              <w:spacing w:after="40"/>
            </w:pPr>
            <w:r>
              <w:rPr>
                <w:sz w:val="18"/>
              </w:rPr>
            </w:r>
            <w:r>
              <w:rPr>
                <w:b w:val="0"/>
                <w:i w:val="0"/>
                <w:sz w:val="18"/>
              </w:rPr>
              <w:t xml:space="preserve">Pain </w:t>
            </w:r>
            <w:r>
              <w:rPr>
                <w:b/>
                <w:i w:val="0"/>
                <w:sz w:val="18"/>
              </w:rPr>
              <w:t>relieved</w:t>
            </w:r>
            <w:r>
              <w:rPr>
                <w:b w:val="0"/>
                <w:i w:val="0"/>
                <w:sz w:val="18"/>
              </w:rPr>
              <w:t xml:space="preserve"> by topical anesthetic</w:t>
            </w:r>
          </w:p>
        </w:tc>
        <w:tc>
          <w:tcPr>
            <w:tcW w:type="dxa" w:w="7272"/>
          </w:tcPr>
          <w:p>
            <w:pPr>
              <w:spacing w:after="40"/>
            </w:pPr>
            <w:r>
              <w:rPr>
                <w:sz w:val="18"/>
              </w:rPr>
            </w:r>
            <w:r>
              <w:rPr>
                <w:b w:val="0"/>
                <w:i w:val="0"/>
                <w:sz w:val="18"/>
              </w:rPr>
              <w:t>A surface problem — corneal injury feels better</w:t>
            </w:r>
          </w:p>
        </w:tc>
      </w:tr>
      <w:tr>
        <w:tc>
          <w:tcPr>
            <w:tcW w:type="dxa" w:w="7272"/>
          </w:tcPr>
          <w:p>
            <w:pPr>
              <w:spacing w:after="40"/>
            </w:pPr>
            <w:r>
              <w:rPr>
                <w:sz w:val="18"/>
              </w:rPr>
            </w:r>
            <w:r>
              <w:rPr>
                <w:b w:val="0"/>
                <w:i w:val="0"/>
                <w:sz w:val="18"/>
              </w:rPr>
              <w:t xml:space="preserve">Pain </w:t>
            </w:r>
            <w:r>
              <w:rPr>
                <w:b/>
                <w:i w:val="0"/>
                <w:sz w:val="18"/>
              </w:rPr>
              <w:t>not relieved</w:t>
            </w:r>
            <w:r>
              <w:rPr>
                <w:b w:val="0"/>
                <w:i w:val="0"/>
                <w:sz w:val="18"/>
              </w:rPr>
              <w:t xml:space="preserve"> by topical anesthetic</w:t>
            </w:r>
          </w:p>
        </w:tc>
        <w:tc>
          <w:tcPr>
            <w:tcW w:type="dxa" w:w="7272"/>
          </w:tcPr>
          <w:p>
            <w:pPr>
              <w:spacing w:after="40"/>
            </w:pPr>
            <w:r>
              <w:rPr>
                <w:sz w:val="18"/>
              </w:rPr>
            </w:r>
            <w:r>
              <w:rPr>
                <w:b w:val="0"/>
                <w:i w:val="0"/>
                <w:sz w:val="18"/>
              </w:rPr>
              <w:t>A deeper source</w:t>
            </w:r>
          </w:p>
        </w:tc>
      </w:tr>
    </w:tbl>
    <w:p>
      <w:pPr>
        <w:spacing w:after="80"/>
      </w:pPr>
    </w:p>
    <w:p>
      <w:pPr>
        <w:spacing w:after="120"/>
      </w:pPr>
      <w:r>
        <w:rPr>
          <w:b/>
          <w:i w:val="0"/>
        </w:rPr>
        <w:t>Also ask:</w:t>
      </w:r>
      <w:r>
        <w:rPr>
          <w:b w:val="0"/>
          <w:i w:val="0"/>
        </w:rPr>
        <w:t xml:space="preserve"> corrective lenses; acute or chronic eye problems such as glaucoma; eye medications such as antiglaucoma drops or topical antibiotics; and eye surgery history. </w:t>
      </w:r>
      <w:r>
        <w:rPr>
          <w:b/>
          <w:i w:val="0"/>
        </w:rPr>
        <w:t>Tetanus status matters in eye trauma</w:t>
      </w:r>
      <w:r>
        <w:rPr>
          <w:b w:val="0"/>
          <w:i w:val="0"/>
        </w:rPr>
        <w:t xml:space="preserve">, and after a chemical splash you must establish </w:t>
      </w:r>
      <w:r>
        <w:rPr>
          <w:b/>
          <w:i w:val="0"/>
        </w:rPr>
        <w:t>whether the fluid was acid or alkali</w:t>
      </w:r>
      <w:r>
        <w:rPr>
          <w:b w:val="0"/>
          <w:i w:val="0"/>
        </w:rPr>
        <w:t xml:space="preserve">. Beck singled out three systemic diseases: </w:t>
      </w:r>
      <w:r>
        <w:rPr>
          <w:b/>
          <w:i w:val="0"/>
        </w:rPr>
        <w:t>diabetes, hypertension and human immunodeficiency virus</w:t>
      </w:r>
      <w:r>
        <w:rPr>
          <w:b w:val="0"/>
          <w:i w:val="0"/>
        </w:rPr>
        <w:t xml:space="preserve"> — the last because it will affect basically any etiology.</w:t>
      </w:r>
    </w:p>
    <w:p>
      <w:pPr>
        <w:pStyle w:val="Heading2"/>
        <w:spacing w:before="200" w:after="100"/>
      </w:pPr>
      <w:r>
        <w:rPr>
          <w:rFonts w:ascii="Georgia" w:hAnsi="Georgia"/>
          <w:color w:val="4A5C24"/>
        </w:rPr>
        <w:t>3.2 · The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Pattern</w:t>
            </w:r>
          </w:p>
        </w:tc>
        <w:tc>
          <w:tcPr>
            <w:tcW w:type="dxa" w:w="7272"/>
            <w:shd w:val="clear" w:color="auto" w:fill="4A5C24"/>
          </w:tcPr>
          <w:p>
            <w:pPr>
              <w:spacing w:after="40"/>
            </w:pPr>
            <w:r>
              <w:rPr>
                <w:b/>
                <w:color w:val="FFFFFF"/>
                <w:sz w:val="18"/>
              </w:rPr>
            </w:r>
            <w:r>
              <w:rPr>
                <w:b/>
                <w:i w:val="0"/>
                <w:color w:val="FFFFFF"/>
                <w:sz w:val="18"/>
              </w:rPr>
              <w:t>Think</w:t>
            </w:r>
          </w:p>
        </w:tc>
      </w:tr>
      <w:tr>
        <w:tc>
          <w:tcPr>
            <w:tcW w:type="dxa" w:w="7272"/>
          </w:tcPr>
          <w:p>
            <w:pPr>
              <w:spacing w:after="40"/>
            </w:pPr>
            <w:r>
              <w:rPr>
                <w:sz w:val="18"/>
              </w:rPr>
            </w:r>
            <w:r>
              <w:rPr>
                <w:b w:val="0"/>
                <w:i w:val="0"/>
                <w:sz w:val="18"/>
              </w:rPr>
              <w:t xml:space="preserve">Acute, unilateral, </w:t>
            </w:r>
            <w:r>
              <w:rPr>
                <w:b/>
                <w:i w:val="0"/>
                <w:sz w:val="18"/>
              </w:rPr>
              <w:t>painless</w:t>
            </w:r>
          </w:p>
        </w:tc>
        <w:tc>
          <w:tcPr>
            <w:tcW w:type="dxa" w:w="7272"/>
          </w:tcPr>
          <w:p>
            <w:pPr>
              <w:spacing w:after="40"/>
            </w:pPr>
            <w:r>
              <w:rPr>
                <w:sz w:val="18"/>
              </w:rPr>
            </w:r>
            <w:r>
              <w:rPr>
                <w:b w:val="0"/>
                <w:i w:val="0"/>
                <w:sz w:val="18"/>
              </w:rPr>
              <w:t>Retinal vascular occlusion, retinal detachment, vitreous hemorrhage, macular degeneration</w:t>
            </w:r>
          </w:p>
        </w:tc>
      </w:tr>
      <w:tr>
        <w:tc>
          <w:tcPr>
            <w:tcW w:type="dxa" w:w="7272"/>
          </w:tcPr>
          <w:p>
            <w:pPr>
              <w:spacing w:after="40"/>
            </w:pPr>
            <w:r>
              <w:rPr>
                <w:sz w:val="18"/>
              </w:rPr>
            </w:r>
            <w:r>
              <w:rPr>
                <w:b w:val="0"/>
                <w:i w:val="0"/>
                <w:sz w:val="18"/>
              </w:rPr>
              <w:t xml:space="preserve">Acute, unilateral, </w:t>
            </w:r>
            <w:r>
              <w:rPr>
                <w:b/>
                <w:i w:val="0"/>
                <w:sz w:val="18"/>
              </w:rPr>
              <w:t>painful</w:t>
            </w:r>
          </w:p>
        </w:tc>
        <w:tc>
          <w:tcPr>
            <w:tcW w:type="dxa" w:w="7272"/>
          </w:tcPr>
          <w:p>
            <w:pPr>
              <w:spacing w:after="40"/>
            </w:pPr>
            <w:r>
              <w:rPr>
                <w:sz w:val="18"/>
              </w:rPr>
            </w:r>
            <w:r>
              <w:rPr>
                <w:b w:val="0"/>
                <w:i w:val="0"/>
                <w:sz w:val="18"/>
              </w:rPr>
              <w:t>Usually cornea and anterior chamber: corneal abrasion or ulcer, uveitis, traumatic hyphema, acute narrow angle glaucoma</w:t>
            </w:r>
          </w:p>
        </w:tc>
      </w:tr>
      <w:tr>
        <w:tc>
          <w:tcPr>
            <w:tcW w:type="dxa" w:w="7272"/>
          </w:tcPr>
          <w:p>
            <w:pPr>
              <w:spacing w:after="40"/>
            </w:pPr>
            <w:r>
              <w:rPr>
                <w:sz w:val="18"/>
              </w:rPr>
            </w:r>
            <w:r>
              <w:rPr>
                <w:b w:val="0"/>
                <w:i w:val="0"/>
                <w:sz w:val="18"/>
              </w:rPr>
              <w:t xml:space="preserve">Acute, </w:t>
            </w:r>
            <w:r>
              <w:rPr>
                <w:b/>
                <w:i w:val="0"/>
                <w:sz w:val="18"/>
              </w:rPr>
              <w:t>bilateral</w:t>
            </w:r>
            <w:r>
              <w:rPr>
                <w:b w:val="0"/>
                <w:i w:val="0"/>
                <w:sz w:val="18"/>
              </w:rPr>
              <w:t>, painful</w:t>
            </w:r>
          </w:p>
        </w:tc>
        <w:tc>
          <w:tcPr>
            <w:tcW w:type="dxa" w:w="7272"/>
          </w:tcPr>
          <w:p>
            <w:pPr>
              <w:spacing w:after="40"/>
            </w:pPr>
            <w:r>
              <w:rPr>
                <w:sz w:val="18"/>
              </w:rPr>
            </w:r>
            <w:r>
              <w:rPr>
                <w:b w:val="0"/>
                <w:i w:val="0"/>
                <w:sz w:val="18"/>
              </w:rPr>
              <w:t>Thermal, radiation or chemical exposure</w:t>
            </w:r>
          </w:p>
        </w:tc>
      </w:tr>
      <w:tr>
        <w:tc>
          <w:tcPr>
            <w:tcW w:type="dxa" w:w="7272"/>
          </w:tcPr>
          <w:p>
            <w:pPr>
              <w:spacing w:after="40"/>
            </w:pPr>
            <w:r>
              <w:rPr>
                <w:sz w:val="18"/>
              </w:rPr>
            </w:r>
            <w:r>
              <w:rPr>
                <w:b w:val="0"/>
                <w:i w:val="0"/>
                <w:sz w:val="18"/>
              </w:rPr>
              <w:t>Gradual, painless</w:t>
            </w:r>
          </w:p>
        </w:tc>
        <w:tc>
          <w:tcPr>
            <w:tcW w:type="dxa" w:w="7272"/>
          </w:tcPr>
          <w:p>
            <w:pPr>
              <w:spacing w:after="40"/>
            </w:pPr>
            <w:r>
              <w:rPr>
                <w:sz w:val="18"/>
              </w:rPr>
            </w:r>
            <w:r>
              <w:rPr>
                <w:b w:val="0"/>
                <w:i w:val="0"/>
                <w:sz w:val="18"/>
              </w:rPr>
              <w:t>Simple glaucoma or cataract</w:t>
            </w:r>
          </w:p>
        </w:tc>
      </w:tr>
    </w:tbl>
    <w:p>
      <w:pPr>
        <w:spacing w:after="80"/>
      </w:pPr>
    </w:p>
    <w:p>
      <w:pPr>
        <w:spacing w:after="120"/>
      </w:pPr>
      <w:r>
        <w:rPr>
          <w:b/>
          <w:i w:val="0"/>
        </w:rPr>
        <w:t>Eye pain, qualified:</w:t>
      </w:r>
      <w:r>
        <w:rPr>
          <w:b w:val="0"/>
          <w:i w:val="0"/>
        </w:rPr>
        <w:t xml:space="preserve"> with </w:t>
      </w:r>
      <w:r>
        <w:rPr>
          <w:b/>
          <w:i w:val="0"/>
        </w:rPr>
        <w:t>blinking</w:t>
      </w:r>
      <w:r>
        <w:rPr>
          <w:b w:val="0"/>
          <w:i w:val="0"/>
        </w:rPr>
        <w:t xml:space="preserve"> → corneal abrasion or foreign body · </w:t>
      </w:r>
      <w:r>
        <w:rPr>
          <w:b/>
          <w:i w:val="0"/>
        </w:rPr>
        <w:t>gritty</w:t>
      </w:r>
      <w:r>
        <w:rPr>
          <w:b w:val="0"/>
          <w:i w:val="0"/>
        </w:rPr>
        <w:t xml:space="preserve"> → conjunctivitis · with </w:t>
      </w:r>
      <w:r>
        <w:rPr>
          <w:b/>
          <w:i w:val="0"/>
        </w:rPr>
        <w:t>photophobia</w:t>
      </w:r>
      <w:r>
        <w:rPr>
          <w:b w:val="0"/>
          <w:i w:val="0"/>
        </w:rPr>
        <w:t xml:space="preserve"> → iris inflammation · with </w:t>
      </w:r>
      <w:r>
        <w:rPr>
          <w:b/>
          <w:i w:val="0"/>
        </w:rPr>
        <w:t>headache</w:t>
      </w:r>
      <w:r>
        <w:rPr>
          <w:b w:val="0"/>
          <w:i w:val="0"/>
        </w:rPr>
        <w:t xml:space="preserve"> → acute narrow angle glaucoma · on </w:t>
      </w:r>
      <w:r>
        <w:rPr>
          <w:b/>
          <w:i w:val="0"/>
        </w:rPr>
        <w:t>eye motion</w:t>
      </w:r>
      <w:r>
        <w:rPr>
          <w:b w:val="0"/>
          <w:i w:val="0"/>
        </w:rPr>
        <w:t xml:space="preserve"> → optic neuritis · with </w:t>
      </w:r>
      <w:r>
        <w:rPr>
          <w:b/>
          <w:i w:val="0"/>
        </w:rPr>
        <w:t>temporal</w:t>
      </w:r>
      <w:r>
        <w:rPr>
          <w:b w:val="0"/>
          <w:i w:val="0"/>
        </w:rPr>
        <w:t xml:space="preserve"> pain → temporal arteritis.</w:t>
      </w:r>
    </w:p>
    <w:p>
      <w:pPr>
        <w:spacing w:after="120"/>
      </w:pPr>
      <w:r>
        <w:rPr>
          <w:b/>
          <w:i w:val="0"/>
        </w:rPr>
        <w:t>Discharge:</w:t>
      </w:r>
      <w:r>
        <w:rPr>
          <w:b w:val="0"/>
          <w:i w:val="0"/>
        </w:rPr>
        <w:t xml:space="preserve"> watery or mucoid → allergic or viral; purulent → bacterial.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“Very important to commit to memory”</w:t>
            </w:r>
          </w:p>
          <w:p>
            <w:pPr>
              <w:spacing w:after="120"/>
            </w:pPr>
            <w:r>
              <w:rPr>
                <w:b/>
                <w:i w:val="0"/>
              </w:rPr>
              <w:t>Diplopia and the cranial nerves.</w:t>
            </w:r>
            <w:r>
              <w:rPr>
                <w:b w:val="0"/>
                <w:i w:val="0"/>
              </w:rPr>
              <w:t xml:space="preserve"> </w:t>
            </w:r>
            <w:r>
              <w:rPr>
                <w:b/>
                <w:i w:val="0"/>
              </w:rPr>
              <w:t>HORIZONTAL</w:t>
            </w:r>
            <w:r>
              <w:rPr>
                <w:b w:val="0"/>
                <w:i w:val="0"/>
              </w:rPr>
              <w:t xml:space="preserve"> — images side by side — means a palsy of </w:t>
            </w:r>
            <w:r>
              <w:rPr>
                <w:b/>
                <w:i w:val="0"/>
              </w:rPr>
              <w:t>cranial nerve III or VI</w:t>
            </w:r>
            <w:r>
              <w:rPr>
                <w:b w:val="0"/>
                <w:i w:val="0"/>
              </w:rPr>
              <w:t xml:space="preserve">. </w:t>
            </w:r>
            <w:r>
              <w:rPr>
                <w:b/>
                <w:i w:val="0"/>
              </w:rPr>
              <w:t>VERTICAL</w:t>
            </w:r>
            <w:r>
              <w:rPr>
                <w:b w:val="0"/>
                <w:i w:val="0"/>
              </w:rPr>
              <w:t xml:space="preserve"> — images on top of each other — means a palsy of </w:t>
            </w:r>
            <w:r>
              <w:rPr>
                <w:b/>
                <w:i w:val="0"/>
              </w:rPr>
              <w:t>cranial nerve III or IV</w:t>
            </w:r>
            <w:r>
              <w:rPr>
                <w:b w:val="0"/>
                <w:i w:val="0"/>
              </w:rPr>
              <w:t>.</w:t>
            </w:r>
          </w:p>
          <w:p>
            <w:pPr>
              <w:spacing w:after="120"/>
            </w:pPr>
            <w:r>
              <w:rPr>
                <w:b w:val="0"/>
                <w:i w:val="0"/>
              </w:rPr>
              <w:t xml:space="preserve">Her shortcut: </w:t>
            </w:r>
            <w:r>
              <w:rPr>
                <w:b w:val="0"/>
                <w:i/>
              </w:rPr>
              <w:t>“three for both of those”</w:t>
            </w:r>
            <w:r>
              <w:rPr>
                <w:b w:val="0"/>
                <w:i w:val="0"/>
              </w:rPr>
              <w:t xml:space="preserve"> — the third nerve appears in both patterns, so seeing double of anything implicates it; two images </w:t>
            </w:r>
            <w:r>
              <w:rPr>
                <w:b/>
                <w:i w:val="0"/>
              </w:rPr>
              <w:t>side by side</w:t>
            </w:r>
            <w:r>
              <w:rPr>
                <w:b w:val="0"/>
                <w:i w:val="0"/>
              </w:rPr>
              <w:t xml:space="preserve"> is where the sixth nerve has joined in.</w:t>
            </w:r>
          </w:p>
          <w:p>
            <w:pPr>
              <w:spacing w:after="120"/>
            </w:pPr>
            <w:r>
              <w:rPr>
                <w:b w:val="0"/>
                <w:i w:val="0"/>
              </w:rPr>
              <w:t xml:space="preserve">Diplopia otherwise means faulty alignment or a neurological problem — brainstem or cerebellar lesions, or weakness of one or more extraocular muscles. Look for a </w:t>
            </w:r>
            <w:r>
              <w:rPr>
                <w:b/>
                <w:i w:val="0"/>
              </w:rPr>
              <w:t>compensatory head posture</w:t>
            </w:r>
            <w:r>
              <w:rPr>
                <w:b w:val="0"/>
                <w:i w:val="0"/>
              </w:rPr>
              <w:t>.</w:t>
            </w:r>
          </w:p>
        </w:tc>
      </w:tr>
    </w:tbl>
    <w:p>
      <w:pPr>
        <w:spacing w:after="80"/>
      </w:pPr>
    </w:p>
    <w:p>
      <w:pPr>
        <w:pStyle w:val="Heading2"/>
        <w:spacing w:before="200" w:after="100"/>
      </w:pPr>
      <w:r>
        <w:rPr>
          <w:rFonts w:ascii="Georgia" w:hAnsi="Georgia"/>
          <w:color w:val="4A5C24"/>
        </w:rPr>
        <w:t>3.3 · Inspection</w:t>
      </w:r>
    </w:p>
    <w:p>
      <w:pPr>
        <w:spacing w:after="120"/>
      </w:pPr>
      <w:r>
        <w:rPr>
          <w:b/>
          <w:i w:val="0"/>
        </w:rPr>
        <w:t>Order of the examination:</w:t>
      </w:r>
      <w:r>
        <w:rPr>
          <w:b w:val="0"/>
          <w:i w:val="0"/>
        </w:rPr>
        <w:t xml:space="preserve"> inspection → external examination → cornea without light, lens, pupils → </w:t>
      </w:r>
      <w:r>
        <w:rPr>
          <w:b/>
          <w:i w:val="0"/>
        </w:rPr>
        <w:t>visual acuity, the vital sign of the eye</w:t>
      </w:r>
      <w:r>
        <w:rPr>
          <w:b w:val="0"/>
          <w:i w:val="0"/>
        </w:rPr>
        <w:t xml:space="preserve"> → visual fields → ocular motility → </w:t>
      </w:r>
      <w:r>
        <w:rPr>
          <w:b/>
          <w:i w:val="0"/>
        </w:rPr>
        <w:t>pupillary reactions, checked BEFORE dilating</w:t>
      </w:r>
      <w:r>
        <w:rPr>
          <w:b w:val="0"/>
          <w:i w:val="0"/>
        </w:rPr>
        <w:t xml:space="preserve"> → corneal reflection → special tests → slit lamp → ocular pressure → direct ophthalmoscopy.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trauma, do not palpate the globe.</w:t>
            </w:r>
            <w:r>
              <w:rPr>
                <w:b w:val="0"/>
                <w:i w:val="0"/>
              </w:rPr>
              <w:t xml:space="preserve"> And from the common-mistakes list: failing to look in both eyes, to examine the cornea and lens, to test acuity adequately, to identify a field defect, to evaluate all fundal structures, to recognize a ruptured globe (or placing too much pressure on one), to treat multiple floaters or new flashes as a possible detachment, to document adequately, to recognize an infectious red eye before prescribing a topical steroid, and </w:t>
            </w:r>
            <w:r>
              <w:rPr>
                <w:b/>
                <w:i w:val="0"/>
              </w:rPr>
              <w:t>to differentiate preseptal from orbital cellulitis — because the latter can lead to death</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Scaly eyebrows</w:t>
            </w:r>
          </w:p>
        </w:tc>
        <w:tc>
          <w:tcPr>
            <w:tcW w:type="dxa" w:w="7272"/>
          </w:tcPr>
          <w:p>
            <w:pPr>
              <w:spacing w:after="40"/>
            </w:pPr>
            <w:r>
              <w:rPr>
                <w:sz w:val="18"/>
              </w:rPr>
            </w:r>
            <w:r>
              <w:rPr>
                <w:b w:val="0"/>
                <w:i w:val="0"/>
                <w:sz w:val="18"/>
              </w:rPr>
              <w:t>Seborrheic dermatitis</w:t>
            </w:r>
          </w:p>
        </w:tc>
      </w:tr>
      <w:tr>
        <w:tc>
          <w:tcPr>
            <w:tcW w:type="dxa" w:w="7272"/>
          </w:tcPr>
          <w:p>
            <w:pPr>
              <w:spacing w:after="40"/>
            </w:pPr>
            <w:r>
              <w:rPr>
                <w:sz w:val="18"/>
              </w:rPr>
            </w:r>
            <w:r>
              <w:rPr>
                <w:b/>
                <w:i w:val="0"/>
                <w:sz w:val="18"/>
              </w:rPr>
              <w:t>Lateral sparseness</w:t>
            </w:r>
            <w:r>
              <w:rPr>
                <w:b w:val="0"/>
                <w:i w:val="0"/>
                <w:sz w:val="18"/>
              </w:rPr>
              <w:t xml:space="preserve"> of the eyebrows</w:t>
            </w:r>
          </w:p>
        </w:tc>
        <w:tc>
          <w:tcPr>
            <w:tcW w:type="dxa" w:w="7272"/>
          </w:tcPr>
          <w:p>
            <w:pPr>
              <w:spacing w:after="40"/>
            </w:pPr>
            <w:r>
              <w:rPr>
                <w:sz w:val="18"/>
              </w:rPr>
            </w:r>
            <w:r>
              <w:rPr>
                <w:b w:val="0"/>
                <w:i w:val="0"/>
                <w:sz w:val="18"/>
              </w:rPr>
              <w:t>Hypothyroidism</w:t>
            </w:r>
          </w:p>
        </w:tc>
      </w:tr>
      <w:tr>
        <w:tc>
          <w:tcPr>
            <w:tcW w:type="dxa" w:w="7272"/>
          </w:tcPr>
          <w:p>
            <w:pPr>
              <w:spacing w:after="40"/>
            </w:pPr>
            <w:r>
              <w:rPr>
                <w:sz w:val="18"/>
              </w:rPr>
            </w:r>
            <w:r>
              <w:rPr>
                <w:b w:val="0"/>
                <w:i w:val="0"/>
                <w:sz w:val="18"/>
              </w:rPr>
              <w:t>Ptosis</w:t>
            </w:r>
          </w:p>
        </w:tc>
        <w:tc>
          <w:tcPr>
            <w:tcW w:type="dxa" w:w="7272"/>
          </w:tcPr>
          <w:p>
            <w:pPr>
              <w:spacing w:after="40"/>
            </w:pPr>
            <w:r>
              <w:rPr>
                <w:sz w:val="18"/>
              </w:rPr>
            </w:r>
            <w:r>
              <w:rPr>
                <w:b w:val="0"/>
                <w:i w:val="0"/>
                <w:sz w:val="18"/>
              </w:rPr>
              <w:t>Myasthenia gravis, oculomotor nerve damage, sympathetic damage (Horner). Senile ptosis is weakened muscle, relaxed tissue and the weight of herniated fat. May be congenital</w:t>
            </w:r>
          </w:p>
        </w:tc>
      </w:tr>
      <w:tr>
        <w:tc>
          <w:tcPr>
            <w:tcW w:type="dxa" w:w="7272"/>
          </w:tcPr>
          <w:p>
            <w:pPr>
              <w:spacing w:after="40"/>
            </w:pPr>
            <w:r>
              <w:rPr>
                <w:sz w:val="18"/>
              </w:rPr>
            </w:r>
            <w:r>
              <w:rPr>
                <w:b w:val="0"/>
                <w:i w:val="0"/>
                <w:sz w:val="18"/>
              </w:rPr>
              <w:t>Hordeolum</w:t>
            </w:r>
          </w:p>
        </w:tc>
        <w:tc>
          <w:tcPr>
            <w:tcW w:type="dxa" w:w="7272"/>
          </w:tcPr>
          <w:p>
            <w:pPr>
              <w:spacing w:after="40"/>
            </w:pPr>
            <w:r>
              <w:rPr>
                <w:sz w:val="18"/>
              </w:rPr>
            </w:r>
            <w:r>
              <w:rPr>
                <w:b w:val="0"/>
                <w:i w:val="0"/>
                <w:sz w:val="18"/>
              </w:rPr>
              <w:t xml:space="preserve">Painful infection </w:t>
            </w:r>
            <w:r>
              <w:rPr>
                <w:b/>
                <w:i w:val="0"/>
                <w:sz w:val="18"/>
              </w:rPr>
              <w:t>at the lid's edge</w:t>
            </w:r>
          </w:p>
        </w:tc>
      </w:tr>
      <w:tr>
        <w:tc>
          <w:tcPr>
            <w:tcW w:type="dxa" w:w="7272"/>
          </w:tcPr>
          <w:p>
            <w:pPr>
              <w:spacing w:after="40"/>
            </w:pPr>
            <w:r>
              <w:rPr>
                <w:sz w:val="18"/>
              </w:rPr>
            </w:r>
            <w:r>
              <w:rPr>
                <w:b w:val="0"/>
                <w:i w:val="0"/>
                <w:sz w:val="18"/>
              </w:rPr>
              <w:t>Chalazion</w:t>
            </w:r>
          </w:p>
        </w:tc>
        <w:tc>
          <w:tcPr>
            <w:tcW w:type="dxa" w:w="7272"/>
          </w:tcPr>
          <w:p>
            <w:pPr>
              <w:spacing w:after="40"/>
            </w:pPr>
            <w:r>
              <w:rPr>
                <w:sz w:val="18"/>
              </w:rPr>
            </w:r>
            <w:r>
              <w:rPr>
                <w:b w:val="0"/>
                <w:i w:val="0"/>
                <w:sz w:val="18"/>
              </w:rPr>
              <w:t xml:space="preserve">Chronic, non-painful, meibomian — </w:t>
            </w:r>
            <w:r>
              <w:rPr>
                <w:b/>
                <w:i w:val="0"/>
                <w:sz w:val="18"/>
              </w:rPr>
              <w:t>generally NOT at the margin</w:t>
            </w:r>
            <w:r>
              <w:rPr>
                <w:b w:val="0"/>
                <w:i w:val="0"/>
                <w:sz w:val="18"/>
              </w:rPr>
              <w:t>; points inside the lid</w:t>
            </w:r>
          </w:p>
        </w:tc>
      </w:tr>
      <w:tr>
        <w:tc>
          <w:tcPr>
            <w:tcW w:type="dxa" w:w="7272"/>
          </w:tcPr>
          <w:p>
            <w:pPr>
              <w:spacing w:after="40"/>
            </w:pPr>
            <w:r>
              <w:rPr>
                <w:sz w:val="18"/>
              </w:rPr>
            </w:r>
            <w:r>
              <w:rPr>
                <w:b w:val="0"/>
                <w:i w:val="0"/>
                <w:sz w:val="18"/>
              </w:rPr>
              <w:t>Xanthelasma</w:t>
            </w:r>
          </w:p>
        </w:tc>
        <w:tc>
          <w:tcPr>
            <w:tcW w:type="dxa" w:w="7272"/>
          </w:tcPr>
          <w:p>
            <w:pPr>
              <w:spacing w:after="40"/>
            </w:pPr>
            <w:r>
              <w:rPr>
                <w:sz w:val="18"/>
              </w:rPr>
            </w:r>
            <w:r>
              <w:rPr>
                <w:b w:val="0"/>
                <w:i w:val="0"/>
                <w:sz w:val="18"/>
              </w:rPr>
              <w:t xml:space="preserve">Raised yellowish plaques along the </w:t>
            </w:r>
            <w:r>
              <w:rPr>
                <w:b/>
                <w:i w:val="0"/>
                <w:sz w:val="18"/>
              </w:rPr>
              <w:t>nasal</w:t>
            </w:r>
            <w:r>
              <w:rPr>
                <w:b w:val="0"/>
                <w:i w:val="0"/>
                <w:sz w:val="18"/>
              </w:rPr>
              <w:t xml:space="preserve"> lid — consider lipid disorders</w:t>
            </w:r>
          </w:p>
        </w:tc>
      </w:tr>
      <w:tr>
        <w:tc>
          <w:tcPr>
            <w:tcW w:type="dxa" w:w="7272"/>
          </w:tcPr>
          <w:p>
            <w:pPr>
              <w:spacing w:after="40"/>
            </w:pPr>
            <w:r>
              <w:rPr>
                <w:sz w:val="18"/>
              </w:rPr>
            </w:r>
            <w:r>
              <w:rPr>
                <w:b w:val="0"/>
                <w:i w:val="0"/>
                <w:sz w:val="18"/>
              </w:rPr>
              <w:t>Ectropion / entropion / trichiasis</w:t>
            </w:r>
          </w:p>
        </w:tc>
        <w:tc>
          <w:tcPr>
            <w:tcW w:type="dxa" w:w="7272"/>
          </w:tcPr>
          <w:p>
            <w:pPr>
              <w:spacing w:after="40"/>
            </w:pPr>
            <w:r>
              <w:rPr>
                <w:sz w:val="18"/>
              </w:rPr>
            </w:r>
            <w:r>
              <w:rPr>
                <w:b w:val="0"/>
                <w:i w:val="0"/>
                <w:sz w:val="18"/>
              </w:rPr>
              <w:t>Out-turned lid / in-turned lid / posteriorly misdirected lashes</w:t>
            </w:r>
          </w:p>
        </w:tc>
      </w:tr>
      <w:tr>
        <w:tc>
          <w:tcPr>
            <w:tcW w:type="dxa" w:w="7272"/>
          </w:tcPr>
          <w:p>
            <w:pPr>
              <w:spacing w:after="40"/>
            </w:pPr>
            <w:r>
              <w:rPr>
                <w:sz w:val="18"/>
              </w:rPr>
            </w:r>
            <w:r>
              <w:rPr>
                <w:b/>
                <w:i w:val="0"/>
                <w:sz w:val="18"/>
              </w:rPr>
              <w:t>Yellow</w:t>
            </w:r>
            <w:r>
              <w:rPr>
                <w:b w:val="0"/>
                <w:i w:val="0"/>
                <w:sz w:val="18"/>
              </w:rPr>
              <w:t xml:space="preserve"> sclera</w:t>
            </w:r>
          </w:p>
        </w:tc>
        <w:tc>
          <w:tcPr>
            <w:tcW w:type="dxa" w:w="7272"/>
          </w:tcPr>
          <w:p>
            <w:pPr>
              <w:spacing w:after="40"/>
            </w:pPr>
            <w:r>
              <w:rPr>
                <w:sz w:val="18"/>
              </w:rPr>
            </w:r>
            <w:r>
              <w:rPr>
                <w:b w:val="0"/>
                <w:i w:val="0"/>
                <w:sz w:val="18"/>
              </w:rPr>
              <w:t>Liver disease</w:t>
            </w:r>
          </w:p>
        </w:tc>
      </w:tr>
      <w:tr>
        <w:tc>
          <w:tcPr>
            <w:tcW w:type="dxa" w:w="7272"/>
          </w:tcPr>
          <w:p>
            <w:pPr>
              <w:spacing w:after="40"/>
            </w:pPr>
            <w:r>
              <w:rPr>
                <w:sz w:val="18"/>
              </w:rPr>
            </w:r>
            <w:r>
              <w:rPr>
                <w:b/>
                <w:i w:val="0"/>
                <w:sz w:val="18"/>
              </w:rPr>
              <w:t>Blue</w:t>
            </w:r>
            <w:r>
              <w:rPr>
                <w:b w:val="0"/>
                <w:i w:val="0"/>
                <w:sz w:val="18"/>
              </w:rPr>
              <w:t xml:space="preserve"> sclera</w:t>
            </w:r>
          </w:p>
        </w:tc>
        <w:tc>
          <w:tcPr>
            <w:tcW w:type="dxa" w:w="7272"/>
          </w:tcPr>
          <w:p>
            <w:pPr>
              <w:spacing w:after="40"/>
            </w:pPr>
            <w:r>
              <w:rPr>
                <w:sz w:val="18"/>
              </w:rPr>
            </w:r>
            <w:r>
              <w:rPr>
                <w:b w:val="0"/>
                <w:i w:val="0"/>
                <w:sz w:val="18"/>
              </w:rPr>
              <w:t>Osteogenesis imperfecta</w:t>
            </w:r>
          </w:p>
        </w:tc>
      </w:tr>
    </w:tbl>
    <w:p>
      <w:pPr>
        <w:spacing w:after="80"/>
      </w:pPr>
    </w:p>
    <w:p>
      <w:pPr>
        <w:spacing w:after="120"/>
      </w:pPr>
      <w:r>
        <w:rPr>
          <w:b/>
          <w:i w:val="0"/>
        </w:rPr>
        <w:t>Proptosis:</w:t>
      </w:r>
      <w:r>
        <w:rPr>
          <w:b w:val="0"/>
          <w:i w:val="0"/>
        </w:rPr>
        <w:t xml:space="preserve"> stand behind the seated patient and look down from above, drawing the lid slightly upward to compare the corneas against the lower lids. Causes: retrobulbar hemorrhage, orbital cellulitis, orbital tumor, </w:t>
      </w:r>
      <w:r>
        <w:rPr>
          <w:b/>
          <w:i w:val="0"/>
        </w:rPr>
        <w:t>Graves disease</w:t>
      </w:r>
      <w:r>
        <w:rPr>
          <w:b w:val="0"/>
          <w:i w:val="0"/>
        </w:rPr>
        <w:t>.</w:t>
      </w:r>
    </w:p>
    <w:p>
      <w:pPr>
        <w:spacing w:after="120"/>
      </w:pPr>
      <w:r>
        <w:rPr>
          <w:b/>
          <w:i w:val="0"/>
        </w:rPr>
        <w:t>Nasolacrimal duct obstruction test:</w:t>
      </w:r>
      <w:r>
        <w:rPr>
          <w:b w:val="0"/>
          <w:i w:val="0"/>
        </w:rPr>
        <w:t xml:space="preserve"> patient looks up; press on the lower lid near the medial canthus, just inside the bony rim, to compress the sac; look for fluid regurgitating from the puncta. </w:t>
      </w:r>
      <w:r>
        <w:rPr>
          <w:b/>
          <w:i w:val="0"/>
        </w:rPr>
        <w:t>Mucopurulent fluid means obstruction.</w:t>
      </w:r>
      <w:r>
        <w:rPr>
          <w:b w:val="0"/>
          <w:i w:val="0"/>
        </w:rPr>
        <w:t xml:space="preserve"> Avoid the test if the area is significantly inflamed or tender.</w:t>
      </w:r>
    </w:p>
    <w:p>
      <w:pPr>
        <w:spacing w:after="120"/>
      </w:pPr>
      <w:r>
        <w:rPr>
          <w:b/>
          <w:i w:val="0"/>
        </w:rPr>
        <w:t>Everting the upper lid</w:t>
      </w:r>
      <w:r>
        <w:rPr>
          <w:b w:val="0"/>
          <w:i w:val="0"/>
        </w:rPr>
        <w:t xml:space="preserve"> to find a foreign body: patient looks down and relaxes; raise the lid so the lashes protrude, grasp them and pull down and forward; place a stick </w:t>
      </w:r>
      <w:r>
        <w:rPr>
          <w:b/>
          <w:i w:val="0"/>
        </w:rPr>
        <w:t>at least 1 cm above the lid margin</w:t>
      </w:r>
      <w:r>
        <w:rPr>
          <w:b w:val="0"/>
          <w:i w:val="0"/>
        </w:rPr>
        <w:t xml:space="preserve"> at the upper border of the tarsal plate and push down as you raise the lid edge. </w:t>
      </w:r>
      <w:r>
        <w:rPr>
          <w:b/>
          <w:i w:val="0"/>
        </w:rPr>
        <w:t>Do not press on the eyeball. Never evert if globe rupture is suspected.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“Be very familiar with that chart”</w:t>
            </w:r>
          </w:p>
          <w:p>
            <w:pPr>
              <w:spacing w:after="120"/>
            </w:pPr>
            <w:r>
              <w:rPr>
                <w:b w:val="0"/>
                <w:i w:val="0"/>
              </w:rPr>
              <w:t xml:space="preserve">She singled this out: </w:t>
            </w:r>
            <w:r>
              <w:rPr>
                <w:b w:val="0"/>
                <w:i/>
              </w:rPr>
              <w:t>“I actually do genuinely think it's important that you are very familiar with that chart … it helps you compare and contrast the common important eye conditions.”</w:t>
            </w:r>
            <w:r>
              <w:rPr>
                <w:b w:val="0"/>
                <w:i w:val="0"/>
              </w:rPr>
              <w:t xml:space="preserve"> On the slide it is a </w:t>
            </w:r>
            <w:r>
              <w:rPr>
                <w:b/>
                <w:i w:val="0"/>
              </w:rPr>
              <w:t>picture</w:t>
            </w:r>
            <w:r>
              <w:rPr>
                <w:b w:val="0"/>
                <w:i w:val="0"/>
              </w:rPr>
              <w:t xml:space="preserve"> of the table, so it does not appear in any text copy of the deck — it is written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p>
              </w:tc>
              <w:tc>
                <w:tcPr>
                  <w:tcW w:type="dxa" w:w="2424"/>
                  <w:shd w:val="clear" w:color="auto" w:fill="4A5C24"/>
                </w:tcPr>
                <w:p>
                  <w:pPr>
                    <w:spacing w:after="40"/>
                  </w:pPr>
                  <w:r>
                    <w:rPr>
                      <w:b/>
                      <w:color w:val="FFFFFF"/>
                      <w:sz w:val="18"/>
                    </w:rPr>
                  </w:r>
                  <w:r>
                    <w:rPr>
                      <w:b/>
                      <w:i w:val="0"/>
                      <w:color w:val="FFFFFF"/>
                      <w:sz w:val="18"/>
                    </w:rPr>
                    <w:t>Conjunctivitis</w:t>
                  </w:r>
                </w:p>
              </w:tc>
              <w:tc>
                <w:tcPr>
                  <w:tcW w:type="dxa" w:w="2424"/>
                  <w:shd w:val="clear" w:color="auto" w:fill="4A5C24"/>
                </w:tcPr>
                <w:p>
                  <w:pPr>
                    <w:spacing w:after="40"/>
                  </w:pPr>
                  <w:r>
                    <w:rPr>
                      <w:b/>
                      <w:color w:val="FFFFFF"/>
                      <w:sz w:val="18"/>
                    </w:rPr>
                  </w:r>
                  <w:r>
                    <w:rPr>
                      <w:b/>
                      <w:i w:val="0"/>
                      <w:color w:val="FFFFFF"/>
                      <w:sz w:val="18"/>
                    </w:rPr>
                    <w:t>Corneal injury / infection</w:t>
                  </w:r>
                </w:p>
              </w:tc>
              <w:tc>
                <w:tcPr>
                  <w:tcW w:type="dxa" w:w="2424"/>
                  <w:shd w:val="clear" w:color="auto" w:fill="4A5C24"/>
                </w:tcPr>
                <w:p>
                  <w:pPr>
                    <w:spacing w:after="40"/>
                  </w:pPr>
                  <w:r>
                    <w:rPr>
                      <w:b/>
                      <w:color w:val="FFFFFF"/>
                      <w:sz w:val="18"/>
                    </w:rPr>
                  </w:r>
                  <w:r>
                    <w:rPr>
                      <w:b/>
                      <w:i w:val="0"/>
                      <w:color w:val="FFFFFF"/>
                      <w:sz w:val="18"/>
                    </w:rPr>
                    <w:t>Acute iritis</w:t>
                  </w:r>
                </w:p>
              </w:tc>
              <w:tc>
                <w:tcPr>
                  <w:tcW w:type="dxa" w:w="2424"/>
                  <w:shd w:val="clear" w:color="auto" w:fill="4A5C24"/>
                </w:tcPr>
                <w:p>
                  <w:pPr>
                    <w:spacing w:after="40"/>
                  </w:pPr>
                  <w:r>
                    <w:rPr>
                      <w:b/>
                      <w:color w:val="FFFFFF"/>
                      <w:sz w:val="18"/>
                    </w:rPr>
                  </w:r>
                  <w:r>
                    <w:rPr>
                      <w:b/>
                      <w:i w:val="0"/>
                      <w:color w:val="FFFFFF"/>
                      <w:sz w:val="18"/>
                    </w:rPr>
                    <w:t>Glaucoma</w:t>
                  </w:r>
                </w:p>
              </w:tc>
              <w:tc>
                <w:tcPr>
                  <w:tcW w:type="dxa" w:w="2424"/>
                  <w:shd w:val="clear" w:color="auto" w:fill="4A5C24"/>
                </w:tcPr>
                <w:p>
                  <w:pPr>
                    <w:spacing w:after="40"/>
                  </w:pPr>
                  <w:r>
                    <w:rPr>
                      <w:b/>
                      <w:color w:val="FFFFFF"/>
                      <w:sz w:val="18"/>
                    </w:rPr>
                  </w:r>
                  <w:r>
                    <w:rPr>
                      <w:b/>
                      <w:i w:val="0"/>
                      <w:color w:val="FFFFFF"/>
                      <w:sz w:val="18"/>
                    </w:rPr>
                    <w:t>Subconjunctival hemorrhage</w:t>
                  </w:r>
                </w:p>
              </w:tc>
            </w:tr>
            <w:tr>
              <w:tc>
                <w:tcPr>
                  <w:tcW w:type="dxa" w:w="2424"/>
                </w:tcPr>
                <w:p>
                  <w:pPr>
                    <w:spacing w:after="40"/>
                  </w:pPr>
                  <w:r>
                    <w:rPr>
                      <w:sz w:val="18"/>
                    </w:rPr>
                  </w:r>
                  <w:r>
                    <w:rPr>
                      <w:b/>
                      <w:i w:val="0"/>
                      <w:sz w:val="18"/>
                    </w:rPr>
                    <w:t>Pattern of redness</w:t>
                  </w:r>
                </w:p>
              </w:tc>
              <w:tc>
                <w:tcPr>
                  <w:tcW w:type="dxa" w:w="2424"/>
                </w:tcPr>
                <w:p>
                  <w:pPr>
                    <w:spacing w:after="40"/>
                  </w:pPr>
                  <w:r>
                    <w:rPr>
                      <w:sz w:val="18"/>
                    </w:rPr>
                  </w:r>
                  <w:r>
                    <w:rPr>
                      <w:b w:val="0"/>
                      <w:i w:val="0"/>
                      <w:sz w:val="18"/>
                    </w:rPr>
                    <w:t xml:space="preserve">Conjunctival injection: diffuse dilation, redness </w:t>
                  </w:r>
                  <w:r>
                    <w:rPr>
                      <w:b/>
                      <w:i w:val="0"/>
                      <w:sz w:val="18"/>
                    </w:rPr>
                    <w:t>maximal peripherally</w:t>
                  </w:r>
                </w:p>
              </w:tc>
              <w:tc>
                <w:tcPr>
                  <w:tcW w:type="dxa" w:w="7272"/>
                  <w:gridSpan w:val="3"/>
                </w:tcPr>
                <w:p>
                  <w:pPr>
                    <w:spacing w:after="40"/>
                  </w:pPr>
                  <w:r/>
                </w:p>
              </w:tc>
              <w:tc>
                <w:tcPr>
                  <w:tcW w:type="dxa" w:w="2424"/>
                </w:tcPr>
                <w:p>
                  <w:r/>
                </w:p>
              </w:tc>
            </w:tr>
            <w:tr>
              <w:tc>
                <w:tcPr>
                  <w:tcW w:type="dxa" w:w="2424"/>
                </w:tcPr>
                <w:p>
                  <w:pPr>
                    <w:spacing w:after="40"/>
                  </w:pPr>
                  <w:r>
                    <w:rPr>
                      <w:sz w:val="18"/>
                    </w:rPr>
                  </w:r>
                  <w:r>
                    <w:rPr>
                      <w:b/>
                      <w:i w:val="0"/>
                      <w:sz w:val="18"/>
                    </w:rPr>
                    <w:t>Pain</w:t>
                  </w:r>
                </w:p>
              </w:tc>
              <w:tc>
                <w:tcPr>
                  <w:tcW w:type="dxa" w:w="2424"/>
                </w:tcPr>
                <w:p>
                  <w:pPr>
                    <w:spacing w:after="40"/>
                  </w:pPr>
                  <w:r>
                    <w:rPr>
                      <w:sz w:val="18"/>
                    </w:rPr>
                  </w:r>
                  <w:r>
                    <w:rPr>
                      <w:b w:val="0"/>
                      <w:i w:val="0"/>
                      <w:sz w:val="18"/>
                    </w:rPr>
                    <w:t>Mild discomfort rather than pain</w:t>
                  </w:r>
                </w:p>
              </w:tc>
              <w:tc>
                <w:tcPr>
                  <w:tcW w:type="dxa" w:w="2424"/>
                </w:tcPr>
                <w:p>
                  <w:pPr>
                    <w:spacing w:after="40"/>
                  </w:pPr>
                  <w:r>
                    <w:rPr>
                      <w:sz w:val="18"/>
                    </w:rPr>
                  </w:r>
                  <w:r>
                    <w:rPr>
                      <w:b w:val="0"/>
                      <w:i w:val="0"/>
                      <w:sz w:val="18"/>
                    </w:rPr>
                    <w:t>Moderate to severe, superficial</w:t>
                  </w:r>
                </w:p>
              </w:tc>
              <w:tc>
                <w:tcPr>
                  <w:tcW w:type="dxa" w:w="2424"/>
                </w:tcPr>
                <w:p>
                  <w:pPr>
                    <w:spacing w:after="40"/>
                  </w:pPr>
                  <w:r>
                    <w:rPr>
                      <w:sz w:val="18"/>
                    </w:rPr>
                  </w:r>
                  <w:r>
                    <w:rPr>
                      <w:b w:val="0"/>
                      <w:i w:val="0"/>
                      <w:sz w:val="18"/>
                    </w:rPr>
                    <w:t>Moderate, aching, deep</w:t>
                  </w:r>
                </w:p>
              </w:tc>
              <w:tc>
                <w:tcPr>
                  <w:tcW w:type="dxa" w:w="2424"/>
                </w:tcPr>
                <w:p>
                  <w:pPr>
                    <w:spacing w:after="40"/>
                  </w:pPr>
                  <w:r>
                    <w:rPr>
                      <w:sz w:val="18"/>
                    </w:rPr>
                  </w:r>
                  <w:r>
                    <w:rPr>
                      <w:b/>
                      <w:i w:val="0"/>
                      <w:sz w:val="18"/>
                    </w:rPr>
                    <w:t>Severe, aching, deep</w:t>
                  </w:r>
                </w:p>
              </w:tc>
              <w:tc>
                <w:tcPr>
                  <w:tcW w:type="dxa" w:w="2424"/>
                </w:tcPr>
                <w:p>
                  <w:pPr>
                    <w:spacing w:after="40"/>
                  </w:pPr>
                  <w:r>
                    <w:rPr>
                      <w:sz w:val="18"/>
                    </w:rPr>
                  </w:r>
                  <w:r>
                    <w:rPr>
                      <w:b/>
                      <w:i w:val="0"/>
                      <w:sz w:val="18"/>
                    </w:rPr>
                    <w:t>Absent</w:t>
                  </w:r>
                </w:p>
              </w:tc>
            </w:tr>
            <w:tr>
              <w:tc>
                <w:tcPr>
                  <w:tcW w:type="dxa" w:w="2424"/>
                </w:tcPr>
                <w:p>
                  <w:pPr>
                    <w:spacing w:after="40"/>
                  </w:pPr>
                  <w:r>
                    <w:rPr>
                      <w:sz w:val="18"/>
                    </w:rPr>
                  </w:r>
                  <w:r>
                    <w:rPr>
                      <w:b/>
                      <w:i w:val="0"/>
                      <w:sz w:val="18"/>
                    </w:rPr>
                    <w:t>Vision</w:t>
                  </w:r>
                </w:p>
              </w:tc>
              <w:tc>
                <w:tcPr>
                  <w:tcW w:type="dxa" w:w="2424"/>
                </w:tcPr>
                <w:p>
                  <w:pPr>
                    <w:spacing w:after="40"/>
                  </w:pPr>
                  <w:r>
                    <w:rPr>
                      <w:sz w:val="18"/>
                    </w:rPr>
                  </w:r>
                  <w:r>
                    <w:rPr>
                      <w:b w:val="0"/>
                      <w:i w:val="0"/>
                      <w:sz w:val="18"/>
                    </w:rPr>
                    <w:t>Not affected except temporary mild blurring from discharge</w:t>
                  </w:r>
                </w:p>
              </w:tc>
              <w:tc>
                <w:tcPr>
                  <w:tcW w:type="dxa" w:w="2424"/>
                </w:tcPr>
                <w:p>
                  <w:pPr>
                    <w:spacing w:after="40"/>
                  </w:pPr>
                  <w:r>
                    <w:rPr>
                      <w:sz w:val="18"/>
                    </w:rPr>
                  </w:r>
                  <w:r>
                    <w:rPr>
                      <w:b w:val="0"/>
                      <w:i w:val="0"/>
                      <w:sz w:val="18"/>
                    </w:rPr>
                    <w:t>Usually 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i w:val="0"/>
                      <w:sz w:val="18"/>
                    </w:rPr>
                    <w:t>Not affected</w:t>
                  </w:r>
                </w:p>
              </w:tc>
            </w:tr>
            <w:tr>
              <w:tc>
                <w:tcPr>
                  <w:tcW w:type="dxa" w:w="2424"/>
                </w:tcPr>
                <w:p>
                  <w:pPr>
                    <w:spacing w:after="40"/>
                  </w:pPr>
                  <w:r>
                    <w:rPr>
                      <w:sz w:val="18"/>
                    </w:rPr>
                  </w:r>
                  <w:r>
                    <w:rPr>
                      <w:b/>
                      <w:i w:val="0"/>
                      <w:sz w:val="18"/>
                    </w:rPr>
                    <w:t>Ocular discharge</w:t>
                  </w:r>
                </w:p>
              </w:tc>
              <w:tc>
                <w:tcPr>
                  <w:tcW w:type="dxa" w:w="2424"/>
                </w:tcPr>
                <w:p>
                  <w:pPr>
                    <w:spacing w:after="40"/>
                  </w:pPr>
                  <w:r>
                    <w:rPr>
                      <w:sz w:val="18"/>
                    </w:rPr>
                  </w:r>
                  <w:r>
                    <w:rPr>
                      <w:b w:val="0"/>
                      <w:i w:val="0"/>
                      <w:sz w:val="18"/>
                    </w:rPr>
                    <w:t>Watery, mucoid or mucopurulent</w:t>
                  </w:r>
                </w:p>
              </w:tc>
              <w:tc>
                <w:tcPr>
                  <w:tcW w:type="dxa" w:w="2424"/>
                </w:tcPr>
                <w:p>
                  <w:pPr>
                    <w:spacing w:after="40"/>
                  </w:pPr>
                  <w:r>
                    <w:rPr>
                      <w:sz w:val="18"/>
                    </w:rPr>
                  </w:r>
                  <w:r>
                    <w:rPr>
                      <w:b w:val="0"/>
                      <w:i w:val="0"/>
                      <w:sz w:val="18"/>
                    </w:rPr>
                    <w:t>Watery or purulent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r>
            <w:tr>
              <w:tc>
                <w:tcPr>
                  <w:tcW w:type="dxa" w:w="2424"/>
                </w:tcPr>
                <w:p>
                  <w:pPr>
                    <w:spacing w:after="40"/>
                  </w:pPr>
                  <w:r>
                    <w:rPr>
                      <w:sz w:val="18"/>
                    </w:rPr>
                  </w:r>
                  <w:r>
                    <w:rPr>
                      <w:b/>
                      <w:i w:val="0"/>
                      <w:sz w:val="18"/>
                    </w:rPr>
                    <w:t>Pupil</w:t>
                  </w:r>
                </w:p>
              </w:tc>
              <w:tc>
                <w:tcPr>
                  <w:tcW w:type="dxa" w:w="2424"/>
                </w:tcPr>
                <w:p>
                  <w:pPr>
                    <w:spacing w:after="40"/>
                  </w:pPr>
                  <w:r>
                    <w:rPr>
                      <w:sz w:val="18"/>
                    </w:rPr>
                  </w:r>
                  <w:r>
                    <w:rPr>
                      <w:b w:val="0"/>
                      <w:i w:val="0"/>
                      <w:sz w:val="18"/>
                    </w:rPr>
                    <w:t>Not affected</w:t>
                  </w:r>
                </w:p>
              </w:tc>
              <w:tc>
                <w:tcPr>
                  <w:tcW w:type="dxa" w:w="2424"/>
                </w:tcPr>
                <w:p>
                  <w:pPr>
                    <w:spacing w:after="40"/>
                  </w:pPr>
                  <w:r>
                    <w:rPr>
                      <w:sz w:val="18"/>
                    </w:rPr>
                  </w:r>
                  <w:r>
                    <w:rPr>
                      <w:b w:val="0"/>
                      <w:i w:val="0"/>
                      <w:sz w:val="18"/>
                    </w:rPr>
                    <w:t>Not affected unless iritis develops</w:t>
                  </w:r>
                </w:p>
              </w:tc>
              <w:tc>
                <w:tcPr>
                  <w:tcW w:type="dxa" w:w="2424"/>
                </w:tcPr>
                <w:p>
                  <w:pPr>
                    <w:spacing w:after="40"/>
                  </w:pPr>
                  <w:r>
                    <w:rPr>
                      <w:sz w:val="18"/>
                    </w:rPr>
                  </w:r>
                  <w:r>
                    <w:rPr>
                      <w:b w:val="0"/>
                      <w:i w:val="0"/>
                      <w:sz w:val="18"/>
                    </w:rPr>
                    <w:t>May be small and, with time, irregular</w:t>
                  </w:r>
                </w:p>
              </w:tc>
              <w:tc>
                <w:tcPr>
                  <w:tcW w:type="dxa" w:w="2424"/>
                </w:tcPr>
                <w:p>
                  <w:pPr>
                    <w:spacing w:after="40"/>
                  </w:pPr>
                  <w:r>
                    <w:rPr>
                      <w:sz w:val="18"/>
                    </w:rPr>
                  </w:r>
                  <w:r>
                    <w:rPr>
                      <w:b/>
                      <w:i w:val="0"/>
                      <w:sz w:val="18"/>
                    </w:rPr>
                    <w:t>Dilated, fixed</w:t>
                  </w:r>
                </w:p>
              </w:tc>
              <w:tc>
                <w:tcPr>
                  <w:tcW w:type="dxa" w:w="2424"/>
                </w:tcPr>
                <w:p>
                  <w:pPr>
                    <w:spacing w:after="40"/>
                  </w:pPr>
                  <w:r>
                    <w:rPr>
                      <w:sz w:val="18"/>
                    </w:rPr>
                  </w:r>
                  <w:r>
                    <w:rPr>
                      <w:b w:val="0"/>
                      <w:i w:val="0"/>
                      <w:sz w:val="18"/>
                    </w:rPr>
                    <w:t>Not affected</w:t>
                  </w:r>
                </w:p>
              </w:tc>
            </w:tr>
            <w:tr>
              <w:tc>
                <w:tcPr>
                  <w:tcW w:type="dxa" w:w="2424"/>
                </w:tcPr>
                <w:p>
                  <w:pPr>
                    <w:spacing w:after="40"/>
                  </w:pPr>
                  <w:r>
                    <w:rPr>
                      <w:sz w:val="18"/>
                    </w:rPr>
                  </w:r>
                  <w:r>
                    <w:rPr>
                      <w:b/>
                      <w:i w:val="0"/>
                      <w:sz w:val="18"/>
                    </w:rPr>
                    <w:t>Cornea</w:t>
                  </w:r>
                </w:p>
              </w:tc>
              <w:tc>
                <w:tcPr>
                  <w:tcW w:type="dxa" w:w="2424"/>
                </w:tcPr>
                <w:p>
                  <w:pPr>
                    <w:spacing w:after="40"/>
                  </w:pPr>
                  <w:r>
                    <w:rPr>
                      <w:sz w:val="18"/>
                    </w:rPr>
                  </w:r>
                  <w:r>
                    <w:rPr>
                      <w:b w:val="0"/>
                      <w:i w:val="0"/>
                      <w:sz w:val="18"/>
                    </w:rPr>
                    <w:t>Clear</w:t>
                  </w:r>
                </w:p>
              </w:tc>
              <w:tc>
                <w:tcPr>
                  <w:tcW w:type="dxa" w:w="2424"/>
                </w:tcPr>
                <w:p>
                  <w:pPr>
                    <w:spacing w:after="40"/>
                  </w:pPr>
                  <w:r>
                    <w:rPr>
                      <w:sz w:val="18"/>
                    </w:rPr>
                  </w:r>
                  <w:r>
                    <w:rPr>
                      <w:b w:val="0"/>
                      <w:i w:val="0"/>
                      <w:sz w:val="18"/>
                    </w:rPr>
                    <w:t>Changes depending on cause</w:t>
                  </w:r>
                </w:p>
              </w:tc>
              <w:tc>
                <w:tcPr>
                  <w:tcW w:type="dxa" w:w="2424"/>
                </w:tcPr>
                <w:p>
                  <w:pPr>
                    <w:spacing w:after="40"/>
                  </w:pPr>
                  <w:r>
                    <w:rPr>
                      <w:sz w:val="18"/>
                    </w:rPr>
                  </w:r>
                  <w:r>
                    <w:rPr>
                      <w:b w:val="0"/>
                      <w:i w:val="0"/>
                      <w:sz w:val="18"/>
                    </w:rPr>
                    <w:t>Clear or slightly clouded</w:t>
                  </w:r>
                </w:p>
              </w:tc>
              <w:tc>
                <w:tcPr>
                  <w:tcW w:type="dxa" w:w="2424"/>
                </w:tcPr>
                <w:p>
                  <w:pPr>
                    <w:spacing w:after="40"/>
                  </w:pPr>
                  <w:r>
                    <w:rPr>
                      <w:sz w:val="18"/>
                    </w:rPr>
                  </w:r>
                  <w:r>
                    <w:rPr>
                      <w:b/>
                      <w:i w:val="0"/>
                      <w:sz w:val="18"/>
                    </w:rPr>
                    <w:t>Steamy, cloudy</w:t>
                  </w:r>
                </w:p>
              </w:tc>
              <w:tc>
                <w:tcPr>
                  <w:tcW w:type="dxa" w:w="2424"/>
                </w:tcPr>
                <w:p>
                  <w:pPr>
                    <w:spacing w:after="40"/>
                  </w:pPr>
                  <w:r>
                    <w:rPr>
                      <w:sz w:val="18"/>
                    </w:rPr>
                  </w:r>
                  <w:r>
                    <w:rPr>
                      <w:b w:val="0"/>
                      <w:i w:val="0"/>
                      <w:sz w:val="18"/>
                    </w:rPr>
                    <w:t>Clear</w:t>
                  </w:r>
                </w:p>
              </w:tc>
            </w:tr>
            <w:tr>
              <w:tc>
                <w:tcPr>
                  <w:tcW w:type="dxa" w:w="2424"/>
                </w:tcPr>
                <w:p>
                  <w:pPr>
                    <w:spacing w:after="40"/>
                  </w:pPr>
                  <w:r>
                    <w:rPr>
                      <w:sz w:val="18"/>
                    </w:rPr>
                  </w:r>
                  <w:r>
                    <w:rPr>
                      <w:b/>
                      <w:i w:val="0"/>
                      <w:sz w:val="18"/>
                    </w:rPr>
                    <w:t>Significance</w:t>
                  </w:r>
                </w:p>
              </w:tc>
              <w:tc>
                <w:tcPr>
                  <w:tcW w:type="dxa" w:w="2424"/>
                </w:tcPr>
                <w:p>
                  <w:pPr>
                    <w:spacing w:after="40"/>
                  </w:pPr>
                  <w:r>
                    <w:rPr>
                      <w:sz w:val="18"/>
                    </w:rPr>
                  </w:r>
                  <w:r>
                    <w:rPr>
                      <w:b w:val="0"/>
                      <w:i w:val="0"/>
                      <w:sz w:val="18"/>
                    </w:rPr>
                    <w:t>Bacterial, viral and other infections; allergy; irritation</w:t>
                  </w:r>
                </w:p>
              </w:tc>
              <w:tc>
                <w:tcPr>
                  <w:tcW w:type="dxa" w:w="2424"/>
                </w:tcPr>
                <w:p>
                  <w:pPr>
                    <w:spacing w:after="40"/>
                  </w:pPr>
                  <w:r>
                    <w:rPr>
                      <w:sz w:val="18"/>
                    </w:rPr>
                  </w:r>
                  <w:r>
                    <w:rPr>
                      <w:b w:val="0"/>
                      <w:i w:val="0"/>
                      <w:sz w:val="18"/>
                    </w:rPr>
                    <w:t>Abrasions and other injuries; viral and bacterial infections</w:t>
                  </w:r>
                </w:p>
              </w:tc>
              <w:tc>
                <w:tcPr>
                  <w:tcW w:type="dxa" w:w="2424"/>
                </w:tcPr>
                <w:p>
                  <w:pPr>
                    <w:spacing w:after="40"/>
                  </w:pPr>
                  <w:r>
                    <w:rPr>
                      <w:sz w:val="18"/>
                    </w:rPr>
                  </w:r>
                  <w:r>
                    <w:rPr>
                      <w:b w:val="0"/>
                      <w:i w:val="0"/>
                      <w:sz w:val="18"/>
                    </w:rPr>
                    <w:t>Associated with many ocular and systemic disorders</w:t>
                  </w:r>
                </w:p>
              </w:tc>
              <w:tc>
                <w:tcPr>
                  <w:tcW w:type="dxa" w:w="2424"/>
                </w:tcPr>
                <w:p>
                  <w:pPr>
                    <w:spacing w:after="40"/>
                  </w:pPr>
                  <w:r>
                    <w:rPr>
                      <w:sz w:val="18"/>
                    </w:rPr>
                  </w:r>
                  <w:r>
                    <w:rPr>
                      <w:b/>
                      <w:i w:val="0"/>
                      <w:sz w:val="18"/>
                    </w:rPr>
                    <w:t>Acute increase in intraocular pressure — an emergency</w:t>
                  </w:r>
                </w:p>
              </w:tc>
              <w:tc>
                <w:tcPr>
                  <w:tcW w:type="dxa" w:w="2424"/>
                </w:tcPr>
                <w:p>
                  <w:pPr>
                    <w:spacing w:after="40"/>
                  </w:pPr>
                  <w:r>
                    <w:rPr>
                      <w:sz w:val="18"/>
                    </w:rPr>
                  </w:r>
                  <w:r>
                    <w:rPr>
                      <w:b w:val="0"/>
                      <w:i w:val="0"/>
                      <w:sz w:val="18"/>
                    </w:rPr>
                    <w:t>Often none. May result from trauma, bleeding disorders, or a sudden increase in venous pressure such as coughing</w:t>
                  </w:r>
                </w:p>
              </w:tc>
            </w:tr>
          </w:tbl>
          <w:p/>
          <w:p>
            <w:pPr>
              <w:spacing w:after="80"/>
            </w:pPr>
          </w:p>
          <w:p>
            <w:pPr>
              <w:spacing w:after="120"/>
            </w:pPr>
            <w:r>
              <w:rPr>
                <w:b/>
                <w:i w:val="0"/>
              </w:rPr>
              <w:t>When the injection pattern does not help</w:t>
            </w:r>
            <w:r>
              <w:rPr>
                <w:b w:val="0"/>
                <w:i w:val="0"/>
              </w:rPr>
              <w:t xml:space="preserve">, the chart gives four backup clues to catch the dangerous three: </w:t>
            </w:r>
            <w:r>
              <w:rPr>
                <w:b/>
                <w:i w:val="0"/>
              </w:rPr>
              <w:t>pain, decreased vision, unequal pupils, and a less than perfectly clear cornea</w:t>
            </w:r>
            <w:r>
              <w:rPr>
                <w:b w:val="0"/>
                <w:i w:val="0"/>
              </w:rPr>
              <w:t>.</w:t>
            </w:r>
          </w:p>
        </w:tc>
      </w:tr>
    </w:tbl>
    <w:p>
      <w:pPr>
        <w:spacing w:after="80"/>
      </w:pPr>
    </w:p>
    <w:p>
      <w:pPr>
        <w:pStyle w:val="Heading2"/>
        <w:spacing w:before="200" w:after="100"/>
      </w:pPr>
      <w:r>
        <w:rPr>
          <w:rFonts w:ascii="Georgia" w:hAnsi="Georgia"/>
          <w:color w:val="4A5C24"/>
        </w:rPr>
        <w:t>3.4 · Acuity, fields and motility</w:t>
      </w:r>
    </w:p>
    <w:p>
      <w:pPr>
        <w:spacing w:after="120"/>
      </w:pPr>
      <w:r>
        <w:rPr>
          <w:b/>
          <w:i w:val="0"/>
        </w:rPr>
        <w:t>OD</w:t>
      </w:r>
      <w:r>
        <w:rPr>
          <w:b w:val="0"/>
          <w:i w:val="0"/>
        </w:rPr>
        <w:t xml:space="preserve"> is the right eye, </w:t>
      </w:r>
      <w:r>
        <w:rPr>
          <w:b/>
          <w:i w:val="0"/>
        </w:rPr>
        <w:t>OS</w:t>
      </w:r>
      <w:r>
        <w:rPr>
          <w:b w:val="0"/>
          <w:i w:val="0"/>
        </w:rPr>
        <w:t xml:space="preserve"> the left, </w:t>
      </w:r>
      <w:r>
        <w:rPr>
          <w:b/>
          <w:i w:val="0"/>
        </w:rPr>
        <w:t>OU</w:t>
      </w:r>
      <w:r>
        <w:rPr>
          <w:b w:val="0"/>
          <w:i w:val="0"/>
        </w:rPr>
        <w:t xml:space="preserve"> both — she called these “terms that you must remember”. </w:t>
      </w:r>
      <w:r>
        <w:rPr>
          <w:b/>
          <w:i w:val="0"/>
        </w:rPr>
        <w:t>20/200</w:t>
      </w:r>
      <w:r>
        <w:rPr>
          <w:b w:val="0"/>
          <w:i w:val="0"/>
        </w:rPr>
        <w:t xml:space="preserve"> means that at 20 feet the patient reads print a normal eye reads at 200 feet; </w:t>
      </w:r>
      <w:r>
        <w:rPr>
          <w:b/>
          <w:i w:val="0"/>
        </w:rPr>
        <w:t>the larger the second number, the worse the vision</w:t>
      </w:r>
      <w:r>
        <w:rPr>
          <w:b w:val="0"/>
          <w:i w:val="0"/>
        </w:rPr>
        <w:t xml:space="preserve">. If the patient cannot read the chart, document </w:t>
      </w:r>
      <w:r>
        <w:rPr>
          <w:b/>
          <w:i w:val="0"/>
        </w:rPr>
        <w:t>counting fingers, hand motion, or light perception</w:t>
      </w:r>
      <w:r>
        <w:rPr>
          <w:b w:val="0"/>
          <w:i w:val="0"/>
        </w:rPr>
        <w:t>.</w:t>
      </w:r>
    </w:p>
    <w:p>
      <w:pPr>
        <w:spacing w:after="120"/>
      </w:pPr>
      <w:r>
        <w:rPr>
          <w:b/>
          <w:i w:val="0"/>
        </w:rPr>
        <w:t>Pinhole test:</w:t>
      </w:r>
      <w:r>
        <w:rPr>
          <w:b w:val="0"/>
          <w:i w:val="0"/>
        </w:rPr>
        <w:t xml:space="preserve"> the pinhole admits only light perpendicular to the lens, so the light need not be bent to focus — it therefore corrects any </w:t>
      </w:r>
      <w:r>
        <w:rPr>
          <w:b/>
          <w:i w:val="0"/>
        </w:rPr>
        <w:t>refractive</w:t>
      </w:r>
      <w:r>
        <w:rPr>
          <w:b w:val="0"/>
          <w:i w:val="0"/>
        </w:rPr>
        <w:t xml:space="preserve"> error. If the deficit is </w:t>
      </w:r>
      <w:r>
        <w:rPr>
          <w:b w:val="0"/>
          <w:i/>
        </w:rPr>
        <w:t>not</w:t>
      </w:r>
      <w:r>
        <w:rPr>
          <w:b w:val="0"/>
          <w:i w:val="0"/>
        </w:rPr>
        <w:t xml:space="preserve"> corrected, consider </w:t>
      </w:r>
      <w:r>
        <w:rPr>
          <w:b/>
          <w:i w:val="0"/>
        </w:rPr>
        <w:t>cataract, optic nerve disease, or retinal disease</w:t>
      </w:r>
      <w:r>
        <w:rPr>
          <w:b w:val="0"/>
          <w:i w:val="0"/>
        </w:rPr>
        <w:t>.</w:t>
      </w:r>
    </w:p>
    <w:p>
      <w:pPr>
        <w:spacing w:after="120"/>
      </w:pPr>
      <w:r>
        <w:rPr>
          <w:b/>
          <w:i w:val="0"/>
        </w:rPr>
        <w:t>Confrontation fields</w:t>
      </w:r>
      <w:r>
        <w:rPr>
          <w:b w:val="0"/>
          <w:i w:val="0"/>
        </w:rPr>
        <w:t xml:space="preserve"> are best done with both the </w:t>
      </w:r>
      <w:r>
        <w:rPr>
          <w:b/>
          <w:i w:val="0"/>
        </w:rPr>
        <w:t>static finger wiggle</w:t>
      </w:r>
      <w:r>
        <w:rPr>
          <w:b w:val="0"/>
          <w:i w:val="0"/>
        </w:rPr>
        <w:t xml:space="preserve"> test (arms' length, hands two feet apart lateral to the ears, wiggling fingers brought slowly into view, testing each quadrant) and the </w:t>
      </w:r>
      <w:r>
        <w:rPr>
          <w:b/>
          <w:i w:val="0"/>
        </w:rPr>
        <w:t>kinetic red target</w:t>
      </w:r>
      <w:r>
        <w:rPr>
          <w:b w:val="0"/>
          <w:i w:val="0"/>
        </w:rPr>
        <w:t xml:space="preserve"> test (a 5 mm red-topped pin moved inward from beyond each quadrant, asking when it </w:t>
      </w:r>
      <w:r>
        <w:rPr>
          <w:b/>
          <w:i w:val="0"/>
        </w:rPr>
        <w:t>first appears RED</w:t>
      </w:r>
      <w:r>
        <w:rPr>
          <w:b w:val="0"/>
          <w:i w:val="0"/>
        </w:rPr>
        <w:t xml:space="preserve">). A temporal defect in one eye should prompt testing for a nasal defect in the other. The normal </w:t>
      </w:r>
      <w:r>
        <w:rPr>
          <w:b/>
          <w:i w:val="0"/>
        </w:rPr>
        <w:t>blind spot sits 15 degrees temporal</w:t>
      </w:r>
      <w:r>
        <w:rPr>
          <w:b w:val="0"/>
          <w:i w:val="0"/>
        </w:rPr>
        <w:t xml:space="preserve"> to the line of gaze and is </w:t>
      </w:r>
      <w:r>
        <w:rPr>
          <w:b/>
          <w:i w:val="0"/>
        </w:rPr>
        <w:t>enlarged in glaucoma, optic neuritis and papilledema</w:t>
      </w:r>
      <w:r>
        <w:rPr>
          <w:b w:val="0"/>
          <w:i w:val="0"/>
        </w:rPr>
        <w:t>.</w:t>
      </w:r>
    </w:p>
    <w:p>
      <w:pPr>
        <w:spacing w:after="120"/>
      </w:pPr>
      <w:r>
        <w:rPr>
          <w:b/>
          <w:i w:val="0"/>
        </w:rPr>
        <w:t>Nystagmus:</w:t>
      </w:r>
      <w:r>
        <w:rPr>
          <w:b w:val="0"/>
          <w:i w:val="0"/>
        </w:rPr>
        <w:t xml:space="preserve"> fine rhythmic oscillation. A few beats on lateral gaze is normal — bring the finger back into binocular vision, and if it persists there, consider a neurologic condition. </w:t>
      </w:r>
      <w:r>
        <w:rPr>
          <w:b/>
          <w:i w:val="0"/>
        </w:rPr>
        <w:t>Lid lag</w:t>
      </w:r>
      <w:r>
        <w:rPr>
          <w:b w:val="0"/>
          <w:i w:val="0"/>
        </w:rPr>
        <w:t xml:space="preserve"> — sclera visible above the iris on downgaze — is most often </w:t>
      </w:r>
      <w:r>
        <w:rPr>
          <w:b/>
          <w:i w:val="0"/>
        </w:rPr>
        <w:t>hyperthyroidism</w:t>
      </w:r>
      <w:r>
        <w:rPr>
          <w:b w:val="0"/>
          <w:i w:val="0"/>
        </w:rPr>
        <w:t xml:space="preserve">. The </w:t>
      </w:r>
      <w:r>
        <w:rPr>
          <w:b/>
          <w:i w:val="0"/>
        </w:rPr>
        <w:t>cover-uncover</w:t>
      </w:r>
      <w:r>
        <w:rPr>
          <w:b w:val="0"/>
          <w:i w:val="0"/>
        </w:rPr>
        <w:t xml:space="preserve"> test reveals slight muscle imbalance not otherwise seen.</w:t>
      </w:r>
    </w:p>
    <w:p>
      <w:pPr>
        <w:pStyle w:val="Heading2"/>
        <w:spacing w:before="200" w:after="100"/>
      </w:pPr>
      <w:r>
        <w:rPr>
          <w:rFonts w:ascii="Georgia" w:hAnsi="Georgia"/>
          <w:color w:val="4A5C24"/>
        </w:rPr>
        <w:t>3.5 · The pupils</w:t>
      </w:r>
    </w:p>
    <w:p>
      <w:pPr>
        <w:spacing w:after="120"/>
      </w:pPr>
      <w:r>
        <w:rPr>
          <w:b w:val="0"/>
          <w:i w:val="0"/>
        </w:rPr>
        <w:t xml:space="preserve">A difference of </w:t>
      </w:r>
      <w:r>
        <w:rPr>
          <w:b/>
          <w:i w:val="0"/>
        </w:rPr>
        <w:t>half to one millimeter is common</w:t>
      </w:r>
      <w:r>
        <w:rPr>
          <w:b w:val="0"/>
          <w:i w:val="0"/>
        </w:rPr>
        <w:t xml:space="preserve">, and anisocoria is benign </w:t>
      </w:r>
      <w:r>
        <w:rPr>
          <w:b/>
          <w:i w:val="0"/>
        </w:rPr>
        <w:t>if the reactions are normal</w:t>
      </w:r>
      <w:r>
        <w:rPr>
          <w:b w:val="0"/>
          <w:i w:val="0"/>
        </w:rPr>
        <w:t xml:space="preserve">. Abnormal: a difference </w:t>
      </w:r>
      <w:r>
        <w:rPr>
          <w:b/>
          <w:i w:val="0"/>
        </w:rPr>
        <w:t>greater than 1 mm</w:t>
      </w:r>
      <w:r>
        <w:rPr>
          <w:b w:val="0"/>
          <w:i w:val="0"/>
        </w:rPr>
        <w:t>, or a poorly reactive pupil.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 on her slide, and she said so:</w:t>
            </w:r>
            <w:r>
              <w:rPr>
                <w:b w:val="0"/>
                <w:i w:val="0"/>
              </w:rPr>
              <w:t xml:space="preserve"> an </w:t>
            </w:r>
            <w:r>
              <w:rPr>
                <w:b/>
                <w:i w:val="0"/>
              </w:rPr>
              <w:t>acute, significantly dilated pupil is a medical emergency</w:t>
            </w:r>
            <w:r>
              <w:rPr>
                <w:b w:val="0"/>
                <w:i w:val="0"/>
              </w:rPr>
              <w:t xml:space="preserve">, particularly with headache or other neurologic signs — </w:t>
            </w:r>
            <w:r>
              <w:rPr>
                <w:b/>
                <w:i w:val="0"/>
              </w:rPr>
              <w:t>uncal herniation</w:t>
            </w:r>
            <w:r>
              <w:rPr>
                <w:b w:val="0"/>
                <w:i w:val="0"/>
              </w:rPr>
              <w:t xml:space="preserve"> or a </w:t>
            </w:r>
            <w:r>
              <w:rPr>
                <w:b/>
                <w:i w:val="0"/>
              </w:rPr>
              <w:t>posterior communicating artery aneurysm</w:t>
            </w:r>
            <w:r>
              <w:rPr>
                <w:b w:val="0"/>
                <w:i w:val="0"/>
              </w:rPr>
              <w:t xml:space="preserve"> causing a third nerve palsy.</w:t>
            </w:r>
          </w:p>
        </w:tc>
      </w:tr>
    </w:tbl>
    <w:p>
      <w:pPr>
        <w:spacing w:after="80"/>
      </w:pPr>
    </w:p>
    <w:p>
      <w:pPr>
        <w:spacing w:after="120"/>
      </w:pPr>
      <w:r>
        <w:rPr>
          <w:b/>
          <w:i w:val="0"/>
        </w:rPr>
        <w:t>Swinging light test.</w:t>
      </w:r>
      <w:r>
        <w:rPr>
          <w:b w:val="0"/>
          <w:i w:val="0"/>
        </w:rPr>
        <w:t xml:space="preserve"> Indication: anisocoria. Normal — direct and consensual constriction. </w:t>
      </w:r>
      <w:r>
        <w:rPr>
          <w:b/>
          <w:i w:val="0"/>
        </w:rPr>
        <w:t>Abnormal: paradoxical DILATION of both pupils when the light swings to the affected eye, with an intact consensual reflex.</w:t>
      </w:r>
      <w:r>
        <w:rPr>
          <w:b w:val="0"/>
          <w:i w:val="0"/>
        </w:rPr>
        <w:t xml:space="preserve"> That is a </w:t>
      </w:r>
      <w:r>
        <w:rPr>
          <w:b/>
          <w:i w:val="0"/>
        </w:rPr>
        <w:t>relative afferent pupillary defect — a Marcus Gunn pupil — and the lesion is the OPTIC NERVE.</w:t>
      </w:r>
      <w:r>
        <w:rPr>
          <w:b w:val="0"/>
          <w:i w:val="0"/>
        </w:rPr>
        <w:t xml:space="preserve"> The mechanism: the afferent stimulus on that side is reduced, so the efferent signal to both pupils falls and a net dilation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4A5C24"/>
          </w:tcPr>
          <w:p>
            <w:pPr>
              <w:spacing w:after="40"/>
            </w:pPr>
            <w:r>
              <w:rPr>
                <w:b/>
                <w:color w:val="FFFFFF"/>
                <w:sz w:val="18"/>
              </w:rPr>
            </w:r>
          </w:p>
        </w:tc>
        <w:tc>
          <w:tcPr>
            <w:tcW w:type="dxa" w:w="2909"/>
            <w:shd w:val="clear" w:color="auto" w:fill="4A5C24"/>
          </w:tcPr>
          <w:p>
            <w:pPr>
              <w:spacing w:after="40"/>
            </w:pPr>
            <w:r>
              <w:rPr>
                <w:b/>
                <w:color w:val="FFFFFF"/>
                <w:sz w:val="18"/>
              </w:rPr>
            </w:r>
            <w:r>
              <w:rPr>
                <w:b/>
                <w:i w:val="0"/>
                <w:color w:val="FFFFFF"/>
                <w:sz w:val="18"/>
              </w:rPr>
              <w:t>Pupil</w:t>
            </w:r>
          </w:p>
        </w:tc>
        <w:tc>
          <w:tcPr>
            <w:tcW w:type="dxa" w:w="2909"/>
            <w:shd w:val="clear" w:color="auto" w:fill="4A5C24"/>
          </w:tcPr>
          <w:p>
            <w:pPr>
              <w:spacing w:after="40"/>
            </w:pPr>
            <w:r>
              <w:rPr>
                <w:b/>
                <w:color w:val="FFFFFF"/>
                <w:sz w:val="18"/>
              </w:rPr>
            </w:r>
            <w:r>
              <w:rPr>
                <w:b/>
                <w:i w:val="0"/>
                <w:color w:val="FFFFFF"/>
                <w:sz w:val="18"/>
              </w:rPr>
              <w:t>Light</w:t>
            </w:r>
          </w:p>
        </w:tc>
        <w:tc>
          <w:tcPr>
            <w:tcW w:type="dxa" w:w="2909"/>
            <w:shd w:val="clear" w:color="auto" w:fill="4A5C24"/>
          </w:tcPr>
          <w:p>
            <w:pPr>
              <w:spacing w:after="40"/>
            </w:pPr>
            <w:r>
              <w:rPr>
                <w:b/>
                <w:color w:val="FFFFFF"/>
                <w:sz w:val="18"/>
              </w:rPr>
            </w:r>
            <w:r>
              <w:rPr>
                <w:b/>
                <w:i w:val="0"/>
                <w:color w:val="FFFFFF"/>
                <w:sz w:val="18"/>
              </w:rPr>
              <w:t>Near</w:t>
            </w:r>
          </w:p>
        </w:tc>
        <w:tc>
          <w:tcPr>
            <w:tcW w:type="dxa" w:w="2909"/>
            <w:shd w:val="clear" w:color="auto" w:fill="4A5C24"/>
          </w:tcPr>
          <w:p>
            <w:pPr>
              <w:spacing w:after="40"/>
            </w:pPr>
            <w:r>
              <w:rPr>
                <w:b/>
                <w:color w:val="FFFFFF"/>
                <w:sz w:val="18"/>
              </w:rPr>
            </w:r>
            <w:r>
              <w:rPr>
                <w:b/>
                <w:i w:val="0"/>
                <w:color w:val="FFFFFF"/>
                <w:sz w:val="18"/>
              </w:rPr>
              <w:t>Other</w:t>
            </w:r>
          </w:p>
        </w:tc>
      </w:tr>
      <w:tr>
        <w:tc>
          <w:tcPr>
            <w:tcW w:type="dxa" w:w="2909"/>
          </w:tcPr>
          <w:p>
            <w:pPr>
              <w:spacing w:after="40"/>
            </w:pPr>
            <w:r>
              <w:rPr>
                <w:sz w:val="18"/>
              </w:rPr>
            </w:r>
            <w:r>
              <w:rPr>
                <w:b/>
                <w:i w:val="0"/>
                <w:sz w:val="18"/>
              </w:rPr>
              <w:t>Adie's tonic</w:t>
            </w:r>
          </w:p>
        </w:tc>
        <w:tc>
          <w:tcPr>
            <w:tcW w:type="dxa" w:w="2909"/>
          </w:tcPr>
          <w:p>
            <w:pPr>
              <w:spacing w:after="40"/>
            </w:pPr>
            <w:r>
              <w:rPr>
                <w:sz w:val="18"/>
              </w:rPr>
            </w:r>
            <w:r>
              <w:rPr>
                <w:b w:val="0"/>
                <w:i w:val="0"/>
                <w:sz w:val="18"/>
              </w:rPr>
              <w:t>Large, regular, usually unilateral</w:t>
            </w:r>
          </w:p>
        </w:tc>
        <w:tc>
          <w:tcPr>
            <w:tcW w:type="dxa" w:w="2909"/>
          </w:tcPr>
          <w:p>
            <w:pPr>
              <w:spacing w:after="40"/>
            </w:pPr>
            <w:r>
              <w:rPr>
                <w:sz w:val="18"/>
              </w:rPr>
            </w:r>
            <w:r>
              <w:rPr>
                <w:b w:val="0"/>
                <w:i w:val="0"/>
                <w:sz w:val="18"/>
              </w:rPr>
              <w:t>Severely reduced and slowed, or absent</w:t>
            </w:r>
          </w:p>
        </w:tc>
        <w:tc>
          <w:tcPr>
            <w:tcW w:type="dxa" w:w="2909"/>
          </w:tcPr>
          <w:p>
            <w:pPr>
              <w:spacing w:after="40"/>
            </w:pPr>
            <w:r>
              <w:rPr>
                <w:sz w:val="18"/>
              </w:rPr>
            </w:r>
            <w:r>
              <w:rPr>
                <w:b/>
                <w:i w:val="0"/>
                <w:sz w:val="18"/>
              </w:rPr>
              <w:t>Present but very slow</w:t>
            </w:r>
          </w:p>
        </w:tc>
        <w:tc>
          <w:tcPr>
            <w:tcW w:type="dxa" w:w="2909"/>
          </w:tcPr>
          <w:p>
            <w:pPr>
              <w:spacing w:after="40"/>
            </w:pPr>
            <w:r>
              <w:rPr>
                <w:sz w:val="18"/>
              </w:rPr>
            </w:r>
            <w:r>
              <w:rPr>
                <w:b w:val="0"/>
                <w:i w:val="0"/>
                <w:sz w:val="18"/>
              </w:rPr>
              <w:t>Degeneration of the ciliary ganglia and postganglionic parasympathetic fibers; slow accommodation blurs near vision</w:t>
            </w:r>
          </w:p>
        </w:tc>
      </w:tr>
      <w:tr>
        <w:tc>
          <w:tcPr>
            <w:tcW w:type="dxa" w:w="2909"/>
          </w:tcPr>
          <w:p>
            <w:pPr>
              <w:spacing w:after="40"/>
            </w:pPr>
            <w:r>
              <w:rPr>
                <w:sz w:val="18"/>
              </w:rPr>
            </w:r>
            <w:r>
              <w:rPr>
                <w:b/>
                <w:i w:val="0"/>
                <w:sz w:val="18"/>
              </w:rPr>
              <w:t>Argyll Robertson</w:t>
            </w:r>
          </w:p>
        </w:tc>
        <w:tc>
          <w:tcPr>
            <w:tcW w:type="dxa" w:w="2909"/>
          </w:tcPr>
          <w:p>
            <w:pPr>
              <w:spacing w:after="40"/>
            </w:pPr>
            <w:r>
              <w:rPr>
                <w:sz w:val="18"/>
              </w:rPr>
            </w:r>
            <w:r>
              <w:rPr>
                <w:b w:val="0"/>
                <w:i w:val="0"/>
                <w:sz w:val="18"/>
              </w:rPr>
              <w:t>Small, unequal, irregular</w:t>
            </w:r>
          </w:p>
        </w:tc>
        <w:tc>
          <w:tcPr>
            <w:tcW w:type="dxa" w:w="2909"/>
          </w:tcPr>
          <w:p>
            <w:pPr>
              <w:spacing w:after="40"/>
            </w:pPr>
            <w:r>
              <w:rPr>
                <w:sz w:val="18"/>
              </w:rPr>
            </w:r>
            <w:r>
              <w:rPr>
                <w:b/>
                <w:i w:val="0"/>
                <w:sz w:val="18"/>
              </w:rPr>
              <w:t>No reaction</w:t>
            </w:r>
          </w:p>
        </w:tc>
        <w:tc>
          <w:tcPr>
            <w:tcW w:type="dxa" w:w="2909"/>
          </w:tcPr>
          <w:p>
            <w:pPr>
              <w:spacing w:after="40"/>
            </w:pPr>
            <w:r>
              <w:rPr>
                <w:sz w:val="18"/>
              </w:rPr>
            </w:r>
            <w:r>
              <w:rPr>
                <w:b/>
                <w:i w:val="0"/>
                <w:sz w:val="18"/>
              </w:rPr>
              <w:t>Constricts</w:t>
            </w:r>
          </w:p>
        </w:tc>
        <w:tc>
          <w:tcPr>
            <w:tcW w:type="dxa" w:w="2909"/>
          </w:tcPr>
          <w:p>
            <w:pPr>
              <w:spacing w:after="40"/>
            </w:pPr>
            <w:r>
              <w:rPr>
                <w:sz w:val="18"/>
              </w:rPr>
            </w:r>
            <w:r>
              <w:rPr>
                <w:b w:val="0"/>
                <w:i w:val="0"/>
                <w:sz w:val="18"/>
              </w:rPr>
              <w:t xml:space="preserve">“Accommodates but doesn't react.” Classically tertiary syphilis, today more often diabetes; also Lyme. Mydriatics dilate it only </w:t>
            </w:r>
            <w:r>
              <w:rPr>
                <w:b/>
                <w:i w:val="0"/>
                <w:sz w:val="18"/>
              </w:rPr>
              <w:t>incompletely</w:t>
            </w:r>
          </w:p>
        </w:tc>
      </w:tr>
      <w:tr>
        <w:tc>
          <w:tcPr>
            <w:tcW w:type="dxa" w:w="2909"/>
          </w:tcPr>
          <w:p>
            <w:pPr>
              <w:spacing w:after="40"/>
            </w:pPr>
            <w:r>
              <w:rPr>
                <w:sz w:val="18"/>
              </w:rPr>
            </w:r>
            <w:r>
              <w:rPr>
                <w:b/>
                <w:i w:val="0"/>
                <w:sz w:val="18"/>
              </w:rPr>
              <w:t>Horner syndrome</w:t>
            </w:r>
          </w:p>
        </w:tc>
        <w:tc>
          <w:tcPr>
            <w:tcW w:type="dxa" w:w="2909"/>
          </w:tcPr>
          <w:p>
            <w:pPr>
              <w:spacing w:after="40"/>
            </w:pPr>
            <w:r>
              <w:rPr>
                <w:sz w:val="18"/>
              </w:rPr>
            </w:r>
            <w:r>
              <w:rPr>
                <w:b w:val="0"/>
                <w:i w:val="0"/>
                <w:sz w:val="18"/>
              </w:rPr>
              <w:t>Small (miosis)</w:t>
            </w:r>
          </w:p>
        </w:tc>
        <w:tc>
          <w:tcPr>
            <w:tcW w:type="dxa" w:w="5818"/>
            <w:gridSpan w:val="2"/>
          </w:tcPr>
          <w:p>
            <w:pPr>
              <w:spacing w:after="40"/>
            </w:pPr>
            <w:r>
              <w:rPr>
                <w:sz w:val="18"/>
              </w:rPr>
            </w:r>
            <w:r>
              <w:rPr>
                <w:b w:val="0"/>
                <w:i w:val="0"/>
                <w:sz w:val="18"/>
              </w:rPr>
              <w:t xml:space="preserve">Ptosis, anhidrosis of the ipsilateral face. Sympathetic supply to the pupil and levator interrupted. Congenital form: the involved iris is </w:t>
            </w:r>
            <w:r>
              <w:rPr>
                <w:b/>
                <w:i w:val="0"/>
                <w:sz w:val="18"/>
              </w:rPr>
              <w:t>lighter</w:t>
            </w:r>
            <w:r>
              <w:rPr>
                <w:b w:val="0"/>
                <w:i w:val="0"/>
                <w:sz w:val="18"/>
              </w:rPr>
              <w:t xml:space="preserve"> (heterochromia)</w:t>
            </w:r>
          </w:p>
        </w:tc>
        <w:tc>
          <w:tcPr>
            <w:tcW w:type="dxa" w:w="2909"/>
          </w:tcPr>
          <w:p>
            <w:r/>
          </w:p>
        </w:tc>
      </w:tr>
      <w:tr>
        <w:tc>
          <w:tcPr>
            <w:tcW w:type="dxa" w:w="2909"/>
          </w:tcPr>
          <w:p>
            <w:pPr>
              <w:spacing w:after="40"/>
            </w:pPr>
            <w:r>
              <w:rPr>
                <w:sz w:val="18"/>
              </w:rPr>
            </w:r>
            <w:r>
              <w:rPr>
                <w:b/>
                <w:i w:val="0"/>
                <w:sz w:val="18"/>
              </w:rPr>
              <w:t>Oculomotor palsy</w:t>
            </w:r>
          </w:p>
        </w:tc>
        <w:tc>
          <w:tcPr>
            <w:tcW w:type="dxa" w:w="2909"/>
          </w:tcPr>
          <w:p>
            <w:pPr>
              <w:spacing w:after="40"/>
            </w:pPr>
            <w:r>
              <w:rPr>
                <w:sz w:val="18"/>
              </w:rPr>
            </w:r>
            <w:r>
              <w:rPr>
                <w:b w:val="0"/>
                <w:i w:val="0"/>
                <w:sz w:val="18"/>
              </w:rPr>
              <w:t>Dilated</w:t>
            </w:r>
          </w:p>
        </w:tc>
        <w:tc>
          <w:tcPr>
            <w:tcW w:type="dxa" w:w="5818"/>
            <w:gridSpan w:val="2"/>
          </w:tcPr>
          <w:p>
            <w:pPr>
              <w:spacing w:after="40"/>
            </w:pPr>
            <w:r>
              <w:rPr>
                <w:sz w:val="18"/>
              </w:rPr>
            </w:r>
            <w:r>
              <w:rPr>
                <w:b w:val="0"/>
                <w:i w:val="0"/>
                <w:sz w:val="18"/>
              </w:rPr>
              <w:t>Ptosis and lateral deviation almost always present</w:t>
            </w:r>
          </w:p>
        </w:tc>
        <w:tc>
          <w:tcPr>
            <w:tcW w:type="dxa" w:w="2909"/>
          </w:tcPr>
          <w:p>
            <w:r/>
          </w:p>
        </w:tc>
      </w:tr>
    </w:tbl>
    <w:p>
      <w:pPr>
        <w:spacing w:after="80"/>
      </w:pPr>
    </w:p>
    <w:p>
      <w:pPr>
        <w:spacing w:after="120"/>
      </w:pPr>
      <w:r>
        <w:rPr>
          <w:b/>
          <w:i w:val="0"/>
        </w:rPr>
        <w:t>Once local eye disease is excluded, only three causes of a dilated pupil remain:</w:t>
      </w:r>
      <w:r>
        <w:rPr>
          <w:b w:val="0"/>
          <w:i w:val="0"/>
        </w:rPr>
        <w:t xml:space="preserve"> compression or other lesion of cranial nerve III; parasympathetic denervation from a ciliary ganglion lesion (Adie's); and pharmacologic block of the pupillary sphincter.</w:t>
      </w:r>
    </w:p>
    <w:p>
      <w:pPr>
        <w:spacing w:after="120"/>
      </w:pPr>
      <w:r>
        <w:rPr>
          <w:b/>
          <w:i w:val="0"/>
        </w:rPr>
        <w:t>Oblique lighting and the crescent shadow:</w:t>
      </w:r>
      <w:r>
        <w:rPr>
          <w:b w:val="0"/>
          <w:i w:val="0"/>
        </w:rPr>
        <w:t xml:space="preserve"> shine from the temporal side and look for a shadow on the medial iris. No shadow is normal — the iris is flat, the angle open. A shadow means the iris is </w:t>
      </w:r>
      <w:r>
        <w:rPr>
          <w:b/>
          <w:i w:val="0"/>
        </w:rPr>
        <w:t>bowed forward, a narrow angle</w:t>
      </w:r>
      <w:r>
        <w:rPr>
          <w:b w:val="0"/>
          <w:i w:val="0"/>
        </w:rPr>
        <w:t xml:space="preserve">, and a raised risk of narrow-angle glaucoma. A </w:t>
      </w:r>
      <w:r>
        <w:rPr>
          <w:b/>
          <w:i w:val="0"/>
        </w:rPr>
        <w:t>corneal scar</w:t>
      </w:r>
      <w:r>
        <w:rPr>
          <w:b w:val="0"/>
          <w:i w:val="0"/>
        </w:rPr>
        <w:t xml:space="preserve"> is a superficial grayish-white opacity; do not confuse it with a cataract, which lies deeper and is seen only through the pupil.</w:t>
      </w:r>
    </w:p>
    <w:p>
      <w:pPr>
        <w:pStyle w:val="Heading2"/>
        <w:spacing w:before="200" w:after="100"/>
      </w:pPr>
      <w:r>
        <w:rPr>
          <w:rFonts w:ascii="Georgia" w:hAnsi="Georgia"/>
          <w:color w:val="4A5C24"/>
        </w:rPr>
        <w:t>3.6 · Fundoscopy</w:t>
      </w:r>
    </w:p>
    <w:p>
      <w:pPr>
        <w:spacing w:after="120"/>
      </w:pPr>
      <w:r>
        <w:rPr>
          <w:b/>
          <w:i w:val="0"/>
        </w:rPr>
        <w:t>Do NOT dilate</w:t>
      </w:r>
      <w:r>
        <w:rPr>
          <w:b w:val="0"/>
          <w:i w:val="0"/>
        </w:rPr>
        <w:t xml:space="preserve"> if serial neurologic examinations are required, in elderly patients who have had cataract surgery, or if acute angle-closure glaucoma is suspected. If you do dilate, </w:t>
      </w:r>
      <w:r>
        <w:rPr>
          <w:b/>
          <w:i w:val="0"/>
        </w:rPr>
        <w:t>document the time and the agents used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p>
        </w:tc>
        <w:tc>
          <w:tcPr>
            <w:tcW w:type="dxa" w:w="3636"/>
            <w:shd w:val="clear" w:color="auto" w:fill="4A5C24"/>
          </w:tcPr>
          <w:p>
            <w:pPr>
              <w:spacing w:after="40"/>
            </w:pPr>
            <w:r>
              <w:rPr>
                <w:b/>
                <w:color w:val="FFFFFF"/>
                <w:sz w:val="18"/>
              </w:rPr>
            </w:r>
            <w:r>
              <w:rPr>
                <w:b/>
                <w:i w:val="0"/>
                <w:color w:val="FFFFFF"/>
                <w:sz w:val="18"/>
              </w:rPr>
              <w:t>Color</w:t>
            </w:r>
          </w:p>
        </w:tc>
        <w:tc>
          <w:tcPr>
            <w:tcW w:type="dxa" w:w="3636"/>
            <w:shd w:val="clear" w:color="auto" w:fill="4A5C24"/>
          </w:tcPr>
          <w:p>
            <w:pPr>
              <w:spacing w:after="40"/>
            </w:pPr>
            <w:r>
              <w:rPr>
                <w:b/>
                <w:color w:val="FFFFFF"/>
                <w:sz w:val="18"/>
              </w:rPr>
            </w:r>
            <w:r>
              <w:rPr>
                <w:b/>
                <w:i w:val="0"/>
                <w:color w:val="FFFFFF"/>
                <w:sz w:val="18"/>
              </w:rPr>
              <w:t>Disc</w:t>
            </w:r>
          </w:p>
        </w:tc>
        <w:tc>
          <w:tcPr>
            <w:tcW w:type="dxa" w:w="3636"/>
            <w:shd w:val="clear" w:color="auto" w:fill="4A5C24"/>
          </w:tcPr>
          <w:p>
            <w:pPr>
              <w:spacing w:after="40"/>
            </w:pPr>
            <w:r>
              <w:rPr>
                <w:b/>
                <w:color w:val="FFFFFF"/>
                <w:sz w:val="18"/>
              </w:rPr>
            </w:r>
            <w:r>
              <w:rPr>
                <w:b/>
                <w:i w:val="0"/>
                <w:color w:val="FFFFFF"/>
                <w:sz w:val="18"/>
              </w:rPr>
              <w:t>Cup / vessels</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Yellowish-orange to cream</w:t>
            </w:r>
          </w:p>
        </w:tc>
        <w:tc>
          <w:tcPr>
            <w:tcW w:type="dxa" w:w="3636"/>
          </w:tcPr>
          <w:p>
            <w:pPr>
              <w:spacing w:after="40"/>
            </w:pPr>
            <w:r>
              <w:rPr>
                <w:sz w:val="18"/>
              </w:rPr>
            </w:r>
            <w:r>
              <w:rPr>
                <w:b/>
                <w:i w:val="0"/>
                <w:sz w:val="18"/>
              </w:rPr>
              <w:t>Sharp</w:t>
            </w:r>
            <w:r>
              <w:rPr>
                <w:b w:val="0"/>
                <w:i w:val="0"/>
                <w:sz w:val="18"/>
              </w:rPr>
              <w:t xml:space="preserve"> margin</w:t>
            </w:r>
          </w:p>
        </w:tc>
        <w:tc>
          <w:tcPr>
            <w:tcW w:type="dxa" w:w="3636"/>
          </w:tcPr>
          <w:p>
            <w:pPr>
              <w:spacing w:after="40"/>
            </w:pPr>
            <w:r>
              <w:rPr>
                <w:sz w:val="18"/>
              </w:rPr>
            </w:r>
            <w:r>
              <w:rPr>
                <w:b w:val="0"/>
                <w:i w:val="0"/>
                <w:sz w:val="18"/>
              </w:rPr>
              <w:t xml:space="preserve">Cup central or slightly temporal, diameter </w:t>
            </w:r>
            <w:r>
              <w:rPr>
                <w:b/>
                <w:i w:val="0"/>
                <w:sz w:val="18"/>
              </w:rPr>
              <w:t>less than half the disc</w:t>
            </w:r>
          </w:p>
        </w:tc>
      </w:tr>
      <w:tr>
        <w:tc>
          <w:tcPr>
            <w:tcW w:type="dxa" w:w="3636"/>
          </w:tcPr>
          <w:p>
            <w:pPr>
              <w:spacing w:after="40"/>
            </w:pPr>
            <w:r>
              <w:rPr>
                <w:sz w:val="18"/>
              </w:rPr>
            </w:r>
            <w:r>
              <w:rPr>
                <w:b/>
                <w:i w:val="0"/>
                <w:sz w:val="18"/>
              </w:rPr>
              <w:t>Papilledema</w:t>
            </w:r>
            <w:r>
              <w:rPr>
                <w:b w:val="0"/>
                <w:i w:val="0"/>
                <w:sz w:val="18"/>
              </w:rPr>
              <w:t xml:space="preserve"> (raised intracranial pressure)</w:t>
            </w:r>
          </w:p>
        </w:tc>
        <w:tc>
          <w:tcPr>
            <w:tcW w:type="dxa" w:w="3636"/>
          </w:tcPr>
          <w:p>
            <w:pPr>
              <w:spacing w:after="40"/>
            </w:pPr>
            <w:r>
              <w:rPr>
                <w:sz w:val="18"/>
              </w:rPr>
            </w:r>
            <w:r>
              <w:rPr>
                <w:b w:val="0"/>
                <w:i w:val="0"/>
                <w:sz w:val="18"/>
              </w:rPr>
              <w:t>Pink</w:t>
            </w:r>
          </w:p>
        </w:tc>
        <w:tc>
          <w:tcPr>
            <w:tcW w:type="dxa" w:w="3636"/>
          </w:tcPr>
          <w:p>
            <w:pPr>
              <w:spacing w:after="40"/>
            </w:pPr>
            <w:r>
              <w:rPr>
                <w:sz w:val="18"/>
              </w:rPr>
            </w:r>
            <w:r>
              <w:rPr>
                <w:b/>
                <w:i w:val="0"/>
                <w:sz w:val="18"/>
              </w:rPr>
              <w:t>Swollen, margins blurred</w:t>
            </w:r>
          </w:p>
        </w:tc>
        <w:tc>
          <w:tcPr>
            <w:tcW w:type="dxa" w:w="3636"/>
          </w:tcPr>
          <w:p>
            <w:pPr>
              <w:spacing w:after="40"/>
            </w:pPr>
            <w:r>
              <w:rPr>
                <w:sz w:val="18"/>
              </w:rPr>
            </w:r>
            <w:r>
              <w:rPr>
                <w:b/>
                <w:i w:val="0"/>
                <w:sz w:val="18"/>
              </w:rPr>
              <w:t>Cup not visible</w:t>
            </w:r>
            <w:r>
              <w:rPr>
                <w:b w:val="0"/>
                <w:i w:val="0"/>
                <w:sz w:val="18"/>
              </w:rPr>
              <w:t>; loss of vessel pulsations</w:t>
            </w:r>
          </w:p>
        </w:tc>
      </w:tr>
      <w:tr>
        <w:tc>
          <w:tcPr>
            <w:tcW w:type="dxa" w:w="3636"/>
          </w:tcPr>
          <w:p>
            <w:pPr>
              <w:spacing w:after="40"/>
            </w:pPr>
            <w:r>
              <w:rPr>
                <w:sz w:val="18"/>
              </w:rPr>
            </w:r>
            <w:r>
              <w:rPr>
                <w:b/>
                <w:i w:val="0"/>
                <w:sz w:val="18"/>
              </w:rPr>
              <w:t>Glaucomatous cupping</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Cup </w:t>
            </w:r>
            <w:r>
              <w:rPr>
                <w:b/>
                <w:i w:val="0"/>
                <w:sz w:val="18"/>
              </w:rPr>
              <w:t>enlarged, more than half</w:t>
            </w:r>
            <w:r>
              <w:rPr>
                <w:b w:val="0"/>
                <w:i w:val="0"/>
                <w:sz w:val="18"/>
              </w:rPr>
              <w:t xml:space="preserve"> the disc; vessels sink in and around the disc</w:t>
            </w:r>
          </w:p>
        </w:tc>
      </w:tr>
      <w:tr>
        <w:tc>
          <w:tcPr>
            <w:tcW w:type="dxa" w:w="3636"/>
          </w:tcPr>
          <w:p>
            <w:pPr>
              <w:spacing w:after="40"/>
            </w:pPr>
            <w:r>
              <w:rPr>
                <w:sz w:val="18"/>
              </w:rPr>
            </w:r>
            <w:r>
              <w:rPr>
                <w:b/>
                <w:i w:val="0"/>
                <w:sz w:val="18"/>
              </w:rPr>
              <w:t>Optic atrophy</w:t>
            </w:r>
          </w:p>
        </w:tc>
        <w:tc>
          <w:tcPr>
            <w:tcW w:type="dxa" w:w="3636"/>
          </w:tcPr>
          <w:p>
            <w:pPr>
              <w:spacing w:after="40"/>
            </w:pPr>
            <w:r>
              <w:rPr>
                <w:sz w:val="18"/>
              </w:rPr>
            </w:r>
            <w:r>
              <w:rPr>
                <w:b/>
                <w:i w:val="0"/>
                <w:sz w:val="18"/>
              </w:rPr>
              <w:t>White</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Tiny disc vessels absent.</w:t>
            </w:r>
            <w:r>
              <w:rPr>
                <w:b w:val="0"/>
                <w:i w:val="0"/>
                <w:sz w:val="18"/>
              </w:rPr>
              <w:t xml:space="preserve"> Seen in optic neuritis, multiple sclerosis, temporal arteritis</w:t>
            </w:r>
          </w:p>
        </w:tc>
      </w:tr>
    </w:tbl>
    <w:p>
      <w:pPr>
        <w:spacing w:after="80"/>
      </w:pPr>
    </w:p>
    <w:p>
      <w:pPr>
        <w:pStyle w:val="Heading2"/>
        <w:spacing w:before="200" w:after="100"/>
      </w:pPr>
      <w:r>
        <w:rPr>
          <w:rFonts w:ascii="Georgia" w:hAnsi="Georgia"/>
          <w:color w:val="4A5C24"/>
        </w:rPr>
        <w:t>3.7 · Trauma and disposition</w:t>
      </w:r>
    </w:p>
    <w:p>
      <w:pPr>
        <w:spacing w:after="120"/>
      </w:pPr>
      <w:r>
        <w:rPr>
          <w:b/>
          <w:i w:val="0"/>
        </w:rPr>
        <w:t>Mechanism matters</w:t>
      </w:r>
      <w:r>
        <w:rPr>
          <w:b w:val="0"/>
          <w:i w:val="0"/>
        </w:rPr>
        <w:t xml:space="preserve">, and so does the </w:t>
      </w:r>
      <w:r>
        <w:rPr>
          <w:b/>
          <w:i w:val="0"/>
        </w:rPr>
        <w:t>size of the object</w:t>
      </w:r>
      <w:r>
        <w:rPr>
          <w:b w:val="0"/>
          <w:i w:val="0"/>
        </w:rPr>
        <w:t>: larger objects transfer most of their energy to the orbital rim, while smaller ones may strike the globe directly.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Injury</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Orbital (blow-out) fracture</w:t>
            </w:r>
          </w:p>
        </w:tc>
        <w:tc>
          <w:tcPr>
            <w:tcW w:type="dxa" w:w="7272"/>
          </w:tcPr>
          <w:p>
            <w:pPr>
              <w:spacing w:after="40"/>
            </w:pPr>
            <w:r>
              <w:rPr>
                <w:sz w:val="18"/>
              </w:rPr>
            </w:r>
            <w:r>
              <w:rPr>
                <w:b w:val="0"/>
                <w:i w:val="0"/>
                <w:sz w:val="18"/>
              </w:rPr>
              <w:t xml:space="preserve">Sunken eye, </w:t>
            </w:r>
            <w:r>
              <w:rPr>
                <w:b/>
                <w:i w:val="0"/>
                <w:sz w:val="18"/>
              </w:rPr>
              <w:t>hypoesthesia of the infraorbital area</w:t>
            </w:r>
            <w:r>
              <w:rPr>
                <w:b w:val="0"/>
                <w:i w:val="0"/>
                <w:sz w:val="18"/>
              </w:rPr>
              <w:t xml:space="preserve"> (infraorbital nerve), </w:t>
            </w:r>
            <w:r>
              <w:rPr>
                <w:b/>
                <w:i w:val="0"/>
                <w:sz w:val="18"/>
              </w:rPr>
              <w:t>diplopia particularly on UPWARD gaze</w:t>
            </w:r>
            <w:r>
              <w:rPr>
                <w:b w:val="0"/>
                <w:i w:val="0"/>
                <w:sz w:val="18"/>
              </w:rPr>
              <w:t>, decreased motility, sometimes an ipsilateral nosebleed. Refer to ophthalmology or oral and maxillofacial surgery</w:t>
            </w:r>
          </w:p>
        </w:tc>
      </w:tr>
      <w:tr>
        <w:tc>
          <w:tcPr>
            <w:tcW w:type="dxa" w:w="7272"/>
          </w:tcPr>
          <w:p>
            <w:pPr>
              <w:spacing w:after="40"/>
            </w:pPr>
            <w:r>
              <w:rPr>
                <w:sz w:val="18"/>
              </w:rPr>
            </w:r>
            <w:r>
              <w:rPr>
                <w:b/>
                <w:i w:val="0"/>
                <w:sz w:val="18"/>
              </w:rPr>
              <w:t>Enophthalmos</w:t>
            </w:r>
          </w:p>
        </w:tc>
        <w:tc>
          <w:tcPr>
            <w:tcW w:type="dxa" w:w="7272"/>
          </w:tcPr>
          <w:p>
            <w:pPr>
              <w:spacing w:after="40"/>
            </w:pPr>
            <w:r>
              <w:rPr>
                <w:sz w:val="18"/>
              </w:rPr>
            </w:r>
            <w:r>
              <w:rPr>
                <w:b w:val="0"/>
                <w:i w:val="0"/>
                <w:sz w:val="18"/>
              </w:rPr>
              <w:t xml:space="preserve">Sunken eye with ecchymosis, point tenderness and a </w:t>
            </w:r>
            <w:r>
              <w:rPr>
                <w:b/>
                <w:i w:val="0"/>
                <w:sz w:val="18"/>
              </w:rPr>
              <w:t>palpable step-off</w:t>
            </w:r>
            <w:r>
              <w:rPr>
                <w:b w:val="0"/>
                <w:i w:val="0"/>
                <w:sz w:val="18"/>
              </w:rPr>
              <w:t xml:space="preserve"> at the orbital rim. Observe from above the head looking down</w:t>
            </w:r>
          </w:p>
        </w:tc>
      </w:tr>
      <w:tr>
        <w:tc>
          <w:tcPr>
            <w:tcW w:type="dxa" w:w="7272"/>
          </w:tcPr>
          <w:p>
            <w:pPr>
              <w:spacing w:after="40"/>
            </w:pPr>
            <w:r>
              <w:rPr>
                <w:sz w:val="18"/>
              </w:rPr>
            </w:r>
            <w:r>
              <w:rPr>
                <w:b/>
                <w:i w:val="0"/>
                <w:sz w:val="18"/>
              </w:rPr>
              <w:t>Zygomatic fracture</w:t>
            </w:r>
          </w:p>
        </w:tc>
        <w:tc>
          <w:tcPr>
            <w:tcW w:type="dxa" w:w="7272"/>
          </w:tcPr>
          <w:p>
            <w:pPr>
              <w:spacing w:after="40"/>
            </w:pPr>
            <w:r>
              <w:rPr>
                <w:sz w:val="18"/>
              </w:rPr>
            </w:r>
            <w:r>
              <w:rPr>
                <w:b/>
                <w:i w:val="0"/>
                <w:sz w:val="18"/>
              </w:rPr>
              <w:t>Flattening of the malar eminence</w:t>
            </w:r>
            <w:r>
              <w:rPr>
                <w:b w:val="0"/>
                <w:i w:val="0"/>
                <w:sz w:val="18"/>
              </w:rPr>
              <w:t xml:space="preserve">, best seen from behind the seated patient. Edema and ecchymosis of temple or infraorbital area, palpable step-off, infraorbital hypoesthesia. </w:t>
            </w:r>
            <w:r>
              <w:rPr>
                <w:b/>
                <w:i w:val="0"/>
                <w:sz w:val="18"/>
              </w:rPr>
              <w:t>Pain on opening the mouth</w:t>
            </w:r>
            <w:r>
              <w:rPr>
                <w:b w:val="0"/>
                <w:i w:val="0"/>
                <w:sz w:val="18"/>
              </w:rPr>
              <w:t>, because temporalis passes medial to the arch and inserts on the mandible</w:t>
            </w:r>
          </w:p>
        </w:tc>
      </w:tr>
      <w:tr>
        <w:tc>
          <w:tcPr>
            <w:tcW w:type="dxa" w:w="7272"/>
          </w:tcPr>
          <w:p>
            <w:pPr>
              <w:spacing w:after="40"/>
            </w:pPr>
            <w:r>
              <w:rPr>
                <w:sz w:val="18"/>
              </w:rPr>
            </w:r>
            <w:r>
              <w:rPr>
                <w:b/>
                <w:i w:val="0"/>
                <w:sz w:val="18"/>
              </w:rPr>
              <w:t>Hyphema</w:t>
            </w:r>
          </w:p>
        </w:tc>
        <w:tc>
          <w:tcPr>
            <w:tcW w:type="dxa" w:w="7272"/>
          </w:tcPr>
          <w:p>
            <w:pPr>
              <w:spacing w:after="40"/>
            </w:pPr>
            <w:r>
              <w:rPr>
                <w:sz w:val="18"/>
              </w:rPr>
            </w:r>
            <w:r>
              <w:rPr>
                <w:b w:val="0"/>
                <w:i w:val="0"/>
                <w:sz w:val="18"/>
              </w:rPr>
              <w:t xml:space="preserve">Blood in the anterior chamber, usually blunt trauma. Check acuity, pupils (a crescent-like iris defect if torn; reduced reactions if the sphincter is damaged), the </w:t>
            </w:r>
            <w:r>
              <w:rPr>
                <w:b/>
                <w:i w:val="0"/>
                <w:sz w:val="18"/>
              </w:rPr>
              <w:t>red reflex</w:t>
            </w:r>
            <w:r>
              <w:rPr>
                <w:b w:val="0"/>
                <w:i w:val="0"/>
                <w:sz w:val="18"/>
              </w:rPr>
              <w:t xml:space="preserve">, the </w:t>
            </w:r>
            <w:r>
              <w:rPr>
                <w:b/>
                <w:i w:val="0"/>
                <w:sz w:val="18"/>
              </w:rPr>
              <w:t>intraocular pressure</w:t>
            </w:r>
            <w:r>
              <w:rPr>
                <w:b w:val="0"/>
                <w:i w:val="0"/>
                <w:sz w:val="18"/>
              </w:rPr>
              <w:t>, and slit lamp</w:t>
            </w:r>
          </w:p>
        </w:tc>
      </w:tr>
      <w:tr>
        <w:tc>
          <w:tcPr>
            <w:tcW w:type="dxa" w:w="7272"/>
          </w:tcPr>
          <w:p>
            <w:pPr>
              <w:spacing w:after="40"/>
            </w:pPr>
            <w:r>
              <w:rPr>
                <w:sz w:val="18"/>
              </w:rPr>
            </w:r>
            <w:r>
              <w:rPr>
                <w:b/>
                <w:i w:val="0"/>
                <w:sz w:val="18"/>
              </w:rPr>
              <w:t>Corneal abrasion</w:t>
            </w:r>
          </w:p>
        </w:tc>
        <w:tc>
          <w:tcPr>
            <w:tcW w:type="dxa" w:w="7272"/>
          </w:tcPr>
          <w:p>
            <w:pPr>
              <w:spacing w:after="40"/>
            </w:pPr>
            <w:r>
              <w:rPr>
                <w:sz w:val="18"/>
              </w:rPr>
            </w:r>
            <w:r>
              <w:rPr>
                <w:b w:val="0"/>
                <w:i w:val="0"/>
                <w:sz w:val="18"/>
              </w:rPr>
              <w:t xml:space="preserve">Blunt trauma — fingernail, contact lens. Significant pain and photophobia, blepharospasm, foreign body sensation, tearing. </w:t>
            </w:r>
            <w:r>
              <w:rPr>
                <w:b/>
                <w:i w:val="0"/>
                <w:sz w:val="18"/>
              </w:rPr>
              <w:t>Evert the upper lid</w:t>
            </w:r>
            <w:r>
              <w:rPr>
                <w:b w:val="0"/>
                <w:i w:val="0"/>
                <w:sz w:val="18"/>
              </w:rPr>
              <w:t xml:space="preserve">: a foreign body in the upper tarsal conjunctiva scratches the cornea with every blink. </w:t>
            </w:r>
            <w:r>
              <w:rPr>
                <w:b/>
                <w:i w:val="0"/>
                <w:sz w:val="18"/>
              </w:rPr>
              <w:t>A hazy cornea suggests bacterial infection.</w:t>
            </w:r>
            <w:r>
              <w:rPr>
                <w:b w:val="0"/>
                <w:i w:val="0"/>
                <w:sz w:val="18"/>
              </w:rPr>
              <w:t xml:space="preserve"> Topical anesthetic gives immediate relief but is </w:t>
            </w:r>
            <w:r>
              <w:rPr>
                <w:b/>
                <w:i w:val="0"/>
                <w:sz w:val="18"/>
              </w:rPr>
              <w:t>for diagnosis, not treatment</w:t>
            </w:r>
          </w:p>
        </w:tc>
      </w:tr>
      <w:tr>
        <w:tc>
          <w:tcPr>
            <w:tcW w:type="dxa" w:w="7272"/>
          </w:tcPr>
          <w:p>
            <w:pPr>
              <w:spacing w:after="40"/>
            </w:pPr>
            <w:r>
              <w:rPr>
                <w:sz w:val="18"/>
              </w:rPr>
            </w:r>
            <w:r>
              <w:rPr>
                <w:b/>
                <w:i w:val="0"/>
                <w:sz w:val="18"/>
              </w:rPr>
              <w:t>Corneal ulcer</w:t>
            </w:r>
          </w:p>
        </w:tc>
        <w:tc>
          <w:tcPr>
            <w:tcW w:type="dxa" w:w="7272"/>
          </w:tcPr>
          <w:p>
            <w:pPr>
              <w:spacing w:after="40"/>
            </w:pPr>
            <w:r>
              <w:rPr>
                <w:sz w:val="18"/>
              </w:rPr>
            </w:r>
            <w:r>
              <w:rPr>
                <w:b w:val="0"/>
                <w:i w:val="0"/>
                <w:sz w:val="18"/>
              </w:rPr>
              <w:t xml:space="preserve">Pain, photophobia, tearing, reduced vision. Red eye, circumcorneal injection, purulent or watery discharge. </w:t>
            </w:r>
            <w:r>
              <w:rPr>
                <w:b/>
                <w:i w:val="0"/>
                <w:sz w:val="18"/>
              </w:rPr>
              <w:t>Herpes simplex ulcers are not very painful.</w:t>
            </w:r>
            <w:r>
              <w:rPr>
                <w:b w:val="0"/>
                <w:i w:val="0"/>
                <w:sz w:val="18"/>
              </w:rPr>
              <w:t xml:space="preserve"> An ophthalmoscope at </w:t>
            </w:r>
            <w:r>
              <w:rPr>
                <w:b/>
                <w:i w:val="0"/>
                <w:sz w:val="18"/>
              </w:rPr>
              <w:t>+40 dioptres</w:t>
            </w:r>
            <w:r>
              <w:rPr>
                <w:b w:val="0"/>
                <w:i w:val="0"/>
                <w:sz w:val="18"/>
              </w:rPr>
              <w:t xml:space="preserve"> may reveal it, but </w:t>
            </w:r>
            <w:r>
              <w:rPr>
                <w:b/>
                <w:i w:val="0"/>
                <w:sz w:val="18"/>
              </w:rPr>
              <w:t>fluorescein is more sensitive</w:t>
            </w:r>
            <w:r>
              <w:rPr>
                <w:b w:val="0"/>
                <w:i w:val="0"/>
                <w:sz w:val="18"/>
              </w:rPr>
              <w:t xml:space="preserve"> for early ulcers</w:t>
            </w:r>
          </w:p>
        </w:tc>
      </w:tr>
    </w:tbl>
    <w:p>
      <w:pPr>
        <w:spacing w:after="80"/>
      </w:pPr>
    </w:p>
    <w:p>
      <w:pPr>
        <w:spacing w:after="120"/>
      </w:pPr>
      <w:r>
        <w:rPr>
          <w:b/>
          <w:i w:val="0"/>
        </w:rPr>
        <w:t>Fluorescein</w:t>
      </w:r>
      <w:r>
        <w:rPr>
          <w:b w:val="0"/>
          <w:i w:val="0"/>
        </w:rPr>
        <w:t xml:space="preserve">: orange dye instilled, blue light — taken up by areas of cornea </w:t>
      </w:r>
      <w:r>
        <w:rPr>
          <w:b/>
          <w:i w:val="0"/>
        </w:rPr>
        <w:t>devoid of epithelium</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“Please know this list”</w:t>
            </w:r>
          </w:p>
          <w:p>
            <w:pPr>
              <w:spacing w:after="120"/>
            </w:pPr>
            <w:r>
              <w:rPr>
                <w:b w:val="0"/>
                <w:i w:val="0"/>
              </w:rPr>
              <w:t xml:space="preserve">Her reason: </w:t>
            </w:r>
            <w:r>
              <w:rPr>
                <w:b w:val="0"/>
                <w:i/>
              </w:rPr>
              <w:t>“because you're going to be making those dispos.”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EMERGENT</w:t>
                  </w:r>
                  <w:r>
                    <w:rPr>
                      <w:b/>
                      <w:i w:val="0"/>
                      <w:color w:val="FFFFFF"/>
                      <w:sz w:val="18"/>
                    </w:rPr>
                    <w:t xml:space="preserve"> — ophthalmology or the emergency department immediately</w:t>
                  </w:r>
                </w:p>
              </w:tc>
              <w:tc>
                <w:tcPr>
                  <w:tcW w:type="dxa" w:w="7272"/>
                  <w:shd w:val="clear" w:color="auto" w:fill="4A5C24"/>
                </w:tcPr>
                <w:p>
                  <w:pPr>
                    <w:spacing w:after="40"/>
                  </w:pPr>
                  <w:r>
                    <w:rPr>
                      <w:b/>
                      <w:color w:val="FFFFFF"/>
                      <w:sz w:val="18"/>
                    </w:rPr>
                  </w:r>
                  <w:r>
                    <w:rPr>
                      <w:b/>
                      <w:i w:val="0"/>
                      <w:color w:val="FFFFFF"/>
                      <w:sz w:val="18"/>
                    </w:rPr>
                    <w:t>URGENT</w:t>
                  </w:r>
                  <w:r>
                    <w:rPr>
                      <w:b/>
                      <w:i w:val="0"/>
                      <w:color w:val="FFFFFF"/>
                      <w:sz w:val="18"/>
                    </w:rPr>
                    <w:t xml:space="preserve"> — ophthalmology follow-up in a day or less</w:t>
                  </w:r>
                </w:p>
              </w:tc>
            </w:tr>
            <w:tr>
              <w:tc>
                <w:tcPr>
                  <w:tcW w:type="dxa" w:w="7272"/>
                </w:tcPr>
                <w:p>
                  <w:pPr>
                    <w:spacing w:after="40"/>
                  </w:pPr>
                  <w:r>
                    <w:rPr>
                      <w:sz w:val="18"/>
                    </w:rPr>
                  </w:r>
                  <w:r>
                    <w:rPr>
                      <w:b w:val="0"/>
                      <w:i w:val="0"/>
                      <w:sz w:val="18"/>
                    </w:rPr>
                    <w:t>Sudden vision loss · retinal artery occlusion · chemical burns · rupture · acute angle-closure glaucoma · vitreous hemorrhage</w:t>
                  </w:r>
                </w:p>
              </w:tc>
              <w:tc>
                <w:tcPr>
                  <w:tcW w:type="dxa" w:w="7272"/>
                </w:tcPr>
                <w:p>
                  <w:pPr>
                    <w:spacing w:after="40"/>
                  </w:pPr>
                  <w:r>
                    <w:rPr>
                      <w:sz w:val="18"/>
                    </w:rPr>
                  </w:r>
                  <w:r>
                    <w:rPr>
                      <w:b w:val="0"/>
                      <w:i w:val="0"/>
                      <w:sz w:val="18"/>
                    </w:rPr>
                    <w:t>Acute glaucoma · orbital cellulitis · corneal ulcer or abrasion · retinal detachment · macular edema or hemorrhage · hyphema</w:t>
                  </w:r>
                </w:p>
              </w:tc>
            </w:tr>
          </w:tbl>
          <w:p/>
          <w:p>
            <w:pPr>
              <w:spacing w:after="80"/>
            </w:pPr>
          </w:p>
        </w:tc>
      </w:tr>
    </w:tbl>
    <w:p>
      <w:pPr>
        <w:spacing w:after="80"/>
      </w:pPr>
    </w:p>
    <w:p>
      <w:pPr>
        <w:pStyle w:val="Heading1"/>
        <w:spacing w:before="280" w:after="100"/>
      </w:pPr>
      <w:r>
        <w:rPr>
          <w:rFonts w:ascii="Georgia" w:hAnsi="Georgia"/>
          <w:color w:val="4A5C24"/>
        </w:rPr>
        <w:t>4 · Advanced ENT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ENT History &amp; Exam</w:t>
            </w:r>
          </w:p>
          <w:p>
            <w:pPr>
              <w:pStyle w:val="ListNumber"/>
              <w:spacing w:after="40"/>
            </w:pPr>
            <w:r>
              <w:rPr>
                <w:b w:val="0"/>
                <w:i w:val="0"/>
                <w:sz w:val="20"/>
              </w:rPr>
              <w:t>Describe and identify the anatomical landmarks of the head, ear, nose, and throat.</w:t>
            </w:r>
          </w:p>
          <w:p>
            <w:pPr>
              <w:pStyle w:val="ListNumber"/>
              <w:spacing w:after="40"/>
            </w:pPr>
            <w:r>
              <w:rPr>
                <w:b w:val="0"/>
                <w:i w:val="0"/>
                <w:sz w:val="20"/>
              </w:rPr>
              <w:t>Demonstrate proficiency in performing a head, ears, nose, and throat physical examination.</w:t>
            </w:r>
          </w:p>
          <w:p>
            <w:pPr>
              <w:pStyle w:val="ListNumber"/>
              <w:spacing w:after="40"/>
            </w:pPr>
            <w:r>
              <w:rPr>
                <w:b w:val="0"/>
                <w:i w:val="0"/>
                <w:sz w:val="20"/>
              </w:rPr>
              <w:t>Define the elements in the medical history that aid in identifying abnormal conditions of the head, ears, nose, and throat.</w:t>
            </w:r>
          </w:p>
          <w:p>
            <w:pPr>
              <w:pStyle w:val="ListNumber"/>
              <w:spacing w:after="40"/>
            </w:pPr>
            <w:r>
              <w:rPr>
                <w:b w:val="0"/>
                <w:i w:val="0"/>
                <w:sz w:val="20"/>
              </w:rPr>
              <w:t>Define the elements of the physical examination that aid in identifying abnormal conditions of the head, ears, nose, and throat.</w:t>
            </w:r>
          </w:p>
          <w:p>
            <w:pPr>
              <w:pStyle w:val="ListNumber"/>
              <w:spacing w:after="40"/>
            </w:pPr>
            <w:r>
              <w:rPr>
                <w:b w:val="0"/>
                <w:i w:val="0"/>
                <w:sz w:val="20"/>
              </w:rPr>
              <w:t>Demonstrate appropriate physical examination techniques when differentiating between conductive and sensorineural hearing loss.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with a number attached</w:t>
            </w:r>
          </w:p>
          <w:p>
            <w:pPr>
              <w:spacing w:after="120"/>
            </w:pPr>
            <w:r>
              <w:rPr>
                <w:b/>
                <w:i w:val="0"/>
              </w:rPr>
              <w:t>The tuning fork tests are worth three points.</w:t>
            </w:r>
            <w:r>
              <w:rPr>
                <w:b w:val="0"/>
                <w:i w:val="0"/>
              </w:rPr>
              <w:t xml:space="preserve"> The video played in class said it outright: </w:t>
            </w:r>
            <w:r>
              <w:rPr>
                <w:b w:val="0"/>
                <w:i/>
              </w:rPr>
              <w:t xml:space="preserve">“the Weber and the Rinne tests are both high yield … the difference between sensorineural hearing loss and conductive hearing loss is also high yield … </w:t>
            </w:r>
            <w:r>
              <w:rPr>
                <w:b/>
                <w:i/>
              </w:rPr>
              <w:t>it will be three points on test day</w:t>
            </w:r>
            <w:r>
              <w:rPr>
                <w:b w:val="0"/>
                <w:i/>
              </w:rPr>
              <w:t xml:space="preserve"> if you dedicate the necessary amount of time.”</w:t>
            </w:r>
            <w:r>
              <w:rPr>
                <w:b w:val="0"/>
                <w:i w:val="0"/>
              </w:rPr>
              <w:t xml:space="preserve"> Very little else in this course comes with a stated mark value.</w:t>
            </w:r>
          </w:p>
          <w:p>
            <w:pPr>
              <w:spacing w:after="120"/>
            </w:pPr>
            <w:r>
              <w:rPr>
                <w:b/>
                <w:i w:val="0"/>
              </w:rPr>
              <w:t>Two mnemonics were taught aloud, and both are worth keeping:</w:t>
            </w:r>
          </w:p>
          <w:p>
            <w:pPr>
              <w:pStyle w:val="ListBullet"/>
              <w:spacing w:after="40"/>
            </w:pPr>
            <w:r>
              <w:rPr>
                <w:b/>
                <w:i w:val="0"/>
                <w:sz w:val="20"/>
              </w:rPr>
              <w:t>“Rinne is under the pinna.”</w:t>
            </w:r>
            <w:r>
              <w:rPr>
                <w:b w:val="0"/>
                <w:i w:val="0"/>
                <w:sz w:val="20"/>
              </w:rPr>
              <w:t xml:space="preserve"> The outside of the ear is the pinna; the Rinne fork goes on the </w:t>
            </w:r>
            <w:r>
              <w:rPr>
                <w:b/>
                <w:i w:val="0"/>
                <w:sz w:val="20"/>
              </w:rPr>
              <w:t>mastoid, under it</w:t>
            </w:r>
            <w:r>
              <w:rPr>
                <w:b w:val="0"/>
                <w:i w:val="0"/>
                <w:sz w:val="20"/>
              </w:rPr>
              <w:t>. So anything placed under the ear is Rinne.</w:t>
            </w:r>
          </w:p>
          <w:p>
            <w:pPr>
              <w:pStyle w:val="ListBullet"/>
              <w:spacing w:after="40"/>
            </w:pPr>
            <w:r>
              <w:rPr>
                <w:b/>
                <w:i w:val="0"/>
                <w:sz w:val="20"/>
              </w:rPr>
              <w:t>“Weber tells you whether.”</w:t>
            </w:r>
            <w:r>
              <w:rPr>
                <w:b w:val="0"/>
                <w:i w:val="0"/>
                <w:sz w:val="20"/>
              </w:rPr>
              <w:t xml:space="preserve"> </w:t>
            </w:r>
            <w:r>
              <w:rPr>
                <w:b w:val="0"/>
                <w:i/>
                <w:sz w:val="20"/>
              </w:rPr>
              <w:t xml:space="preserve">“See what I did there — I replaced the word </w:t>
            </w:r>
            <w:r>
              <w:rPr>
                <w:b/>
                <w:i/>
                <w:sz w:val="20"/>
              </w:rPr>
              <w:t>whether</w:t>
            </w:r>
            <w:r>
              <w:rPr>
                <w:b w:val="0"/>
                <w:i/>
                <w:sz w:val="20"/>
              </w:rPr>
              <w:t xml:space="preserve"> with </w:t>
            </w:r>
            <w:r>
              <w:rPr>
                <w:b/>
                <w:i/>
                <w:sz w:val="20"/>
              </w:rPr>
              <w:t>Weber</w:t>
            </w:r>
            <w:r>
              <w:rPr>
                <w:b w:val="0"/>
                <w:i/>
                <w:sz w:val="20"/>
              </w:rPr>
              <w:t>.”</w:t>
            </w:r>
            <w:r>
              <w:rPr>
                <w:b w:val="0"/>
                <w:i w:val="0"/>
                <w:sz w:val="20"/>
              </w:rPr>
              <w:t xml:space="preserve"> Weber tells you </w:t>
            </w:r>
            <w:r>
              <w:rPr>
                <w:b/>
                <w:i w:val="0"/>
                <w:sz w:val="20"/>
              </w:rPr>
              <w:t>whether</w:t>
            </w:r>
            <w:r>
              <w:rPr>
                <w:b w:val="0"/>
                <w:i w:val="0"/>
                <w:sz w:val="20"/>
              </w:rPr>
              <w:t xml:space="preserve"> it is the right ear or the left.</w:t>
            </w:r>
          </w:p>
          <w:p>
            <w:pPr>
              <w:spacing w:after="120"/>
            </w:pPr>
            <w:r>
              <w:rPr>
                <w:b/>
                <w:i w:val="0"/>
              </w:rPr>
              <w:t>And the lecturer added the half the video left out</w:t>
            </w:r>
            <w:r>
              <w:rPr>
                <w:b w:val="0"/>
                <w:i w:val="0"/>
              </w:rPr>
              <w:t xml:space="preserve"> [56:52]: the video worked the sensorineural case, so he supplied the conductive one — </w:t>
            </w:r>
            <w:r>
              <w:rPr>
                <w:b w:val="0"/>
                <w:i/>
              </w:rPr>
              <w:t>“if it’s conductive it’s going to go to the one that … is blocked.”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practical — name it while you do it</w:t>
            </w:r>
          </w:p>
          <w:p>
            <w:pPr>
              <w:spacing w:after="120"/>
            </w:pPr>
            <w:r>
              <w:rPr>
                <w:b w:val="0"/>
                <w:i w:val="0"/>
              </w:rPr>
              <w:t xml:space="preserve">He was explicit, twice, that the physical examination is graded on </w:t>
            </w:r>
            <w:r>
              <w:rPr>
                <w:b/>
                <w:i w:val="0"/>
              </w:rPr>
              <w:t>naming the structure as you touch it</w:t>
            </w:r>
            <w:r>
              <w:rPr>
                <w:b w:val="0"/>
                <w:i w:val="0"/>
              </w:rPr>
              <w:t xml:space="preserve">. On the node chains [26:18]: </w:t>
            </w:r>
            <w:r>
              <w:rPr>
                <w:b w:val="0"/>
                <w:i/>
              </w:rPr>
              <w:t xml:space="preserve">“I need for you to know when you’re pressing preauricular … when you’re telling me I’m doing preauricular I need to see that. I need to see the cervical nodes. </w:t>
            </w:r>
            <w:r>
              <w:rPr>
                <w:b/>
                <w:i/>
              </w:rPr>
              <w:t>I need to know where you’re putting your finger.</w:t>
            </w:r>
            <w:r>
              <w:rPr>
                <w:b w:val="0"/>
                <w:i/>
              </w:rPr>
              <w:t>”</w:t>
            </w:r>
            <w:r>
              <w:rPr>
                <w:b w:val="0"/>
                <w:i w:val="0"/>
              </w:rPr>
              <w:t xml:space="preserve"> And on the inspect-and-palpate sequence [27:42]: </w:t>
            </w:r>
            <w:r>
              <w:rPr>
                <w:b w:val="0"/>
                <w:i/>
              </w:rPr>
              <w:t xml:space="preserve">“tenderness, deformity, any masses — learn those, memorize those, </w:t>
            </w:r>
            <w:r>
              <w:rPr>
                <w:b/>
                <w:i/>
              </w:rPr>
              <w:t>you need to know them, because that’s going to be part of your test</w:t>
            </w:r>
            <w:r>
              <w:rPr>
                <w:b w:val="0"/>
                <w:i/>
              </w:rPr>
              <w:t>.”</w:t>
            </w:r>
          </w:p>
          <w:p>
            <w:pPr>
              <w:spacing w:after="120"/>
            </w:pPr>
            <w:r>
              <w:rPr>
                <w:b w:val="0"/>
                <w:i w:val="0"/>
              </w:rPr>
              <w:t xml:space="preserve">Earlier, on pointing generally [25:40]: </w:t>
            </w:r>
            <w:r>
              <w:rPr>
                <w:b w:val="0"/>
                <w:i/>
              </w:rPr>
              <w:t>“make sure that you point to what it is … because that’s how I’m going to grade you. If you’re just putting your hands all over the place, that doesn’t mean anything.”</w:t>
            </w:r>
          </w:p>
        </w:tc>
      </w:tr>
    </w:tbl>
    <w:p>
      <w:pPr>
        <w:spacing w:after="80"/>
      </w:pPr>
    </w:p>
    <w:p>
      <w:pPr>
        <w:pStyle w:val="Heading2"/>
        <w:spacing w:before="200" w:after="100"/>
      </w:pPr>
      <w:r>
        <w:rPr>
          <w:rFonts w:ascii="Georgia" w:hAnsi="Georgia"/>
          <w:color w:val="4A5C24"/>
        </w:rPr>
        <w:t>4.1 · The ear history</w:t>
      </w:r>
    </w:p>
    <w:p>
      <w:pPr>
        <w:spacing w:after="120"/>
      </w:pPr>
      <w:r>
        <w:rPr>
          <w:b w:val="0"/>
          <w:i w:val="0"/>
        </w:rPr>
        <w:t xml:space="preserve">It opens with one question — </w:t>
      </w:r>
      <w:r>
        <w:rPr>
          <w:b/>
          <w:i w:val="0"/>
        </w:rPr>
        <w:t>“Have you had any trouble with your ears?”</w:t>
      </w:r>
      <w:r>
        <w:rPr>
          <w:b w:val="0"/>
          <w:i w:val="0"/>
        </w:rPr>
        <w:t xml:space="preserve"> — and then splits four ways: </w:t>
      </w:r>
      <w:r>
        <w:rPr>
          <w:b/>
          <w:i w:val="0"/>
        </w:rPr>
        <w:t>pain</w:t>
      </w:r>
      <w:r>
        <w:rPr>
          <w:b w:val="0"/>
          <w:i w:val="0"/>
        </w:rPr>
        <w:t xml:space="preserve">, </w:t>
      </w:r>
      <w:r>
        <w:rPr>
          <w:b/>
          <w:i w:val="0"/>
        </w:rPr>
        <w:t>discharge</w:t>
      </w:r>
      <w:r>
        <w:rPr>
          <w:b w:val="0"/>
          <w:i w:val="0"/>
        </w:rPr>
        <w:t xml:space="preserve">, </w:t>
      </w:r>
      <w:r>
        <w:rPr>
          <w:b/>
          <w:i w:val="0"/>
        </w:rPr>
        <w:t>hearing</w:t>
      </w:r>
      <w:r>
        <w:rPr>
          <w:b w:val="0"/>
          <w:i w:val="0"/>
        </w:rPr>
        <w:t xml:space="preserve">, and the </w:t>
      </w:r>
      <w:r>
        <w:rPr>
          <w:b/>
          <w:i w:val="0"/>
        </w:rPr>
        <w:t>vertigo and tinnitus</w:t>
      </w:r>
      <w:r>
        <w:rPr>
          <w:b w:val="0"/>
          <w:i w:val="0"/>
        </w:rPr>
        <w:t xml:space="preserve"> group.</w:t>
      </w:r>
    </w:p>
    <w:p>
      <w:pPr>
        <w:spacing w:after="120"/>
      </w:pPr>
      <w:r>
        <w:rPr>
          <w:b/>
          <w:i w:val="0"/>
        </w:rPr>
        <w:t>Pain is the one that misleads</w:t>
      </w:r>
      <w:r>
        <w:rPr>
          <w:b w:val="0"/>
          <w:i w:val="0"/>
        </w:rPr>
        <w:t xml:space="preserve">, because the ear may be entirely normal. Ear pain is frequently </w:t>
      </w:r>
      <w:r>
        <w:rPr>
          <w:b/>
          <w:i w:val="0"/>
        </w:rPr>
        <w:t>referred</w:t>
      </w:r>
      <w:r>
        <w:rPr>
          <w:b w:val="0"/>
          <w:i w:val="0"/>
        </w:rPr>
        <w:t xml:space="preserve">, and the sources to ask about are the </w:t>
      </w:r>
      <w:r>
        <w:rPr>
          <w:b/>
          <w:i w:val="0"/>
        </w:rPr>
        <w:t>temporomandibular joint</w:t>
      </w:r>
      <w:r>
        <w:rPr>
          <w:b w:val="0"/>
          <w:i w:val="0"/>
        </w:rPr>
        <w:t xml:space="preserve">, the </w:t>
      </w:r>
      <w:r>
        <w:rPr>
          <w:b/>
          <w:i w:val="0"/>
        </w:rPr>
        <w:t>teeth</w:t>
      </w:r>
      <w:r>
        <w:rPr>
          <w:b w:val="0"/>
          <w:i w:val="0"/>
        </w:rPr>
        <w:t xml:space="preserve"> and the </w:t>
      </w:r>
      <w:r>
        <w:rPr>
          <w:b/>
          <w:i w:val="0"/>
        </w:rPr>
        <w:t>cervical spine</w:t>
      </w:r>
      <w:r>
        <w:rPr>
          <w:b w:val="0"/>
          <w:i w:val="0"/>
        </w:rPr>
        <w:t xml:space="preserve"> — carried by </w:t>
      </w:r>
      <w:r>
        <w:rPr>
          <w:b/>
          <w:i w:val="0"/>
        </w:rPr>
        <w:t>cranial nerves V, VII, IX and X</w:t>
      </w:r>
      <w:r>
        <w:rPr>
          <w:b w:val="0"/>
          <w:i w:val="0"/>
        </w:rPr>
        <w:t xml:space="preserve">. Four sensory nerves supplying one small structure is exactly why disease well away from the ear arrives as otalgia. He made the wider point on history technique here [5:32]: </w:t>
      </w:r>
      <w:r>
        <w:rPr>
          <w:b w:val="0"/>
          <w:i/>
        </w:rPr>
        <w:t>“the first answer is you don’t go with the first answer. You’ve got to keep asking”</w:t>
      </w:r>
      <w:r>
        <w:rPr>
          <w:b w:val="0"/>
          <w:i w:val="0"/>
        </w:rPr>
        <w:t xml:space="preserve"> — and then the reason: </w:t>
      </w:r>
      <w:r>
        <w:rPr>
          <w:b w:val="0"/>
          <w:i/>
        </w:rPr>
        <w:t>“if you’ve got the wrong history, that means you’re going to do the wrong physical, wrong physical, wrong diagnosis, wrong diagnosis, wrong treatment.”</w:t>
      </w:r>
    </w:p>
    <w:p>
      <w:pPr>
        <w:spacing w:after="120"/>
      </w:pPr>
      <w:r>
        <w:rPr>
          <w:b w:val="0"/>
          <w:i w:val="0"/>
        </w:rPr>
        <w:t xml:space="preserve">Also ask about </w:t>
      </w:r>
      <w:r>
        <w:rPr>
          <w:b/>
          <w:i w:val="0"/>
        </w:rPr>
        <w:t>associated symptoms</w:t>
      </w:r>
      <w:r>
        <w:rPr>
          <w:b w:val="0"/>
          <w:i w:val="0"/>
        </w:rPr>
        <w:t xml:space="preserve"> — fever, sore throat, cough, upper respiratory infection — and keep </w:t>
      </w:r>
      <w:r>
        <w:rPr>
          <w:b/>
          <w:i w:val="0"/>
        </w:rPr>
        <w:t>otitis media</w:t>
      </w:r>
      <w:r>
        <w:rPr>
          <w:b w:val="0"/>
          <w:i w:val="0"/>
        </w:rPr>
        <w:t xml:space="preserve">, </w:t>
      </w:r>
      <w:r>
        <w:rPr>
          <w:b/>
          <w:i w:val="0"/>
        </w:rPr>
        <w:t>otitis externa</w:t>
      </w:r>
      <w:r>
        <w:rPr>
          <w:b w:val="0"/>
          <w:i w:val="0"/>
        </w:rPr>
        <w:t xml:space="preserve"> and </w:t>
      </w:r>
      <w:r>
        <w:rPr>
          <w:b/>
          <w:i w:val="0"/>
        </w:rPr>
        <w:t>Eustachian tube dysfunction</w:t>
      </w:r>
      <w:r>
        <w:rPr>
          <w:b w:val="0"/>
          <w:i w:val="0"/>
        </w:rPr>
        <w:t xml:space="preserve"> in mind as the local causes. The history structure is </w:t>
      </w:r>
      <w:r>
        <w:rPr>
          <w:b/>
          <w:i w:val="0"/>
        </w:rPr>
        <w:t>OPPQRST</w:t>
      </w:r>
      <w:r>
        <w:rPr>
          <w:b w:val="0"/>
          <w:i w:val="0"/>
        </w:rPr>
        <w:t>: onset, palliative, provoking, quality, radiation, site, timing.</w:t>
      </w:r>
    </w:p>
    <w:p>
      <w:pPr>
        <w:spacing w:after="120"/>
      </w:pPr>
      <w:r>
        <w:rPr>
          <w:b/>
          <w:i w:val="0"/>
        </w:rPr>
        <w:t>Discharge</w:t>
      </w:r>
      <w:r>
        <w:rPr>
          <w:b w:val="0"/>
          <w:i w:val="0"/>
        </w:rPr>
        <w:t xml:space="preserve"> is characterized by </w:t>
      </w:r>
      <w:r>
        <w:rPr>
          <w:b/>
          <w:i w:val="0"/>
        </w:rPr>
        <w:t>color, consistency and quantity</w:t>
      </w:r>
      <w:r>
        <w:rPr>
          <w:b w:val="0"/>
          <w:i w:val="0"/>
        </w:rPr>
        <w:t xml:space="preserve">, and the possibilities are </w:t>
      </w:r>
      <w:r>
        <w:rPr>
          <w:b/>
          <w:i w:val="0"/>
        </w:rPr>
        <w:t>cerumen, blood, water or purulent fluid</w:t>
      </w:r>
      <w:r>
        <w:rPr>
          <w:b w:val="0"/>
          <w:i w:val="0"/>
        </w:rPr>
        <w:t>. It points to otitis externa, otitis media with perforation, or trauma and foreign bodies.</w:t>
      </w:r>
    </w:p>
    <w:p>
      <w:pPr>
        <w:pStyle w:val="Heading2"/>
        <w:spacing w:before="200" w:after="100"/>
      </w:pPr>
      <w:r>
        <w:rPr>
          <w:rFonts w:ascii="Georgia" w:hAnsi="Georgia"/>
          <w:color w:val="4A5C24"/>
        </w:rPr>
        <w:t>4.2 · Hearing, tinnitus and “dizziness”</w:t>
      </w:r>
    </w:p>
    <w:p>
      <w:pPr>
        <w:spacing w:after="120"/>
      </w:pPr>
      <w:r>
        <w:rPr>
          <w:b/>
          <w:i w:val="0"/>
        </w:rPr>
        <w:t>“How is your hearing?”</w:t>
      </w:r>
      <w:r>
        <w:rPr>
          <w:b w:val="0"/>
          <w:i w:val="0"/>
        </w:rPr>
        <w:t xml:space="preserve"> then </w:t>
      </w:r>
      <w:r>
        <w:rPr>
          <w:b/>
          <w:i w:val="0"/>
        </w:rPr>
        <w:t>“Do you have difficulty understanding people when they speak?”</w:t>
      </w:r>
      <w:r>
        <w:rPr>
          <w:b w:val="0"/>
          <w:i w:val="0"/>
        </w:rPr>
        <w:t xml:space="preserve"> The second question is the useful one, because it separates volume from clarity: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What the patient reports</w:t>
            </w:r>
          </w:p>
        </w:tc>
        <w:tc>
          <w:tcPr>
            <w:tcW w:type="dxa" w:w="7272"/>
            <w:shd w:val="clear" w:color="auto" w:fill="4A5C24"/>
          </w:tcPr>
          <w:p>
            <w:pPr>
              <w:spacing w:after="40"/>
            </w:pPr>
            <w:r>
              <w:rPr>
                <w:b/>
                <w:color w:val="FFFFFF"/>
                <w:sz w:val="18"/>
              </w:rPr>
            </w:r>
            <w:r>
              <w:rPr>
                <w:b/>
                <w:i w:val="0"/>
                <w:color w:val="FFFFFF"/>
                <w:sz w:val="18"/>
              </w:rPr>
              <w:t>What it suggests</w:t>
            </w:r>
          </w:p>
        </w:tc>
      </w:tr>
      <w:tr>
        <w:tc>
          <w:tcPr>
            <w:tcW w:type="dxa" w:w="7272"/>
          </w:tcPr>
          <w:p>
            <w:pPr>
              <w:spacing w:after="40"/>
            </w:pPr>
            <w:r>
              <w:rPr>
                <w:sz w:val="18"/>
              </w:rPr>
            </w:r>
            <w:r>
              <w:rPr>
                <w:b w:val="0"/>
                <w:i w:val="0"/>
                <w:sz w:val="18"/>
              </w:rPr>
              <w:t xml:space="preserve">Trouble </w:t>
            </w:r>
            <w:r>
              <w:rPr>
                <w:b/>
                <w:i w:val="0"/>
                <w:sz w:val="18"/>
              </w:rPr>
              <w:t>understanding</w:t>
            </w:r>
            <w:r>
              <w:rPr>
                <w:b w:val="0"/>
                <w:i w:val="0"/>
                <w:sz w:val="18"/>
              </w:rPr>
              <w:t xml:space="preserve"> speech; others seem to </w:t>
            </w:r>
            <w:r>
              <w:rPr>
                <w:b/>
                <w:i w:val="0"/>
                <w:sz w:val="18"/>
              </w:rPr>
              <w:t>mumble</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i w:val="0"/>
                <w:sz w:val="18"/>
              </w:rPr>
              <w:t>Worse</w:t>
            </w:r>
            <w:r>
              <w:rPr>
                <w:b w:val="0"/>
                <w:i w:val="0"/>
                <w:sz w:val="18"/>
              </w:rPr>
              <w:t xml:space="preserve"> in noisy environments</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val="0"/>
                <w:i w:val="0"/>
                <w:sz w:val="18"/>
              </w:rPr>
              <w:t xml:space="preserve">Noisy environments </w:t>
            </w:r>
            <w:r>
              <w:rPr>
                <w:b/>
                <w:i w:val="0"/>
                <w:sz w:val="18"/>
              </w:rPr>
              <w:t>may help</w:t>
            </w:r>
          </w:p>
        </w:tc>
        <w:tc>
          <w:tcPr>
            <w:tcW w:type="dxa" w:w="7272"/>
          </w:tcPr>
          <w:p>
            <w:pPr>
              <w:spacing w:after="40"/>
            </w:pPr>
            <w:r>
              <w:rPr>
                <w:sz w:val="18"/>
              </w:rPr>
            </w:r>
            <w:r>
              <w:rPr>
                <w:b/>
                <w:i w:val="0"/>
                <w:sz w:val="18"/>
              </w:rPr>
              <w:t>Conductive</w:t>
            </w:r>
          </w:p>
        </w:tc>
      </w:tr>
    </w:tbl>
    <w:p>
      <w:pPr>
        <w:spacing w:after="80"/>
      </w:pPr>
    </w:p>
    <w:p>
      <w:pPr>
        <w:spacing w:after="120"/>
      </w:pPr>
      <w:r>
        <w:rPr>
          <w:b/>
          <w:i w:val="0"/>
        </w:rPr>
        <w:t>Why noise helps in conductive loss</w:t>
      </w:r>
      <w:r>
        <w:rPr>
          <w:b w:val="0"/>
          <w:i w:val="0"/>
        </w:rPr>
        <w:t xml:space="preserve"> is worth understanding rather than memorizing: the block attenuates the background along with everything else, while everyone around the patient raises their voice over that background. The speech-to-noise ratio actually improves.</w:t>
      </w:r>
    </w:p>
    <w:p>
      <w:pPr>
        <w:spacing w:after="120"/>
      </w:pPr>
      <w:r>
        <w:rPr>
          <w:b/>
          <w:i w:val="0"/>
        </w:rPr>
        <w:t>Ask about medications</w:t>
      </w:r>
      <w:r>
        <w:rPr>
          <w:b w:val="0"/>
          <w:i w:val="0"/>
        </w:rPr>
        <w:t xml:space="preserve">: </w:t>
      </w:r>
      <w:r>
        <w:rPr>
          <w:b/>
          <w:i w:val="0"/>
        </w:rPr>
        <w:t>aminoglycosides, aspirin, non-steroidal anti-inflammatories, quinine and furosemide</w:t>
      </w:r>
      <w:r>
        <w:rPr>
          <w:b w:val="0"/>
          <w:i w:val="0"/>
        </w:rPr>
        <w:t>. All five are common, and none of them will be volunteered.</w:t>
      </w:r>
    </w:p>
    <w:p>
      <w:pPr>
        <w:spacing w:after="120"/>
      </w:pPr>
      <w:r>
        <w:rPr>
          <w:b/>
          <w:i w:val="0"/>
        </w:rPr>
        <w:t>Tinnitus is sound with no external source.</w:t>
      </w:r>
      <w:r>
        <w:rPr>
          <w:b w:val="0"/>
          <w:i w:val="0"/>
        </w:rPr>
        <w:t xml:space="preserve"> Unexplained tinnitus stands alone; tinnitus </w:t>
      </w:r>
      <w:r>
        <w:rPr>
          <w:b/>
          <w:i w:val="0"/>
        </w:rPr>
        <w:t>with hearing loss and vertigo</w:t>
      </w:r>
      <w:r>
        <w:rPr>
          <w:b w:val="0"/>
          <w:i w:val="0"/>
        </w:rPr>
        <w:t xml:space="preserve"> is </w:t>
      </w:r>
      <w:r>
        <w:rPr>
          <w:b/>
          <w:i w:val="0"/>
        </w:rPr>
        <w:t>Ménière disease</w:t>
      </w:r>
      <w:r>
        <w:rPr>
          <w:b w:val="0"/>
          <w:i w:val="0"/>
        </w:rPr>
        <w:t xml:space="preserve">. </w:t>
      </w:r>
      <w:r>
        <w:rPr>
          <w:b/>
          <w:i w:val="0"/>
        </w:rPr>
        <w:t>Vertigo</w:t>
      </w:r>
      <w:r>
        <w:rPr>
          <w:b w:val="0"/>
          <w:i w:val="0"/>
        </w:rPr>
        <w:t xml:space="preserve"> is the perception of rotation, spinning or tilting, and points to inner ear problems — labyrinthitis, cranial nerve VIII, benign positional vertigo, Ménière.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“Dizziness” means nothing until the patient explains it.</w:t>
            </w:r>
            <w:r>
              <w:rPr>
                <w:b w:val="0"/>
                <w:i w:val="0"/>
              </w:rPr>
              <w:t xml:space="preserve"> The deck calls it </w:t>
            </w:r>
            <w:r>
              <w:rPr>
                <w:b w:val="0"/>
                <w:i/>
              </w:rPr>
              <w:t>very important to have the patient explain this term</w:t>
            </w:r>
            <w:r>
              <w:rPr>
                <w:b w:val="0"/>
                <w:i w:val="0"/>
              </w:rPr>
              <w:t>, and it splits four ways:</w:t>
            </w:r>
          </w:p>
          <w:p>
            <w:pPr>
              <w:pStyle w:val="ListNumber"/>
              <w:spacing w:after="40"/>
            </w:pPr>
            <w:r>
              <w:rPr>
                <w:b/>
                <w:i w:val="0"/>
                <w:sz w:val="20"/>
              </w:rPr>
              <w:t>Vertigo</w:t>
            </w:r>
            <w:r>
              <w:rPr>
                <w:b w:val="0"/>
                <w:i w:val="0"/>
                <w:sz w:val="20"/>
              </w:rPr>
              <w:t xml:space="preserve"> — spinning sensation</w:t>
            </w:r>
          </w:p>
          <w:p>
            <w:pPr>
              <w:pStyle w:val="ListNumber"/>
              <w:spacing w:after="40"/>
            </w:pPr>
            <w:r>
              <w:rPr>
                <w:b/>
                <w:i w:val="0"/>
                <w:sz w:val="20"/>
              </w:rPr>
              <w:t>Presyncope</w:t>
            </w:r>
            <w:r>
              <w:rPr>
                <w:b w:val="0"/>
                <w:i w:val="0"/>
                <w:sz w:val="20"/>
              </w:rPr>
              <w:t xml:space="preserve"> — faint or lightheaded</w:t>
            </w:r>
          </w:p>
          <w:p>
            <w:pPr>
              <w:pStyle w:val="ListNumber"/>
              <w:spacing w:after="40"/>
            </w:pPr>
            <w:r>
              <w:rPr>
                <w:b/>
                <w:i w:val="0"/>
                <w:sz w:val="20"/>
              </w:rPr>
              <w:t>Disequilibrium</w:t>
            </w:r>
            <w:r>
              <w:rPr>
                <w:b w:val="0"/>
                <w:i w:val="0"/>
                <w:sz w:val="20"/>
              </w:rPr>
              <w:t xml:space="preserve"> — unsteadiness or imbalance</w:t>
            </w:r>
          </w:p>
          <w:p>
            <w:pPr>
              <w:pStyle w:val="ListNumber"/>
              <w:spacing w:after="40"/>
            </w:pPr>
            <w:r>
              <w:rPr>
                <w:b/>
                <w:i w:val="0"/>
                <w:sz w:val="20"/>
              </w:rPr>
              <w:t>Psychiatric</w:t>
            </w:r>
            <w:r>
              <w:rPr>
                <w:b w:val="0"/>
                <w:i w:val="0"/>
                <w:sz w:val="20"/>
              </w:rPr>
              <w:t xml:space="preserve"> — anxiety, depression, alcohol or other substances</w:t>
            </w:r>
          </w:p>
          <w:p>
            <w:pPr>
              <w:spacing w:after="120"/>
            </w:pPr>
            <w:r>
              <w:rPr>
                <w:b w:val="0"/>
                <w:i w:val="0"/>
              </w:rPr>
              <w:t>Four patients can use one word for four unrelated problems. Nothing else in the ear history turns on a single clarifying question this much.</w:t>
            </w:r>
          </w:p>
        </w:tc>
      </w:tr>
    </w:tbl>
    <w:p>
      <w:pPr>
        <w:spacing w:after="80"/>
      </w:pPr>
    </w:p>
    <w:p>
      <w:pPr>
        <w:pStyle w:val="Heading2"/>
        <w:spacing w:before="200" w:after="100"/>
      </w:pPr>
      <w:r>
        <w:rPr>
          <w:rFonts w:ascii="Georgia" w:hAnsi="Georgia"/>
          <w:color w:val="4A5C24"/>
        </w:rPr>
        <w:t>4.3 · The vertigo comparison</w:t>
      </w:r>
    </w:p>
    <w:p>
      <w:pPr>
        <w:spacing w:after="120"/>
      </w:pPr>
      <w:r>
        <w:rPr>
          <w:b w:val="0"/>
          <w:i w:val="0"/>
        </w:rPr>
        <w:t xml:space="preserve">Read this table </w:t>
      </w:r>
      <w:r>
        <w:rPr>
          <w:b/>
          <w:i w:val="0"/>
        </w:rPr>
        <w:t>down the duration column first</w:t>
      </w:r>
      <w:r>
        <w:rPr>
          <w:b w:val="0"/>
          <w:i w:val="0"/>
        </w:rPr>
        <w:t>, then check hearing and tinnitus. The two columns together separate all six.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r>
              <w:rPr>
                <w:b/>
                <w:i w:val="0"/>
                <w:color w:val="FFFFFF"/>
                <w:sz w:val="18"/>
              </w:rPr>
              <w:t>Type</w:t>
            </w:r>
          </w:p>
        </w:tc>
        <w:tc>
          <w:tcPr>
            <w:tcW w:type="dxa" w:w="2424"/>
            <w:shd w:val="clear" w:color="auto" w:fill="4A5C24"/>
          </w:tcPr>
          <w:p>
            <w:pPr>
              <w:spacing w:after="40"/>
            </w:pPr>
            <w:r>
              <w:rPr>
                <w:b/>
                <w:color w:val="FFFFFF"/>
                <w:sz w:val="18"/>
              </w:rPr>
            </w:r>
            <w:r>
              <w:rPr>
                <w:b/>
                <w:i w:val="0"/>
                <w:color w:val="FFFFFF"/>
                <w:sz w:val="18"/>
              </w:rPr>
              <w:t>Onset</w:t>
            </w:r>
          </w:p>
        </w:tc>
        <w:tc>
          <w:tcPr>
            <w:tcW w:type="dxa" w:w="2424"/>
            <w:shd w:val="clear" w:color="auto" w:fill="4A5C24"/>
          </w:tcPr>
          <w:p>
            <w:pPr>
              <w:spacing w:after="40"/>
            </w:pPr>
            <w:r>
              <w:rPr>
                <w:b/>
                <w:color w:val="FFFFFF"/>
                <w:sz w:val="18"/>
              </w:rPr>
            </w:r>
            <w:r>
              <w:rPr>
                <w:b/>
                <w:i w:val="0"/>
                <w:color w:val="FFFFFF"/>
                <w:sz w:val="18"/>
              </w:rPr>
              <w:t>Duration and course</w:t>
            </w:r>
          </w:p>
        </w:tc>
        <w:tc>
          <w:tcPr>
            <w:tcW w:type="dxa" w:w="2424"/>
            <w:shd w:val="clear" w:color="auto" w:fill="4A5C24"/>
          </w:tcPr>
          <w:p>
            <w:pPr>
              <w:spacing w:after="40"/>
            </w:pPr>
            <w:r>
              <w:rPr>
                <w:b/>
                <w:color w:val="FFFFFF"/>
                <w:sz w:val="18"/>
              </w:rPr>
            </w:r>
            <w:r>
              <w:rPr>
                <w:b/>
                <w:i w:val="0"/>
                <w:color w:val="FFFFFF"/>
                <w:sz w:val="18"/>
              </w:rPr>
              <w:t>Hearing</w:t>
            </w:r>
          </w:p>
        </w:tc>
        <w:tc>
          <w:tcPr>
            <w:tcW w:type="dxa" w:w="2424"/>
            <w:shd w:val="clear" w:color="auto" w:fill="4A5C24"/>
          </w:tcPr>
          <w:p>
            <w:pPr>
              <w:spacing w:after="40"/>
            </w:pPr>
            <w:r>
              <w:rPr>
                <w:b/>
                <w:color w:val="FFFFFF"/>
                <w:sz w:val="18"/>
              </w:rPr>
            </w:r>
            <w:r>
              <w:rPr>
                <w:b/>
                <w:i w:val="0"/>
                <w:color w:val="FFFFFF"/>
                <w:sz w:val="18"/>
              </w:rPr>
              <w:t>Tinnitus</w:t>
            </w:r>
          </w:p>
        </w:tc>
        <w:tc>
          <w:tcPr>
            <w:tcW w:type="dxa" w:w="2424"/>
            <w:shd w:val="clear" w:color="auto" w:fill="4A5C24"/>
          </w:tcPr>
          <w:p>
            <w:pPr>
              <w:spacing w:after="40"/>
            </w:pPr>
            <w:r>
              <w:rPr>
                <w:b/>
                <w:color w:val="FFFFFF"/>
                <w:sz w:val="18"/>
              </w:rPr>
            </w:r>
            <w:r>
              <w:rPr>
                <w:b/>
                <w:i w:val="0"/>
                <w:color w:val="FFFFFF"/>
                <w:sz w:val="18"/>
              </w:rPr>
              <w:t>Other</w:t>
            </w:r>
          </w:p>
        </w:tc>
      </w:tr>
      <w:tr>
        <w:tc>
          <w:tcPr>
            <w:tcW w:type="dxa" w:w="2424"/>
          </w:tcPr>
          <w:p>
            <w:pPr>
              <w:spacing w:after="40"/>
            </w:pPr>
            <w:r>
              <w:rPr>
                <w:sz w:val="18"/>
              </w:rPr>
            </w:r>
            <w:r>
              <w:rPr>
                <w:b/>
                <w:i w:val="0"/>
                <w:sz w:val="18"/>
              </w:rPr>
              <w:t>Benign positional vertigo</w:t>
            </w:r>
            <w:r>
              <w:rPr>
                <w:sz w:val="18"/>
              </w:rPr>
              <w:br/>
            </w:r>
            <w:r>
              <w:rPr>
                <w:b w:val="0"/>
                <w:i w:val="0"/>
                <w:sz w:val="18"/>
              </w:rPr>
              <w:t>peripheral</w:t>
            </w:r>
          </w:p>
        </w:tc>
        <w:tc>
          <w:tcPr>
            <w:tcW w:type="dxa" w:w="2424"/>
          </w:tcPr>
          <w:p>
            <w:pPr>
              <w:spacing w:after="40"/>
            </w:pPr>
            <w:r>
              <w:rPr>
                <w:sz w:val="18"/>
              </w:rPr>
            </w:r>
            <w:r>
              <w:rPr>
                <w:b w:val="0"/>
                <w:i w:val="0"/>
                <w:sz w:val="18"/>
              </w:rPr>
              <w:t xml:space="preserve">Sudden, on </w:t>
            </w:r>
            <w:r>
              <w:rPr>
                <w:b/>
                <w:i w:val="0"/>
                <w:sz w:val="18"/>
              </w:rPr>
              <w:t>rolling onto the affected side</w:t>
            </w:r>
            <w:r>
              <w:rPr>
                <w:b w:val="0"/>
                <w:i w:val="0"/>
                <w:sz w:val="18"/>
              </w:rPr>
              <w:t xml:space="preserve"> or tilting the head up</w:t>
            </w:r>
          </w:p>
        </w:tc>
        <w:tc>
          <w:tcPr>
            <w:tcW w:type="dxa" w:w="2424"/>
          </w:tcPr>
          <w:p>
            <w:pPr>
              <w:spacing w:after="40"/>
            </w:pPr>
            <w:r>
              <w:rPr>
                <w:sz w:val="18"/>
              </w:rPr>
            </w:r>
            <w:r>
              <w:rPr>
                <w:b/>
                <w:i w:val="0"/>
                <w:sz w:val="18"/>
              </w:rPr>
              <w:t>Seconds to under a minute.</w:t>
            </w:r>
            <w:r>
              <w:rPr>
                <w:b w:val="0"/>
                <w:i w:val="0"/>
                <w:sz w:val="18"/>
              </w:rPr>
              <w:t xml:space="preserve"> Lasts a few weeks; may recur</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Sometimes nausea, vomiting, nystagmus</w:t>
            </w:r>
          </w:p>
        </w:tc>
      </w:tr>
      <w:tr>
        <w:tc>
          <w:tcPr>
            <w:tcW w:type="dxa" w:w="2424"/>
          </w:tcPr>
          <w:p>
            <w:pPr>
              <w:spacing w:after="40"/>
            </w:pPr>
            <w:r>
              <w:rPr>
                <w:sz w:val="18"/>
              </w:rPr>
            </w:r>
            <w:r>
              <w:rPr>
                <w:b/>
                <w:i w:val="0"/>
                <w:sz w:val="18"/>
              </w:rPr>
              <w:t>Vestibular neuronitis</w:t>
            </w:r>
            <w:r>
              <w:rPr>
                <w:b w:val="0"/>
                <w:i w:val="0"/>
                <w:sz w:val="18"/>
              </w:rPr>
              <w:t xml:space="preserve"> (acute labyrinthitis)</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Hours to two weeks.</w:t>
            </w:r>
            <w:r>
              <w:rPr>
                <w:b w:val="0"/>
                <w:i w:val="0"/>
                <w:sz w:val="18"/>
              </w:rPr>
              <w:t xml:space="preserve"> May recur over 12–18 months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Nausea, vomiting, nystagmus</w:t>
            </w:r>
          </w:p>
        </w:tc>
      </w:tr>
      <w:tr>
        <w:tc>
          <w:tcPr>
            <w:tcW w:type="dxa" w:w="2424"/>
          </w:tcPr>
          <w:p>
            <w:pPr>
              <w:spacing w:after="40"/>
            </w:pPr>
            <w:r>
              <w:rPr>
                <w:sz w:val="18"/>
              </w:rPr>
            </w:r>
            <w:r>
              <w:rPr>
                <w:b/>
                <w:i w:val="0"/>
                <w:sz w:val="18"/>
              </w:rPr>
              <w:t>Ménière disease</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Several hours to a day or more.</w:t>
            </w:r>
            <w:r>
              <w:rPr>
                <w:b w:val="0"/>
                <w:i w:val="0"/>
                <w:sz w:val="18"/>
              </w:rPr>
              <w:t xml:space="preserve"> Recurrent</w:t>
            </w:r>
          </w:p>
        </w:tc>
        <w:tc>
          <w:tcPr>
            <w:tcW w:type="dxa" w:w="2424"/>
          </w:tcPr>
          <w:p>
            <w:pPr>
              <w:spacing w:after="40"/>
            </w:pPr>
            <w:r>
              <w:rPr>
                <w:sz w:val="18"/>
              </w:rPr>
            </w:r>
            <w:r>
              <w:rPr>
                <w:b/>
                <w:i w:val="0"/>
                <w:sz w:val="18"/>
              </w:rPr>
              <w:t>Sensorineural</w:t>
            </w:r>
            <w:r>
              <w:rPr>
                <w:b w:val="0"/>
                <w:i w:val="0"/>
                <w:sz w:val="18"/>
              </w:rPr>
              <w:t xml:space="preserve"> — recurs, eventually progresses</w:t>
            </w:r>
          </w:p>
        </w:tc>
        <w:tc>
          <w:tcPr>
            <w:tcW w:type="dxa" w:w="2424"/>
          </w:tcPr>
          <w:p>
            <w:pPr>
              <w:spacing w:after="40"/>
            </w:pPr>
            <w:r>
              <w:rPr>
                <w:sz w:val="18"/>
              </w:rPr>
            </w:r>
            <w:r>
              <w:rPr>
                <w:b/>
                <w:i w:val="0"/>
                <w:sz w:val="18"/>
              </w:rPr>
              <w:t>Present, fluctuating</w:t>
            </w:r>
          </w:p>
        </w:tc>
        <w:tc>
          <w:tcPr>
            <w:tcW w:type="dxa" w:w="2424"/>
          </w:tcPr>
          <w:p>
            <w:pPr>
              <w:spacing w:after="40"/>
            </w:pPr>
            <w:r>
              <w:rPr>
                <w:sz w:val="18"/>
              </w:rPr>
            </w:r>
            <w:r>
              <w:rPr>
                <w:b/>
                <w:i w:val="0"/>
                <w:sz w:val="18"/>
              </w:rPr>
              <w:t>Pressure or fullness</w:t>
            </w:r>
            <w:r>
              <w:rPr>
                <w:b w:val="0"/>
                <w:i w:val="0"/>
                <w:sz w:val="18"/>
              </w:rPr>
              <w:t xml:space="preserve"> in the affected ear; nausea, vomiting, nystagmus</w:t>
            </w:r>
          </w:p>
        </w:tc>
      </w:tr>
      <w:tr>
        <w:tc>
          <w:tcPr>
            <w:tcW w:type="dxa" w:w="2424"/>
          </w:tcPr>
          <w:p>
            <w:pPr>
              <w:spacing w:after="40"/>
            </w:pPr>
            <w:r>
              <w:rPr>
                <w:sz w:val="18"/>
              </w:rPr>
            </w:r>
            <w:r>
              <w:rPr>
                <w:b/>
                <w:i w:val="0"/>
                <w:sz w:val="18"/>
              </w:rPr>
              <w:t>Drug toxicity</w:t>
            </w:r>
            <w:r>
              <w:rPr>
                <w:sz w:val="18"/>
              </w:rPr>
              <w:br/>
            </w:r>
            <w:r>
              <w:rPr>
                <w:b w:val="0"/>
                <w:i w:val="0"/>
                <w:sz w:val="18"/>
              </w:rPr>
              <w:t>peripheral</w:t>
            </w:r>
          </w:p>
        </w:tc>
        <w:tc>
          <w:tcPr>
            <w:tcW w:type="dxa" w:w="2424"/>
          </w:tcPr>
          <w:p>
            <w:pPr>
              <w:spacing w:after="40"/>
            </w:pPr>
            <w:r>
              <w:rPr>
                <w:sz w:val="18"/>
              </w:rPr>
            </w:r>
            <w:r>
              <w:rPr>
                <w:b w:val="0"/>
                <w:i w:val="0"/>
                <w:sz w:val="18"/>
              </w:rPr>
              <w:t xml:space="preserve">Insidious or acute — </w:t>
            </w:r>
            <w:r>
              <w:rPr>
                <w:b/>
                <w:i w:val="0"/>
                <w:sz w:val="18"/>
              </w:rPr>
              <w:t>loop diuretics, aminoglycosides, salicylates, alcohol</w:t>
            </w:r>
          </w:p>
        </w:tc>
        <w:tc>
          <w:tcPr>
            <w:tcW w:type="dxa" w:w="2424"/>
          </w:tcPr>
          <w:p>
            <w:pPr>
              <w:spacing w:after="40"/>
            </w:pPr>
            <w:r>
              <w:rPr>
                <w:sz w:val="18"/>
              </w:rPr>
            </w:r>
            <w:r>
              <w:rPr>
                <w:b w:val="0"/>
                <w:i w:val="0"/>
                <w:sz w:val="18"/>
              </w:rPr>
              <w:t>May or may not be reversible; partial adaptation occurs</w:t>
            </w:r>
          </w:p>
        </w:tc>
        <w:tc>
          <w:tcPr>
            <w:tcW w:type="dxa" w:w="2424"/>
          </w:tcPr>
          <w:p>
            <w:pPr>
              <w:spacing w:after="40"/>
            </w:pPr>
            <w:r>
              <w:rPr>
                <w:sz w:val="18"/>
              </w:rPr>
            </w:r>
            <w:r>
              <w:rPr>
                <w:b/>
                <w:i w:val="0"/>
                <w:sz w:val="18"/>
              </w:rPr>
              <w:t>May be impaired</w:t>
            </w:r>
          </w:p>
        </w:tc>
        <w:tc>
          <w:tcPr>
            <w:tcW w:type="dxa" w:w="2424"/>
          </w:tcPr>
          <w:p>
            <w:pPr>
              <w:spacing w:after="40"/>
            </w:pPr>
            <w:r>
              <w:rPr>
                <w:sz w:val="18"/>
              </w:rPr>
            </w:r>
            <w:r>
              <w:rPr>
                <w:b w:val="0"/>
                <w:i w:val="0"/>
                <w:sz w:val="18"/>
              </w:rPr>
              <w:t>May be present</w:t>
            </w:r>
          </w:p>
        </w:tc>
        <w:tc>
          <w:tcPr>
            <w:tcW w:type="dxa" w:w="2424"/>
          </w:tcPr>
          <w:p>
            <w:pPr>
              <w:spacing w:after="40"/>
            </w:pPr>
            <w:r>
              <w:rPr>
                <w:sz w:val="18"/>
              </w:rPr>
            </w:r>
            <w:r>
              <w:rPr>
                <w:b w:val="0"/>
                <w:i w:val="0"/>
                <w:sz w:val="18"/>
              </w:rPr>
              <w:t>Nausea, vomiting</w:t>
            </w:r>
          </w:p>
        </w:tc>
      </w:tr>
      <w:tr>
        <w:tc>
          <w:tcPr>
            <w:tcW w:type="dxa" w:w="2424"/>
          </w:tcPr>
          <w:p>
            <w:pPr>
              <w:spacing w:after="40"/>
            </w:pPr>
            <w:r>
              <w:rPr>
                <w:sz w:val="18"/>
              </w:rPr>
            </w:r>
            <w:r>
              <w:rPr>
                <w:b/>
                <w:i w:val="0"/>
                <w:sz w:val="18"/>
              </w:rPr>
              <w:t>Acoustic neuroma</w:t>
            </w:r>
            <w:r>
              <w:rPr>
                <w:sz w:val="18"/>
              </w:rPr>
              <w:br/>
            </w:r>
            <w:r>
              <w:rPr>
                <w:b w:val="0"/>
                <w:i w:val="0"/>
                <w:sz w:val="18"/>
              </w:rPr>
              <w:t>peripheral</w:t>
            </w:r>
          </w:p>
        </w:tc>
        <w:tc>
          <w:tcPr>
            <w:tcW w:type="dxa" w:w="2424"/>
          </w:tcPr>
          <w:p>
            <w:pPr>
              <w:spacing w:after="40"/>
            </w:pPr>
            <w:r>
              <w:rPr>
                <w:sz w:val="18"/>
              </w:rPr>
            </w:r>
            <w:r>
              <w:rPr>
                <w:b w:val="0"/>
                <w:i w:val="0"/>
                <w:sz w:val="18"/>
              </w:rPr>
              <w:t xml:space="preserve">Insidious, from </w:t>
            </w:r>
            <w:r>
              <w:rPr>
                <w:b/>
                <w:i w:val="0"/>
                <w:sz w:val="18"/>
              </w:rPr>
              <w:t>cranial nerve VIII</w:t>
            </w:r>
            <w:r>
              <w:rPr>
                <w:b w:val="0"/>
                <w:i w:val="0"/>
                <w:sz w:val="18"/>
              </w:rPr>
              <w:t xml:space="preserve"> compression</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i w:val="0"/>
                <w:sz w:val="18"/>
              </w:rPr>
              <w:t>Impaired, ONE side</w:t>
            </w:r>
          </w:p>
        </w:tc>
        <w:tc>
          <w:tcPr>
            <w:tcW w:type="dxa" w:w="2424"/>
          </w:tcPr>
          <w:p>
            <w:pPr>
              <w:spacing w:after="40"/>
            </w:pPr>
            <w:r>
              <w:rPr>
                <w:sz w:val="18"/>
              </w:rPr>
            </w:r>
            <w:r>
              <w:rPr>
                <w:b/>
                <w:i w:val="0"/>
                <w:sz w:val="18"/>
              </w:rPr>
              <w:t>Present</w:t>
            </w:r>
          </w:p>
        </w:tc>
        <w:tc>
          <w:tcPr>
            <w:tcW w:type="dxa" w:w="2424"/>
          </w:tcPr>
          <w:p>
            <w:pPr>
              <w:spacing w:after="40"/>
            </w:pPr>
            <w:r>
              <w:rPr>
                <w:sz w:val="18"/>
              </w:rPr>
            </w:r>
            <w:r>
              <w:rPr>
                <w:b w:val="0"/>
                <w:i w:val="0"/>
                <w:sz w:val="18"/>
              </w:rPr>
              <w:t xml:space="preserve">May involve </w:t>
            </w:r>
            <w:r>
              <w:rPr>
                <w:b/>
                <w:i w:val="0"/>
                <w:sz w:val="18"/>
              </w:rPr>
              <w:t>cranial nerves V and VII</w:t>
            </w:r>
          </w:p>
        </w:tc>
      </w:tr>
      <w:tr>
        <w:tc>
          <w:tcPr>
            <w:tcW w:type="dxa" w:w="2424"/>
          </w:tcPr>
          <w:p>
            <w:pPr>
              <w:spacing w:after="40"/>
            </w:pPr>
            <w:r>
              <w:rPr>
                <w:sz w:val="18"/>
              </w:rPr>
            </w:r>
            <w:r>
              <w:rPr>
                <w:b/>
                <w:i w:val="0"/>
                <w:sz w:val="18"/>
              </w:rPr>
              <w:t>Central vertigo</w:t>
            </w:r>
          </w:p>
        </w:tc>
        <w:tc>
          <w:tcPr>
            <w:tcW w:type="dxa" w:w="2424"/>
          </w:tcPr>
          <w:p>
            <w:pPr>
              <w:spacing w:after="40"/>
            </w:pPr>
            <w:r>
              <w:rPr>
                <w:sz w:val="18"/>
              </w:rPr>
            </w:r>
            <w:r>
              <w:rPr>
                <w:b w:val="0"/>
                <w:i w:val="0"/>
                <w:sz w:val="18"/>
              </w:rPr>
              <w:t xml:space="preserve">Often sudden — </w:t>
            </w:r>
            <w:r>
              <w:rPr>
                <w:b/>
                <w:i w:val="0"/>
                <w:sz w:val="18"/>
              </w:rPr>
              <w:t>brainstem lesion, atherosclerosis, multiple sclerosis, vertebrobasilar migraine, transient ischemic attack</w:t>
            </w:r>
          </w:p>
        </w:tc>
        <w:tc>
          <w:tcPr>
            <w:tcW w:type="dxa" w:w="2424"/>
          </w:tcPr>
          <w:p>
            <w:pPr>
              <w:spacing w:after="40"/>
            </w:pPr>
            <w:r>
              <w:rPr>
                <w:sz w:val="18"/>
              </w:rPr>
            </w:r>
            <w:r>
              <w:rPr>
                <w:b w:val="0"/>
                <w:i w:val="0"/>
                <w:sz w:val="18"/>
              </w:rPr>
              <w:t xml:space="preserve">Variable but </w:t>
            </w:r>
            <w:r>
              <w:rPr>
                <w:b/>
                <w:i w:val="0"/>
                <w:sz w:val="18"/>
              </w:rPr>
              <w:t>rarely continuous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i w:val="0"/>
                <w:sz w:val="18"/>
              </w:rPr>
              <w:t>Other brainstem deficits</w:t>
            </w:r>
            <w:r>
              <w:rPr>
                <w:b w:val="0"/>
                <w:i w:val="0"/>
                <w:sz w:val="18"/>
              </w:rPr>
              <w:t xml:space="preserve"> — dysarthria, ataxia, crossed motor and sensory deficits</w:t>
            </w:r>
          </w:p>
        </w:tc>
      </w:tr>
    </w:tbl>
    <w:p>
      <w:pPr>
        <w:spacing w:after="80"/>
      </w:pPr>
    </w:p>
    <w:p>
      <w:pPr>
        <w:spacing w:after="120"/>
      </w:pPr>
      <w:r>
        <w:rPr>
          <w:b/>
          <w:i w:val="0"/>
        </w:rPr>
        <w:t>Three things to take from the table.</w:t>
      </w:r>
      <w:r>
        <w:rPr>
          <w:b w:val="0"/>
          <w:i w:val="0"/>
        </w:rPr>
        <w:t xml:space="preserve"> First, </w:t>
      </w:r>
      <w:r>
        <w:rPr>
          <w:b/>
          <w:i w:val="0"/>
        </w:rPr>
        <w:t>hearing is the great divider</w:t>
      </w:r>
      <w:r>
        <w:rPr>
          <w:b w:val="0"/>
          <w:i w:val="0"/>
        </w:rPr>
        <w:t xml:space="preserve">: of the six, only Ménière, drug toxicity and acoustic neuroma touch it. Second, </w:t>
      </w:r>
      <w:r>
        <w:rPr>
          <w:b/>
          <w:i w:val="0"/>
        </w:rPr>
        <w:t>positional vertigo is defined by how brief each episode is</w:t>
      </w:r>
      <w:r>
        <w:rPr>
          <w:b w:val="0"/>
          <w:i w:val="0"/>
        </w:rPr>
        <w:t xml:space="preserve">, and the episode length and the illness length are different numbers — seconds for the attack, weeks for the condition. Third, </w:t>
      </w:r>
      <w:r>
        <w:rPr>
          <w:b/>
          <w:i w:val="0"/>
        </w:rPr>
        <w:t>central vertigo has no ear symptoms and plenty of neurological ones</w:t>
      </w:r>
      <w:r>
        <w:rPr>
          <w:b w:val="0"/>
          <w:i w:val="0"/>
        </w:rPr>
        <w:t>, which is the pattern rather than any single feature.</w:t>
      </w:r>
    </w:p>
    <w:p>
      <w:pPr>
        <w:pStyle w:val="Heading2"/>
        <w:spacing w:before="200" w:after="100"/>
      </w:pPr>
      <w:r>
        <w:rPr>
          <w:rFonts w:ascii="Georgia" w:hAnsi="Georgia"/>
          <w:color w:val="4A5C24"/>
        </w:rPr>
        <w:t>4.4 · The ear examination</w:t>
      </w:r>
    </w:p>
    <w:p>
      <w:pPr>
        <w:spacing w:after="120"/>
      </w:pPr>
      <w:r>
        <w:rPr>
          <w:b/>
          <w:i w:val="0"/>
        </w:rPr>
        <w:t>Inspect and palpate before the otoscope:</w:t>
      </w:r>
      <w:r>
        <w:rPr>
          <w:b w:val="0"/>
          <w:i w:val="0"/>
        </w:rPr>
        <w:t xml:space="preserve"> the </w:t>
      </w:r>
      <w:r>
        <w:rPr>
          <w:b/>
          <w:i w:val="0"/>
        </w:rPr>
        <w:t>auricles</w:t>
      </w:r>
      <w:r>
        <w:rPr>
          <w:b w:val="0"/>
          <w:i w:val="0"/>
        </w:rPr>
        <w:t xml:space="preserve">, the </w:t>
      </w:r>
      <w:r>
        <w:rPr>
          <w:b/>
          <w:i w:val="0"/>
        </w:rPr>
        <w:t>mastoid</w:t>
      </w:r>
      <w:r>
        <w:rPr>
          <w:b w:val="0"/>
          <w:i w:val="0"/>
        </w:rPr>
        <w:t xml:space="preserve">, and the </w:t>
      </w:r>
      <w:r>
        <w:rPr>
          <w:b/>
          <w:i w:val="0"/>
        </w:rPr>
        <w:t>tragus</w:t>
      </w:r>
      <w:r>
        <w:rPr>
          <w:b w:val="0"/>
          <w:i w:val="0"/>
        </w:rPr>
        <w:t>. Tenderness localizes disease before anything enters the canal.</w:t>
      </w:r>
    </w:p>
    <w:p>
      <w:pPr>
        <w:spacing w:after="120"/>
      </w:pPr>
      <w:r>
        <w:rPr>
          <w:b/>
          <w:i w:val="0"/>
        </w:rPr>
        <w:t>Otoscopy technique</w:t>
      </w:r>
      <w:r>
        <w:rPr>
          <w:b w:val="0"/>
          <w:i w:val="0"/>
        </w:rPr>
        <w:t>, and every element earns its place: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Step</w:t>
            </w:r>
          </w:p>
        </w:tc>
        <w:tc>
          <w:tcPr>
            <w:tcW w:type="dxa" w:w="7272"/>
            <w:shd w:val="clear" w:color="auto" w:fill="4A5C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 xml:space="preserve">Pull the auricle </w:t>
            </w:r>
            <w:r>
              <w:rPr>
                <w:b/>
                <w:i w:val="0"/>
                <w:sz w:val="18"/>
              </w:rPr>
              <w:t>up, back and away from the head</w:t>
            </w:r>
          </w:p>
        </w:tc>
        <w:tc>
          <w:tcPr>
            <w:tcW w:type="dxa" w:w="7272"/>
          </w:tcPr>
          <w:p>
            <w:pPr>
              <w:spacing w:after="40"/>
            </w:pPr>
            <w:r>
              <w:rPr>
                <w:sz w:val="18"/>
              </w:rPr>
            </w:r>
            <w:r>
              <w:rPr>
                <w:b w:val="0"/>
                <w:i w:val="0"/>
                <w:sz w:val="18"/>
              </w:rPr>
              <w:t>Straightens the canal. The view is only as good as the alignment</w:t>
            </w:r>
          </w:p>
        </w:tc>
      </w:tr>
      <w:tr>
        <w:tc>
          <w:tcPr>
            <w:tcW w:type="dxa" w:w="7272"/>
          </w:tcPr>
          <w:p>
            <w:pPr>
              <w:spacing w:after="40"/>
            </w:pPr>
            <w:r>
              <w:rPr>
                <w:sz w:val="18"/>
              </w:rPr>
            </w:r>
            <w:r>
              <w:rPr>
                <w:b w:val="0"/>
                <w:i w:val="0"/>
                <w:sz w:val="18"/>
              </w:rPr>
              <w:t xml:space="preserve">Use the </w:t>
            </w:r>
            <w:r>
              <w:rPr>
                <w:b/>
                <w:i w:val="0"/>
                <w:sz w:val="18"/>
              </w:rPr>
              <w:t>LARGEST speculum that will fit</w:t>
            </w:r>
          </w:p>
        </w:tc>
        <w:tc>
          <w:tcPr>
            <w:tcW w:type="dxa" w:w="7272"/>
          </w:tcPr>
          <w:p>
            <w:pPr>
              <w:spacing w:after="40"/>
            </w:pPr>
            <w:r>
              <w:rPr>
                <w:sz w:val="18"/>
              </w:rPr>
            </w:r>
            <w:r>
              <w:rPr>
                <w:b w:val="0"/>
                <w:i w:val="0"/>
                <w:sz w:val="18"/>
              </w:rPr>
              <w:t>A small one is tempting, but it leaks — and insufflation needs a seal</w:t>
            </w:r>
          </w:p>
        </w:tc>
      </w:tr>
      <w:tr>
        <w:tc>
          <w:tcPr>
            <w:tcW w:type="dxa" w:w="7272"/>
          </w:tcPr>
          <w:p>
            <w:pPr>
              <w:spacing w:after="40"/>
            </w:pPr>
            <w:r>
              <w:rPr>
                <w:sz w:val="18"/>
              </w:rPr>
            </w:r>
            <w:r>
              <w:rPr>
                <w:b/>
                <w:i w:val="0"/>
                <w:sz w:val="18"/>
              </w:rPr>
              <w:t>Ulnar aspect of the hand</w:t>
            </w:r>
            <w:r>
              <w:rPr>
                <w:b w:val="0"/>
                <w:i w:val="0"/>
                <w:sz w:val="18"/>
              </w:rPr>
              <w:t xml:space="preserve"> contacts the patient</w:t>
            </w:r>
          </w:p>
        </w:tc>
        <w:tc>
          <w:tcPr>
            <w:tcW w:type="dxa" w:w="7272"/>
          </w:tcPr>
          <w:p>
            <w:pPr>
              <w:spacing w:after="40"/>
            </w:pPr>
            <w:r>
              <w:rPr>
                <w:sz w:val="18"/>
              </w:rPr>
            </w:r>
            <w:r>
              <w:rPr>
                <w:b w:val="0"/>
                <w:i w:val="0"/>
                <w:sz w:val="18"/>
              </w:rPr>
              <w:t>Anchors the instrument to the head, so a sudden movement takes the otoscope with it rather than into the canal</w:t>
            </w:r>
          </w:p>
        </w:tc>
      </w:tr>
      <w:tr>
        <w:tc>
          <w:tcPr>
            <w:tcW w:type="dxa" w:w="7272"/>
          </w:tcPr>
          <w:p>
            <w:pPr>
              <w:spacing w:after="40"/>
            </w:pPr>
            <w:r>
              <w:rPr>
                <w:sz w:val="18"/>
              </w:rPr>
            </w:r>
            <w:r>
              <w:rPr>
                <w:b/>
                <w:i w:val="0"/>
                <w:sz w:val="18"/>
              </w:rPr>
              <w:t>Insufflate</w:t>
            </w:r>
          </w:p>
        </w:tc>
        <w:tc>
          <w:tcPr>
            <w:tcW w:type="dxa" w:w="7272"/>
          </w:tcPr>
          <w:p>
            <w:pPr>
              <w:spacing w:after="40"/>
            </w:pPr>
            <w:r>
              <w:rPr>
                <w:sz w:val="18"/>
              </w:rPr>
            </w:r>
            <w:r>
              <w:rPr>
                <w:b w:val="0"/>
                <w:i w:val="0"/>
                <w:sz w:val="18"/>
              </w:rPr>
              <w:t xml:space="preserve">Reduced mobility means </w:t>
            </w:r>
            <w:r>
              <w:rPr>
                <w:b/>
                <w:i w:val="0"/>
                <w:sz w:val="18"/>
              </w:rPr>
              <w:t>effusion</w:t>
            </w:r>
            <w:r>
              <w:rPr>
                <w:b w:val="0"/>
                <w:i w:val="0"/>
                <w:sz w:val="18"/>
              </w:rPr>
              <w:t xml:space="preserve"> or a </w:t>
            </w:r>
            <w:r>
              <w:rPr>
                <w:b/>
                <w:i w:val="0"/>
                <w:sz w:val="18"/>
              </w:rPr>
              <w:t>thickened membrane</w:t>
            </w:r>
          </w:p>
        </w:tc>
      </w:tr>
    </w:tbl>
    <w:p>
      <w:pPr>
        <w:spacing w:after="80"/>
      </w:pPr>
    </w:p>
    <w:p>
      <w:pPr>
        <w:spacing w:after="120"/>
      </w:pPr>
      <w:r>
        <w:rPr>
          <w:b/>
          <w:i w:val="0"/>
        </w:rPr>
        <w:t>Insufflation, done properly.</w:t>
      </w:r>
      <w:r>
        <w:rPr>
          <w:b w:val="0"/>
          <w:i w:val="0"/>
        </w:rPr>
        <w:t xml:space="preserve"> Check the otoscope for leaks </w:t>
      </w:r>
      <w:r>
        <w:rPr>
          <w:b/>
          <w:i w:val="0"/>
        </w:rPr>
        <w:t>after</w:t>
      </w:r>
      <w:r>
        <w:rPr>
          <w:b w:val="0"/>
          <w:i w:val="0"/>
        </w:rPr>
        <w:t xml:space="preserve"> the speculum is attached: place a finger over the speculum tip and squeeze the bulb — you should feel the pressure build if there is no leak. Insert, confirm the seal, then apply </w:t>
      </w:r>
      <w:r>
        <w:rPr>
          <w:b/>
          <w:i w:val="0"/>
        </w:rPr>
        <w:t>quick, firm but gentle</w:t>
      </w:r>
      <w:r>
        <w:rPr>
          <w:b w:val="0"/>
          <w:i w:val="0"/>
        </w:rPr>
        <w:t xml:space="preserve"> pressure and watch the membrane. Without a seal the test is not merely harder, it is </w:t>
      </w:r>
      <w:r>
        <w:rPr>
          <w:b/>
          <w:i w:val="0"/>
        </w:rPr>
        <w:t>inaccurate</w:t>
      </w:r>
      <w:r>
        <w:rPr>
          <w:b w:val="0"/>
          <w:i w:val="0"/>
        </w:rPr>
        <w:t>, and an immobile-looking drum may just be a leaking instrument.</w:t>
      </w:r>
    </w:p>
    <w:p>
      <w:pPr>
        <w:spacing w:after="120"/>
      </w:pPr>
      <w:r>
        <w:rPr>
          <w:b/>
          <w:i w:val="0"/>
        </w:rPr>
        <w:t>“You have to see hundreds of normal before you see anything abnormal”</w:t>
      </w:r>
      <w:r>
        <w:rPr>
          <w:b w:val="0"/>
          <w:i w:val="0"/>
        </w:rPr>
        <w:t xml:space="preserve"> [31:55]: </w:t>
      </w:r>
      <w:r>
        <w:rPr>
          <w:b w:val="0"/>
          <w:i/>
        </w:rPr>
        <w:t>“you’ve got to get used to seeing the normal. This is what a normal looks like … and then the abnormal will hit you in the face.”</w:t>
      </w:r>
      <w:r>
        <w:rPr>
          <w:b w:val="0"/>
          <w:i w:val="0"/>
        </w:rPr>
        <w:t xml:space="preserve"> He repeated it at the eardrum slide — </w:t>
      </w:r>
      <w:r>
        <w:rPr>
          <w:b w:val="0"/>
          <w:i/>
        </w:rPr>
        <w:t>“know what normal looks like … normal, normal, normal.”</w:t>
      </w:r>
    </w:p>
    <w:p>
      <w:pPr>
        <w:jc w:val="center"/>
      </w:pPr>
      <w:r>
        <w:drawing>
          <wp:inline xmlns:a="http://schemas.openxmlformats.org/drawingml/2006/main" xmlns:pic="http://schemas.openxmlformats.org/drawingml/2006/picture">
            <wp:extent cx="3840480" cy="3818281"/>
            <wp:docPr id="44" name="Picture 44"/>
            <wp:cNvGraphicFramePr>
              <a:graphicFrameLocks noChangeAspect="1"/>
            </wp:cNvGraphicFramePr>
            <a:graphic>
              <a:graphicData uri="http://schemas.openxmlformats.org/drawingml/2006/picture">
                <pic:pic>
                  <pic:nvPicPr>
                    <pic:cNvPr id="0" name="Physical_Diagnosis_2_Exam_1_pd2-exam-1-l4-images_normal-drum.jpg"/>
                    <pic:cNvPicPr/>
                  </pic:nvPicPr>
                  <pic:blipFill>
                    <a:blip r:embed="rId52"/>
                    <a:stretch>
                      <a:fillRect/>
                    </a:stretch>
                  </pic:blipFill>
                  <pic:spPr>
                    <a:xfrm>
                      <a:off x="0" y="0"/>
                      <a:ext cx="3840480" cy="3818281"/>
                    </a:xfrm>
                    <a:prstGeom prst="rect"/>
                  </pic:spPr>
                </pic:pic>
              </a:graphicData>
            </a:graphic>
          </wp:inline>
        </w:drawing>
      </w:r>
    </w:p>
    <w:p>
      <w:pPr>
        <w:spacing w:after="160"/>
        <w:jc w:val="center"/>
      </w:pPr>
      <w:r>
        <w:rPr>
          <w:sz w:val="15"/>
        </w:rPr>
        <w:t>A normal tympanic membrane. “You have to see hundreds of normal before you see anything abnormal” — find the handle of the malleus and the cone of light here, so you notice when they are missing. Slide 27</w:t>
      </w:r>
    </w:p>
    <w:p>
      <w:pPr>
        <w:pStyle w:val="Heading2"/>
        <w:spacing w:before="200" w:after="100"/>
      </w:pPr>
      <w:r>
        <w:rPr>
          <w:rFonts w:ascii="Georgia" w:hAnsi="Georgia"/>
          <w:color w:val="4A5C24"/>
        </w:rPr>
        <w:t>4.5 · What you find in the canal and on the drum</w:t>
      </w:r>
    </w:p>
    <w:p>
      <w:pPr>
        <w:spacing w:after="120"/>
      </w:pPr>
      <w:r>
        <w:rPr>
          <w:b/>
          <w:i w:val="0"/>
        </w:rPr>
        <w:t>In the canal.</w:t>
      </w:r>
      <w:r>
        <w:rPr>
          <w:b w:val="0"/>
          <w:i w:val="0"/>
        </w:rPr>
        <w:t xml:space="preserve"> Cerumen, and </w:t>
      </w:r>
      <w:r>
        <w:rPr>
          <w:b/>
          <w:i w:val="0"/>
        </w:rPr>
        <w:t>foreign bodies</w:t>
      </w:r>
      <w:r>
        <w:rPr>
          <w:b w:val="0"/>
          <w:i w:val="0"/>
        </w:rPr>
        <w:t xml:space="preserve"> — the deck's list is Q-tips, beads, pencil lead, styrofoam, crayons, popcorn and tympanostomy tubes, under the heading </w:t>
      </w:r>
      <w:r>
        <w:rPr>
          <w:b w:val="0"/>
          <w:i/>
        </w:rPr>
        <w:t>“if it fits…”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i w:val="0"/>
                <w:sz w:val="18"/>
              </w:rPr>
              <w:t>Acute otitis externa</w:t>
            </w:r>
          </w:p>
        </w:tc>
        <w:tc>
          <w:tcPr>
            <w:tcW w:type="dxa" w:w="7272"/>
          </w:tcPr>
          <w:p>
            <w:pPr>
              <w:spacing w:after="40"/>
            </w:pPr>
            <w:r>
              <w:rPr>
                <w:sz w:val="18"/>
              </w:rPr>
            </w:r>
            <w:r>
              <w:rPr>
                <w:b w:val="0"/>
                <w:i w:val="0"/>
                <w:sz w:val="18"/>
              </w:rPr>
              <w:t xml:space="preserve">Canal </w:t>
            </w:r>
            <w:r>
              <w:rPr>
                <w:b/>
                <w:i w:val="0"/>
                <w:sz w:val="18"/>
              </w:rPr>
              <w:t>swollen, narrow, moist, pale, TENDER</w:t>
            </w:r>
            <w:r>
              <w:rPr>
                <w:b w:val="0"/>
                <w:i w:val="0"/>
                <w:sz w:val="18"/>
              </w:rPr>
              <w:t>; may be erythematous</w:t>
            </w:r>
          </w:p>
        </w:tc>
      </w:tr>
      <w:tr>
        <w:tc>
          <w:tcPr>
            <w:tcW w:type="dxa" w:w="7272"/>
          </w:tcPr>
          <w:p>
            <w:pPr>
              <w:spacing w:after="40"/>
            </w:pPr>
            <w:r>
              <w:rPr>
                <w:sz w:val="18"/>
              </w:rPr>
            </w:r>
            <w:r>
              <w:rPr>
                <w:b/>
                <w:i w:val="0"/>
                <w:sz w:val="18"/>
              </w:rPr>
              <w:t>Chronic otitis externa</w:t>
            </w:r>
          </w:p>
        </w:tc>
        <w:tc>
          <w:tcPr>
            <w:tcW w:type="dxa" w:w="7272"/>
          </w:tcPr>
          <w:p>
            <w:pPr>
              <w:spacing w:after="40"/>
            </w:pPr>
            <w:r>
              <w:rPr>
                <w:sz w:val="18"/>
              </w:rPr>
            </w:r>
            <w:r>
              <w:rPr>
                <w:b w:val="0"/>
                <w:i w:val="0"/>
                <w:sz w:val="18"/>
              </w:rPr>
              <w:t xml:space="preserve">Canal skin </w:t>
            </w:r>
            <w:r>
              <w:rPr>
                <w:b/>
                <w:i w:val="0"/>
                <w:sz w:val="18"/>
              </w:rPr>
              <w:t>thickened, red, ITCHY</w:t>
            </w:r>
          </w:p>
        </w:tc>
      </w:tr>
      <w:tr>
        <w:tc>
          <w:tcPr>
            <w:tcW w:type="dxa" w:w="7272"/>
          </w:tcPr>
          <w:p>
            <w:pPr>
              <w:spacing w:after="40"/>
            </w:pPr>
            <w:r>
              <w:rPr>
                <w:sz w:val="18"/>
              </w:rPr>
            </w:r>
            <w:r>
              <w:rPr>
                <w:b/>
                <w:i w:val="0"/>
                <w:sz w:val="18"/>
              </w:rPr>
              <w:t>Perforation</w:t>
            </w:r>
          </w:p>
        </w:tc>
        <w:tc>
          <w:tcPr>
            <w:tcW w:type="dxa" w:w="7272"/>
          </w:tcPr>
          <w:p>
            <w:pPr>
              <w:spacing w:after="40"/>
            </w:pPr>
            <w:r>
              <w:rPr>
                <w:sz w:val="18"/>
              </w:rPr>
            </w:r>
            <w:r>
              <w:rPr>
                <w:b/>
                <w:i w:val="0"/>
                <w:sz w:val="18"/>
              </w:rPr>
              <w:t>Central</w:t>
            </w:r>
            <w:r>
              <w:rPr>
                <w:b w:val="0"/>
                <w:i w:val="0"/>
                <w:sz w:val="18"/>
              </w:rPr>
              <w:t xml:space="preserve"> — does not extend to the margin. </w:t>
            </w:r>
            <w:r>
              <w:rPr>
                <w:b/>
                <w:i w:val="0"/>
                <w:sz w:val="18"/>
              </w:rPr>
              <w:t>Marginal</w:t>
            </w:r>
            <w:r>
              <w:rPr>
                <w:b w:val="0"/>
                <w:i w:val="0"/>
                <w:sz w:val="18"/>
              </w:rPr>
              <w:t xml:space="preserve"> — involves the margin. Usually secondary to otitis media, and there may be drainage through it</w:t>
            </w:r>
          </w:p>
        </w:tc>
      </w:tr>
      <w:tr>
        <w:tc>
          <w:tcPr>
            <w:tcW w:type="dxa" w:w="7272"/>
          </w:tcPr>
          <w:p>
            <w:pPr>
              <w:spacing w:after="40"/>
            </w:pPr>
            <w:r>
              <w:rPr>
                <w:sz w:val="18"/>
              </w:rPr>
            </w:r>
            <w:r>
              <w:rPr>
                <w:b/>
                <w:i w:val="0"/>
                <w:sz w:val="18"/>
              </w:rPr>
              <w:t>Tympanosclerosis</w:t>
            </w:r>
          </w:p>
        </w:tc>
        <w:tc>
          <w:tcPr>
            <w:tcW w:type="dxa" w:w="7272"/>
          </w:tcPr>
          <w:p>
            <w:pPr>
              <w:spacing w:after="40"/>
            </w:pPr>
            <w:r>
              <w:rPr>
                <w:sz w:val="18"/>
              </w:rPr>
            </w:r>
            <w:r>
              <w:rPr>
                <w:b/>
                <w:i w:val="0"/>
                <w:sz w:val="18"/>
              </w:rPr>
              <w:t>Hyaline deposit</w:t>
            </w:r>
            <w:r>
              <w:rPr>
                <w:b w:val="0"/>
                <w:i w:val="0"/>
                <w:sz w:val="18"/>
              </w:rPr>
              <w:t xml:space="preserve"> in the membrane, after severe otitis media or a healed perforation, including grommet sites. </w:t>
            </w:r>
            <w:r>
              <w:rPr>
                <w:b/>
                <w:i w:val="0"/>
                <w:sz w:val="18"/>
              </w:rPr>
              <w:t>Usually not clinically significant</w:t>
            </w:r>
          </w:p>
        </w:tc>
      </w:tr>
      <w:tr>
        <w:tc>
          <w:tcPr>
            <w:tcW w:type="dxa" w:w="7272"/>
          </w:tcPr>
          <w:p>
            <w:pPr>
              <w:spacing w:after="40"/>
            </w:pPr>
            <w:r>
              <w:rPr>
                <w:sz w:val="18"/>
              </w:rPr>
            </w:r>
            <w:r>
              <w:rPr>
                <w:b/>
                <w:i w:val="0"/>
                <w:sz w:val="18"/>
              </w:rPr>
              <w:t>Serous effusion</w:t>
            </w:r>
          </w:p>
        </w:tc>
        <w:tc>
          <w:tcPr>
            <w:tcW w:type="dxa" w:w="7272"/>
          </w:tcPr>
          <w:p>
            <w:pPr>
              <w:spacing w:after="40"/>
            </w:pPr>
            <w:r>
              <w:rPr>
                <w:sz w:val="18"/>
              </w:rPr>
            </w:r>
            <w:r>
              <w:rPr>
                <w:b/>
                <w:i w:val="0"/>
                <w:sz w:val="18"/>
              </w:rPr>
              <w:t>Amber</w:t>
            </w:r>
            <w:r>
              <w:rPr>
                <w:b w:val="0"/>
                <w:i w:val="0"/>
                <w:sz w:val="18"/>
              </w:rPr>
              <w:t xml:space="preserve"> fluid, sometimes with </w:t>
            </w:r>
            <w:r>
              <w:rPr>
                <w:b/>
                <w:i w:val="0"/>
                <w:sz w:val="18"/>
              </w:rPr>
              <w:t>bubbles</w:t>
            </w:r>
            <w:r>
              <w:rPr>
                <w:b w:val="0"/>
                <w:i w:val="0"/>
                <w:sz w:val="18"/>
              </w:rPr>
              <w:t>. Follows an upper respiratory infection or a change in atmospheric pressure</w:t>
            </w:r>
          </w:p>
        </w:tc>
      </w:tr>
      <w:tr>
        <w:tc>
          <w:tcPr>
            <w:tcW w:type="dxa" w:w="7272"/>
          </w:tcPr>
          <w:p>
            <w:pPr>
              <w:spacing w:after="40"/>
            </w:pPr>
            <w:r>
              <w:rPr>
                <w:sz w:val="18"/>
              </w:rPr>
            </w:r>
            <w:r>
              <w:rPr>
                <w:b/>
                <w:i w:val="0"/>
                <w:sz w:val="18"/>
              </w:rPr>
              <w:t>Otitis media</w:t>
            </w:r>
          </w:p>
        </w:tc>
        <w:tc>
          <w:tcPr>
            <w:tcW w:type="dxa" w:w="7272"/>
          </w:tcPr>
          <w:p>
            <w:pPr>
              <w:spacing w:after="40"/>
            </w:pPr>
            <w:r>
              <w:rPr>
                <w:sz w:val="18"/>
              </w:rPr>
            </w:r>
            <w:r>
              <w:rPr>
                <w:b/>
                <w:i w:val="0"/>
                <w:sz w:val="18"/>
              </w:rPr>
              <w:t>Red, landmarks LOST, BULGING</w:t>
            </w:r>
            <w:r>
              <w:rPr>
                <w:b w:val="0"/>
                <w:i w:val="0"/>
                <w:sz w:val="18"/>
              </w:rPr>
              <w:t xml:space="preserve">, with purulent effusion. </w:t>
            </w:r>
            <w:r>
              <w:rPr>
                <w:b/>
                <w:i w:val="0"/>
                <w:sz w:val="18"/>
              </w:rPr>
              <w:t>Streptococcus pneumoniae</w:t>
            </w:r>
            <w:r>
              <w:rPr>
                <w:b w:val="0"/>
                <w:i w:val="0"/>
                <w:sz w:val="18"/>
              </w:rPr>
              <w:t xml:space="preserve"> and </w:t>
            </w:r>
            <w:r>
              <w:rPr>
                <w:b/>
                <w:i w:val="0"/>
                <w:sz w:val="18"/>
              </w:rPr>
              <w:t>Haemophilus influenzae</w:t>
            </w:r>
          </w:p>
        </w:tc>
      </w:tr>
      <w:tr>
        <w:tc>
          <w:tcPr>
            <w:tcW w:type="dxa" w:w="7272"/>
          </w:tcPr>
          <w:p>
            <w:pPr>
              <w:spacing w:after="40"/>
            </w:pPr>
            <w:r>
              <w:rPr>
                <w:sz w:val="18"/>
              </w:rPr>
            </w:r>
            <w:r>
              <w:rPr>
                <w:b/>
                <w:i w:val="0"/>
                <w:sz w:val="18"/>
              </w:rPr>
              <w:t>Bullous myringitis</w:t>
            </w:r>
          </w:p>
        </w:tc>
        <w:tc>
          <w:tcPr>
            <w:tcW w:type="dxa" w:w="7272"/>
          </w:tcPr>
          <w:p>
            <w:pPr>
              <w:spacing w:after="40"/>
            </w:pPr>
            <w:r>
              <w:rPr>
                <w:sz w:val="18"/>
              </w:rPr>
            </w:r>
            <w:r>
              <w:rPr>
                <w:b/>
                <w:i w:val="0"/>
                <w:sz w:val="18"/>
              </w:rPr>
              <w:t>Painful hemorrhagic vesicles</w:t>
            </w:r>
            <w:r>
              <w:rPr>
                <w:b w:val="0"/>
                <w:i w:val="0"/>
                <w:sz w:val="18"/>
              </w:rPr>
              <w:t xml:space="preserve"> on the membrane or canal. May be viral or bacterial</w:t>
            </w:r>
          </w:p>
        </w:tc>
      </w:tr>
    </w:tbl>
    <w:p>
      <w:pPr>
        <w:spacing w:after="80"/>
      </w:pPr>
    </w:p>
    <w:p>
      <w:pPr>
        <w:spacing w:after="120"/>
      </w:pPr>
      <w:r>
        <w:rPr>
          <w:b/>
          <w:i w:val="0"/>
        </w:rPr>
        <w:t>Acute against chronic otitis externa is pain against itch</w:t>
      </w:r>
      <w:r>
        <w:rPr>
          <w:b w:val="0"/>
          <w:i w:val="0"/>
        </w:rPr>
        <w:t>, and swelling against thickening. The distinction is easier from the history than from the picture.</w:t>
      </w:r>
    </w:p>
    <w:p>
      <w:pPr>
        <w:spacing w:after="120"/>
      </w:pPr>
      <w:r>
        <w:rPr>
          <w:b/>
          <w:i w:val="0"/>
        </w:rPr>
        <w:t>Bulging is graded, not binary.</w:t>
      </w:r>
      <w:r>
        <w:rPr>
          <w:b w:val="0"/>
          <w:i w:val="0"/>
        </w:rPr>
        <w:t xml:space="preserve"> The deck carries a four-panel series, and the useful thing about it is the middle two — a mildly bulging drum still has landmarks you can pick out, and the point at which they disappear is the point the effusion has become convincing.</w:t>
      </w:r>
    </w:p>
    <w:p>
      <w:pPr>
        <w:jc w:val="center"/>
      </w:pPr>
      <w:r>
        <w:drawing>
          <wp:inline xmlns:a="http://schemas.openxmlformats.org/drawingml/2006/main" xmlns:pic="http://schemas.openxmlformats.org/drawingml/2006/picture">
            <wp:extent cx="3840480" cy="5090679"/>
            <wp:docPr id="45" name="Picture 45"/>
            <wp:cNvGraphicFramePr>
              <a:graphicFrameLocks noChangeAspect="1"/>
            </wp:cNvGraphicFramePr>
            <a:graphic>
              <a:graphicData uri="http://schemas.openxmlformats.org/drawingml/2006/picture">
                <pic:pic>
                  <pic:nvPicPr>
                    <pic:cNvPr id="0" name="Physical_Diagnosis_2_Exam_1_pd2-exam-1-l4-images_bulging-series.jpg"/>
                    <pic:cNvPicPr/>
                  </pic:nvPicPr>
                  <pic:blipFill>
                    <a:blip r:embed="rId53"/>
                    <a:stretch>
                      <a:fillRect/>
                    </a:stretch>
                  </pic:blipFill>
                  <pic:spPr>
                    <a:xfrm>
                      <a:off x="0" y="0"/>
                      <a:ext cx="3840480" cy="5090679"/>
                    </a:xfrm>
                    <a:prstGeom prst="rect"/>
                  </pic:spPr>
                </pic:pic>
              </a:graphicData>
            </a:graphic>
          </wp:inline>
        </w:drawing>
      </w:r>
    </w:p>
    <w:p>
      <w:pPr>
        <w:spacing w:after="160"/>
        <w:jc w:val="center"/>
      </w:pPr>
      <w:r>
        <w:rPr>
          <w:sz w:val="15"/>
        </w:rPr>
        <w:t>Bulging is graded, not binary: A normal, B mild, C moderate, D severe , from middle ear effusion. Watch the landmarks disappear as it progresses — that is the transition that makes the effusion convincing. Slide 32</w:t>
      </w:r>
    </w:p>
    <w:p>
      <w:pPr>
        <w:pStyle w:val="Heading2"/>
        <w:spacing w:before="200" w:after="100"/>
      </w:pPr>
      <w:r>
        <w:rPr>
          <w:rFonts w:ascii="Georgia" w:hAnsi="Georgia"/>
          <w:color w:val="4A5C24"/>
        </w:rPr>
        <w:t>4.6 · Hearing screening and the tuning fork tests</w:t>
      </w:r>
    </w:p>
    <w:p>
      <w:pPr>
        <w:spacing w:after="120"/>
      </w:pPr>
      <w:r>
        <w:rPr>
          <w:b/>
          <w:i w:val="0"/>
        </w:rPr>
        <w:t>Whispered voice test.</w:t>
      </w:r>
      <w:r>
        <w:rPr>
          <w:b w:val="0"/>
          <w:i w:val="0"/>
        </w:rPr>
        <w:t xml:space="preserve"> Stand </w:t>
      </w:r>
      <w:r>
        <w:rPr>
          <w:b/>
          <w:i w:val="0"/>
        </w:rPr>
        <w:t>two feet BEHIND</w:t>
      </w:r>
      <w:r>
        <w:rPr>
          <w:b w:val="0"/>
          <w:i w:val="0"/>
        </w:rPr>
        <w:t xml:space="preserve"> the patient — which removes lip reading — </w:t>
      </w:r>
      <w:r>
        <w:rPr>
          <w:b/>
          <w:i w:val="0"/>
        </w:rPr>
        <w:t>occlude the ear not being tested</w:t>
      </w:r>
      <w:r>
        <w:rPr>
          <w:b w:val="0"/>
          <w:i w:val="0"/>
        </w:rPr>
        <w:t xml:space="preserve">, and whisper a </w:t>
      </w:r>
      <w:r>
        <w:rPr>
          <w:b/>
          <w:i w:val="0"/>
        </w:rPr>
        <w:t>three number or letter sequence twice</w:t>
      </w:r>
      <w:r>
        <w:rPr>
          <w:b w:val="0"/>
          <w:i w:val="0"/>
        </w:rPr>
        <w:t xml:space="preserve">. </w:t>
      </w:r>
      <w:r>
        <w:rPr>
          <w:b/>
          <w:i w:val="0"/>
        </w:rPr>
        <w:t>Normal is three or more of six correct; abnormal is four of six incorrect.</w:t>
      </w:r>
      <w:r>
        <w:rPr>
          <w:b w:val="0"/>
          <w:i w:val="0"/>
        </w:rPr>
        <w:t xml:space="preserve"> The other bedside screens are </w:t>
      </w:r>
      <w:r>
        <w:rPr>
          <w:b/>
          <w:i w:val="0"/>
        </w:rPr>
        <w:t>finger rub</w:t>
      </w:r>
      <w:r>
        <w:rPr>
          <w:b w:val="0"/>
          <w:i w:val="0"/>
        </w:rPr>
        <w:t xml:space="preserve"> and a </w:t>
      </w:r>
      <w:r>
        <w:rPr>
          <w:b/>
          <w:i w:val="0"/>
        </w:rPr>
        <w:t>watch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Conductive loss</w:t>
            </w:r>
          </w:p>
        </w:tc>
        <w:tc>
          <w:tcPr>
            <w:tcW w:type="dxa" w:w="4848"/>
            <w:shd w:val="clear" w:color="auto" w:fill="4A5C24"/>
          </w:tcPr>
          <w:p>
            <w:pPr>
              <w:spacing w:after="40"/>
            </w:pPr>
            <w:r>
              <w:rPr>
                <w:b/>
                <w:color w:val="FFFFFF"/>
                <w:sz w:val="18"/>
              </w:rPr>
            </w:r>
            <w:r>
              <w:rPr>
                <w:b/>
                <w:i w:val="0"/>
                <w:color w:val="FFFFFF"/>
                <w:sz w:val="18"/>
              </w:rPr>
              <w:t>Sensorineural loss</w:t>
            </w:r>
          </w:p>
        </w:tc>
      </w:tr>
      <w:tr>
        <w:tc>
          <w:tcPr>
            <w:tcW w:type="dxa" w:w="4848"/>
          </w:tcPr>
          <w:p>
            <w:pPr>
              <w:spacing w:after="40"/>
            </w:pPr>
            <w:r>
              <w:rPr>
                <w:sz w:val="18"/>
              </w:rPr>
            </w:r>
            <w:r>
              <w:rPr>
                <w:b/>
                <w:i w:val="0"/>
                <w:sz w:val="18"/>
              </w:rPr>
              <w:t>Pathophysiology</w:t>
            </w:r>
          </w:p>
        </w:tc>
        <w:tc>
          <w:tcPr>
            <w:tcW w:type="dxa" w:w="4848"/>
          </w:tcPr>
          <w:p>
            <w:pPr>
              <w:spacing w:after="40"/>
            </w:pPr>
            <w:r>
              <w:rPr>
                <w:sz w:val="18"/>
              </w:rPr>
            </w:r>
            <w:r>
              <w:rPr>
                <w:b w:val="0"/>
                <w:i w:val="0"/>
                <w:sz w:val="18"/>
              </w:rPr>
              <w:t xml:space="preserve">External or middle ear disorder impairs conduction to the inner ear. Foreign body, otitis media, perforation, </w:t>
            </w:r>
            <w:r>
              <w:rPr>
                <w:b/>
                <w:i w:val="0"/>
                <w:sz w:val="18"/>
              </w:rPr>
              <w:t>otosclerosis of the ossicles</w:t>
            </w:r>
          </w:p>
        </w:tc>
        <w:tc>
          <w:tcPr>
            <w:tcW w:type="dxa" w:w="4848"/>
          </w:tcPr>
          <w:p>
            <w:pPr>
              <w:spacing w:after="40"/>
            </w:pPr>
            <w:r>
              <w:rPr>
                <w:sz w:val="18"/>
              </w:rPr>
            </w:r>
            <w:r>
              <w:rPr>
                <w:b w:val="0"/>
                <w:i w:val="0"/>
                <w:sz w:val="18"/>
              </w:rPr>
              <w:t xml:space="preserve">Inner ear disorder involving the </w:t>
            </w:r>
            <w:r>
              <w:rPr>
                <w:b/>
                <w:i w:val="0"/>
                <w:sz w:val="18"/>
              </w:rPr>
              <w:t>cochlear nerve</w:t>
            </w:r>
            <w:r>
              <w:rPr>
                <w:b w:val="0"/>
                <w:i w:val="0"/>
                <w:sz w:val="18"/>
              </w:rPr>
              <w:t xml:space="preserve"> and impulse transmission to the brain. Loud noise, inner ear infection, trauma, acoustic neuroma, congenital and familial disorders, </w:t>
            </w:r>
            <w:r>
              <w:rPr>
                <w:b/>
                <w:i w:val="0"/>
                <w:sz w:val="18"/>
              </w:rPr>
              <w:t>aging</w:t>
            </w:r>
          </w:p>
        </w:tc>
      </w:tr>
      <w:tr>
        <w:tc>
          <w:tcPr>
            <w:tcW w:type="dxa" w:w="4848"/>
          </w:tcPr>
          <w:p>
            <w:pPr>
              <w:spacing w:after="40"/>
            </w:pPr>
            <w:r>
              <w:rPr>
                <w:sz w:val="18"/>
              </w:rPr>
            </w:r>
            <w:r>
              <w:rPr>
                <w:b/>
                <w:i w:val="0"/>
                <w:sz w:val="18"/>
              </w:rPr>
              <w:t>Usual age of onset</w:t>
            </w:r>
          </w:p>
        </w:tc>
        <w:tc>
          <w:tcPr>
            <w:tcW w:type="dxa" w:w="4848"/>
          </w:tcPr>
          <w:p>
            <w:pPr>
              <w:spacing w:after="40"/>
            </w:pPr>
            <w:r>
              <w:rPr>
                <w:sz w:val="18"/>
              </w:rPr>
            </w:r>
            <w:r>
              <w:rPr>
                <w:b w:val="0"/>
                <w:i w:val="0"/>
                <w:sz w:val="18"/>
              </w:rPr>
              <w:t xml:space="preserve">Childhood and young adulthood, </w:t>
            </w:r>
            <w:r>
              <w:rPr>
                <w:b/>
                <w:i w:val="0"/>
                <w:sz w:val="18"/>
              </w:rPr>
              <w:t>up to about 40</w:t>
            </w:r>
          </w:p>
        </w:tc>
        <w:tc>
          <w:tcPr>
            <w:tcW w:type="dxa" w:w="4848"/>
          </w:tcPr>
          <w:p>
            <w:pPr>
              <w:spacing w:after="40"/>
            </w:pPr>
            <w:r>
              <w:rPr>
                <w:sz w:val="18"/>
              </w:rPr>
            </w:r>
            <w:r>
              <w:rPr>
                <w:b/>
                <w:i w:val="0"/>
                <w:sz w:val="18"/>
              </w:rPr>
              <w:t>Middle or later years</w:t>
            </w:r>
          </w:p>
        </w:tc>
      </w:tr>
      <w:tr>
        <w:tc>
          <w:tcPr>
            <w:tcW w:type="dxa" w:w="4848"/>
          </w:tcPr>
          <w:p>
            <w:pPr>
              <w:spacing w:after="40"/>
            </w:pPr>
            <w:r>
              <w:rPr>
                <w:sz w:val="18"/>
              </w:rPr>
            </w:r>
            <w:r>
              <w:rPr>
                <w:b/>
                <w:i w:val="0"/>
                <w:sz w:val="18"/>
              </w:rPr>
              <w:t>Canal and drum</w:t>
            </w:r>
          </w:p>
        </w:tc>
        <w:tc>
          <w:tcPr>
            <w:tcW w:type="dxa" w:w="4848"/>
          </w:tcPr>
          <w:p>
            <w:pPr>
              <w:spacing w:after="40"/>
            </w:pPr>
            <w:r>
              <w:rPr>
                <w:sz w:val="18"/>
              </w:rPr>
            </w:r>
            <w:r>
              <w:rPr>
                <w:b w:val="0"/>
                <w:i w:val="0"/>
                <w:sz w:val="18"/>
              </w:rPr>
              <w:t xml:space="preserve">Abnormality usually </w:t>
            </w:r>
            <w:r>
              <w:rPr>
                <w:b/>
                <w:i w:val="0"/>
                <w:sz w:val="18"/>
              </w:rPr>
              <w:t>VISIBLE</w:t>
            </w:r>
            <w:r>
              <w:rPr>
                <w:b w:val="0"/>
                <w:i w:val="0"/>
                <w:sz w:val="18"/>
              </w:rPr>
              <w:t xml:space="preserve"> — </w:t>
            </w:r>
            <w:r>
              <w:rPr>
                <w:b/>
                <w:i w:val="0"/>
                <w:sz w:val="18"/>
              </w:rPr>
              <w:t>except in otosclerosis</w:t>
            </w:r>
          </w:p>
        </w:tc>
        <w:tc>
          <w:tcPr>
            <w:tcW w:type="dxa" w:w="4848"/>
          </w:tcPr>
          <w:p>
            <w:pPr>
              <w:spacing w:after="40"/>
            </w:pPr>
            <w:r>
              <w:rPr>
                <w:sz w:val="18"/>
              </w:rPr>
            </w:r>
            <w:r>
              <w:rPr>
                <w:b w:val="0"/>
                <w:i w:val="0"/>
                <w:sz w:val="18"/>
              </w:rPr>
              <w:t xml:space="preserve">Problem </w:t>
            </w:r>
            <w:r>
              <w:rPr>
                <w:b/>
                <w:i w:val="0"/>
                <w:sz w:val="18"/>
              </w:rPr>
              <w:t>not visible</w:t>
            </w:r>
          </w:p>
        </w:tc>
      </w:tr>
      <w:tr>
        <w:tc>
          <w:tcPr>
            <w:tcW w:type="dxa" w:w="4848"/>
          </w:tcPr>
          <w:p>
            <w:pPr>
              <w:spacing w:after="40"/>
            </w:pPr>
            <w:r>
              <w:rPr>
                <w:sz w:val="18"/>
              </w:rPr>
            </w:r>
            <w:r>
              <w:rPr>
                <w:b/>
                <w:i w:val="0"/>
                <w:sz w:val="18"/>
              </w:rPr>
              <w:t>Effect on sound</w:t>
            </w:r>
          </w:p>
        </w:tc>
        <w:tc>
          <w:tcPr>
            <w:tcW w:type="dxa" w:w="4848"/>
          </w:tcPr>
          <w:p>
            <w:pPr>
              <w:spacing w:after="40"/>
            </w:pPr>
            <w:r>
              <w:rPr>
                <w:sz w:val="18"/>
              </w:rPr>
            </w:r>
            <w:r>
              <w:rPr>
                <w:b w:val="0"/>
                <w:i w:val="0"/>
                <w:sz w:val="18"/>
              </w:rPr>
              <w:t xml:space="preserve">Little effect. Hearing </w:t>
            </w:r>
            <w:r>
              <w:rPr>
                <w:b/>
                <w:i w:val="0"/>
                <w:sz w:val="18"/>
              </w:rPr>
              <w:t>seems to improve in a noisy environment</w:t>
            </w:r>
            <w:r>
              <w:rPr>
                <w:b w:val="0"/>
                <w:i w:val="0"/>
                <w:sz w:val="18"/>
              </w:rPr>
              <w:t xml:space="preserve">. </w:t>
            </w:r>
            <w:r>
              <w:rPr>
                <w:b/>
                <w:i w:val="0"/>
                <w:sz w:val="18"/>
              </w:rPr>
              <w:t>Voice remains SOFT</w:t>
            </w:r>
            <w:r>
              <w:rPr>
                <w:b w:val="0"/>
                <w:i w:val="0"/>
                <w:sz w:val="18"/>
              </w:rPr>
              <w:t>, because the inner ear and cochlear nerve are intact</w:t>
            </w:r>
          </w:p>
        </w:tc>
        <w:tc>
          <w:tcPr>
            <w:tcW w:type="dxa" w:w="4848"/>
          </w:tcPr>
          <w:p>
            <w:pPr>
              <w:spacing w:after="40"/>
            </w:pPr>
            <w:r>
              <w:rPr>
                <w:sz w:val="18"/>
              </w:rPr>
            </w:r>
            <w:r>
              <w:rPr>
                <w:b/>
                <w:i w:val="0"/>
                <w:sz w:val="18"/>
              </w:rPr>
              <w:t>Higher registers lost</w:t>
            </w:r>
            <w:r>
              <w:rPr>
                <w:b w:val="0"/>
                <w:i w:val="0"/>
                <w:sz w:val="18"/>
              </w:rPr>
              <w:t xml:space="preserve">, so sound may be distorted. Hearing </w:t>
            </w:r>
            <w:r>
              <w:rPr>
                <w:b/>
                <w:i w:val="0"/>
                <w:sz w:val="18"/>
              </w:rPr>
              <w:t>worsens in noise</w:t>
            </w:r>
            <w:r>
              <w:rPr>
                <w:b w:val="0"/>
                <w:i w:val="0"/>
                <w:sz w:val="18"/>
              </w:rPr>
              <w:t xml:space="preserve">. </w:t>
            </w:r>
            <w:r>
              <w:rPr>
                <w:b/>
                <w:i w:val="0"/>
                <w:sz w:val="18"/>
              </w:rPr>
              <w:t>Voice may be LOUD</w:t>
            </w:r>
            <w:r>
              <w:rPr>
                <w:b w:val="0"/>
                <w:i w:val="0"/>
                <w:sz w:val="18"/>
              </w:rPr>
              <w:t>, because hearing is difficult</w:t>
            </w:r>
          </w:p>
        </w:tc>
      </w:tr>
      <w:tr>
        <w:tc>
          <w:tcPr>
            <w:tcW w:type="dxa" w:w="4848"/>
          </w:tcPr>
          <w:p>
            <w:pPr>
              <w:spacing w:after="40"/>
            </w:pPr>
            <w:r>
              <w:rPr>
                <w:sz w:val="18"/>
              </w:rPr>
            </w:r>
            <w:r>
              <w:rPr>
                <w:b/>
                <w:i w:val="0"/>
                <w:sz w:val="18"/>
              </w:rPr>
              <w:t>WEBER</w:t>
            </w:r>
            <w:r>
              <w:rPr>
                <w:b w:val="0"/>
                <w:i w:val="0"/>
                <w:sz w:val="18"/>
              </w:rPr>
              <w:t xml:space="preserve"> (fork at vertex)</w:t>
            </w:r>
          </w:p>
        </w:tc>
        <w:tc>
          <w:tcPr>
            <w:tcW w:type="dxa" w:w="4848"/>
          </w:tcPr>
          <w:p>
            <w:pPr>
              <w:spacing w:after="40"/>
            </w:pPr>
            <w:r>
              <w:rPr>
                <w:sz w:val="18"/>
              </w:rPr>
            </w:r>
            <w:r>
              <w:rPr>
                <w:b w:val="0"/>
                <w:i w:val="0"/>
                <w:sz w:val="18"/>
              </w:rPr>
              <w:t xml:space="preserve">Lateralizes to the </w:t>
            </w:r>
            <w:r>
              <w:rPr>
                <w:b/>
                <w:i w:val="0"/>
                <w:sz w:val="18"/>
              </w:rPr>
              <w:t>IMPAIRED</w:t>
            </w:r>
            <w:r>
              <w:rPr>
                <w:b w:val="0"/>
                <w:i w:val="0"/>
                <w:sz w:val="18"/>
              </w:rPr>
              <w:t xml:space="preserve"> ear — room noise is not well heard, so detection of vibration improves</w:t>
            </w:r>
          </w:p>
        </w:tc>
        <w:tc>
          <w:tcPr>
            <w:tcW w:type="dxa" w:w="4848"/>
          </w:tcPr>
          <w:p>
            <w:pPr>
              <w:spacing w:after="40"/>
            </w:pPr>
            <w:r>
              <w:rPr>
                <w:sz w:val="18"/>
              </w:rPr>
            </w:r>
            <w:r>
              <w:rPr>
                <w:b w:val="0"/>
                <w:i w:val="0"/>
                <w:sz w:val="18"/>
              </w:rPr>
              <w:t xml:space="preserve">Lateralizes to the </w:t>
            </w:r>
            <w:r>
              <w:rPr>
                <w:b/>
                <w:i w:val="0"/>
                <w:sz w:val="18"/>
              </w:rPr>
              <w:t>GOOD</w:t>
            </w:r>
            <w:r>
              <w:rPr>
                <w:b w:val="0"/>
                <w:i w:val="0"/>
                <w:sz w:val="18"/>
              </w:rPr>
              <w:t xml:space="preserve"> ear — damage impairs transmission on the affected side</w:t>
            </w:r>
          </w:p>
        </w:tc>
      </w:tr>
      <w:tr>
        <w:tc>
          <w:tcPr>
            <w:tcW w:type="dxa" w:w="4848"/>
          </w:tcPr>
          <w:p>
            <w:pPr>
              <w:spacing w:after="40"/>
            </w:pPr>
            <w:r>
              <w:rPr>
                <w:sz w:val="18"/>
              </w:rPr>
            </w:r>
            <w:r>
              <w:rPr>
                <w:b/>
                <w:i w:val="0"/>
                <w:sz w:val="18"/>
              </w:rPr>
              <w:t>RINNE</w:t>
            </w:r>
            <w:r>
              <w:rPr>
                <w:b w:val="0"/>
                <w:i w:val="0"/>
                <w:sz w:val="18"/>
              </w:rPr>
              <w:t xml:space="preserve"> (meatus, then mastoid)</w:t>
            </w:r>
          </w:p>
        </w:tc>
        <w:tc>
          <w:tcPr>
            <w:tcW w:type="dxa" w:w="4848"/>
          </w:tcPr>
          <w:p>
            <w:pPr>
              <w:spacing w:after="40"/>
            </w:pPr>
            <w:r>
              <w:rPr>
                <w:sz w:val="18"/>
              </w:rPr>
            </w:r>
            <w:r>
              <w:rPr>
                <w:b/>
                <w:i w:val="0"/>
                <w:sz w:val="18"/>
              </w:rPr>
              <w:t>Bone ≥ air.</w:t>
            </w:r>
            <w:r>
              <w:rPr>
                <w:b w:val="0"/>
                <w:i w:val="0"/>
                <w:sz w:val="18"/>
              </w:rPr>
              <w:t xml:space="preserve"> Vibration through bone </w:t>
            </w:r>
            <w:r>
              <w:rPr>
                <w:b/>
                <w:i w:val="0"/>
                <w:sz w:val="18"/>
              </w:rPr>
              <w:t>bypasses</w:t>
            </w:r>
            <w:r>
              <w:rPr>
                <w:b w:val="0"/>
                <w:i w:val="0"/>
                <w:sz w:val="18"/>
              </w:rPr>
              <w:t xml:space="preserve"> the blocked external or middle ear to reach the cochlea</w:t>
            </w:r>
          </w:p>
        </w:tc>
        <w:tc>
          <w:tcPr>
            <w:tcW w:type="dxa" w:w="4848"/>
          </w:tcPr>
          <w:p>
            <w:pPr>
              <w:spacing w:after="40"/>
            </w:pPr>
            <w:r>
              <w:rPr>
                <w:sz w:val="18"/>
              </w:rPr>
            </w:r>
            <w:r>
              <w:rPr>
                <w:b/>
                <w:i w:val="0"/>
                <w:sz w:val="18"/>
              </w:rPr>
              <w:t>Air &gt; bone.</w:t>
            </w:r>
            <w:r>
              <w:rPr>
                <w:b w:val="0"/>
                <w:i w:val="0"/>
                <w:sz w:val="18"/>
              </w:rPr>
              <w:t xml:space="preserve"> The damaged cochlea or nerve transmits poorly </w:t>
            </w:r>
            <w:r>
              <w:rPr>
                <w:b/>
                <w:i w:val="0"/>
                <w:sz w:val="18"/>
              </w:rPr>
              <w:t>however the vibration arrives</w:t>
            </w:r>
            <w:r>
              <w:rPr>
                <w:b w:val="0"/>
                <w:i w:val="0"/>
                <w:sz w:val="18"/>
              </w:rPr>
              <w:t xml:space="preserve">, so </w:t>
            </w:r>
            <w:r>
              <w:rPr>
                <w:b/>
                <w:i w:val="0"/>
                <w:sz w:val="18"/>
              </w:rPr>
              <w:t>the normal pattern prevails</w:t>
            </w:r>
          </w:p>
        </w:tc>
      </w:tr>
    </w:tbl>
    <w:p>
      <w:pPr>
        <w:spacing w:after="80"/>
      </w:pPr>
    </w:p>
    <w:p>
      <w:pPr>
        <w:spacing w:after="120"/>
      </w:pPr>
      <w:r>
        <w:rPr>
          <w:b/>
          <w:i w:val="0"/>
        </w:rPr>
        <w:t>Voice volume is a feedback loop</w:t>
      </w:r>
      <w:r>
        <w:rPr>
          <w:b w:val="0"/>
          <w:i w:val="0"/>
        </w:rPr>
        <w:t>, and it is the bedside sign people forget. A patient who cannot hear themselves speaks up; a patient whose cochlea is intact hears their own voice by bone conduction perfectly well and has no reason to.</w:t>
      </w:r>
    </w:p>
    <w:p>
      <w:pPr>
        <w:spacing w:after="120"/>
      </w:pPr>
      <w:r>
        <w:rPr>
          <w:b/>
          <w:i w:val="0"/>
        </w:rPr>
        <w:t>The Rinne result in sensorineural loss is the counterintuitive one.</w:t>
      </w:r>
      <w:r>
        <w:rPr>
          <w:b w:val="0"/>
          <w:i w:val="0"/>
        </w:rPr>
        <w:t xml:space="preserve"> Rinne compares two routes to the </w:t>
      </w:r>
      <w:r>
        <w:rPr>
          <w:b/>
          <w:i w:val="0"/>
        </w:rPr>
        <w:t>same</w:t>
      </w:r>
      <w:r>
        <w:rPr>
          <w:b w:val="0"/>
          <w:i w:val="0"/>
        </w:rPr>
        <w:t xml:space="preserve"> cochlea. Damage the cochlea and both routes degrade together, so the ratio between them is unchanged — a “normal” Rinne in an ear that hears badly. That is not a failure of the test; it is the test working.</w:t>
      </w:r>
    </w:p>
    <w:p>
      <w:pPr>
        <w:jc w:val="center"/>
      </w:pPr>
      <w:r>
        <w:drawing>
          <wp:inline xmlns:a="http://schemas.openxmlformats.org/drawingml/2006/main" xmlns:pic="http://schemas.openxmlformats.org/drawingml/2006/picture">
            <wp:extent cx="3840480" cy="2568798"/>
            <wp:docPr id="46" name="Picture 46"/>
            <wp:cNvGraphicFramePr>
              <a:graphicFrameLocks noChangeAspect="1"/>
            </wp:cNvGraphicFramePr>
            <a:graphic>
              <a:graphicData uri="http://schemas.openxmlformats.org/drawingml/2006/picture">
                <pic:pic>
                  <pic:nvPicPr>
                    <pic:cNvPr id="0" name="Physical_Diagnosis_2_Exam_1_pd2-exam-1-l4-images_conduction.jpg"/>
                    <pic:cNvPicPr/>
                  </pic:nvPicPr>
                  <pic:blipFill>
                    <a:blip r:embed="rId54"/>
                    <a:stretch>
                      <a:fillRect/>
                    </a:stretch>
                  </pic:blipFill>
                  <pic:spPr>
                    <a:xfrm>
                      <a:off x="0" y="0"/>
                      <a:ext cx="3840480" cy="2568798"/>
                    </a:xfrm>
                    <a:prstGeom prst="rect"/>
                  </pic:spPr>
                </pic:pic>
              </a:graphicData>
            </a:graphic>
          </wp:inline>
        </w:drawing>
      </w:r>
    </w:p>
    <w:p>
      <w:pPr>
        <w:spacing w:after="160"/>
        <w:jc w:val="center"/>
      </w:pPr>
      <w:r>
        <w:rPr>
          <w:sz w:val="15"/>
        </w:rPr>
        <w:t>The two routes the tuning fork tests compare. Air conduction goes through canal, drum and ossicles; bone conduction goes straight through the skull, bypassing all of it. Conductive loss blocks one route; sensorineural loss degrades what lies beyond both.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Worked example from class</w:t>
            </w:r>
          </w:p>
          <w:p>
            <w:pPr>
              <w:spacing w:after="120"/>
            </w:pPr>
            <w:r>
              <w:rPr>
                <w:b w:val="0"/>
                <w:i w:val="0"/>
              </w:rPr>
              <w:t xml:space="preserve">Rinne on the right: heard </w:t>
            </w:r>
            <w:r>
              <w:rPr>
                <w:b/>
                <w:i w:val="0"/>
              </w:rPr>
              <w:t>better in the air</w:t>
            </w:r>
            <w:r>
              <w:rPr>
                <w:b w:val="0"/>
                <w:i w:val="0"/>
              </w:rPr>
              <w:t xml:space="preserve"> — normal. Weber: heard </w:t>
            </w:r>
            <w:r>
              <w:rPr>
                <w:b/>
                <w:i w:val="0"/>
              </w:rPr>
              <w:t>better in the right ear</w:t>
            </w:r>
            <w:r>
              <w:rPr>
                <w:b w:val="0"/>
                <w:i w:val="0"/>
              </w:rPr>
              <w:t xml:space="preserve">. </w:t>
            </w:r>
            <w:r>
              <w:rPr>
                <w:b/>
                <w:i w:val="0"/>
              </w:rPr>
              <w:t>Which ear has sensorineural loss?</w:t>
            </w:r>
          </w:p>
          <w:p>
            <w:pPr>
              <w:spacing w:after="120"/>
            </w:pPr>
            <w:r>
              <w:rPr>
                <w:b/>
                <w:i w:val="0"/>
              </w:rPr>
              <w:t>The LEFT.</w:t>
            </w:r>
            <w:r>
              <w:rPr>
                <w:b w:val="0"/>
                <w:i w:val="0"/>
              </w:rPr>
              <w:t xml:space="preserve"> The normal Rinne rules out a conductive problem on the right, and Weber lateralizes </w:t>
            </w:r>
            <w:r>
              <w:rPr>
                <w:b/>
                <w:i w:val="0"/>
              </w:rPr>
              <w:t>away</w:t>
            </w:r>
            <w:r>
              <w:rPr>
                <w:b w:val="0"/>
                <w:i w:val="0"/>
              </w:rPr>
              <w:t xml:space="preserve"> from a sensorineural lesion — so hearing it on the right puts the damage on the left.</w:t>
            </w:r>
          </w:p>
          <w:p>
            <w:pPr>
              <w:spacing w:after="120"/>
            </w:pPr>
            <w:r>
              <w:rPr>
                <w:b/>
                <w:i w:val="0"/>
              </w:rPr>
              <w:t>What the tuning forks CANNOT do</w:t>
            </w:r>
            <w:r>
              <w:rPr>
                <w:b w:val="0"/>
                <w:i w:val="0"/>
              </w:rPr>
              <w:t xml:space="preserve">, which is on the slide and easy to skip: they do not distinguish </w:t>
            </w:r>
            <w:r>
              <w:rPr>
                <w:b/>
                <w:i w:val="0"/>
              </w:rPr>
              <w:t>normal from bilateral sensorineural loss</w:t>
            </w:r>
            <w:r>
              <w:rPr>
                <w:b w:val="0"/>
                <w:i w:val="0"/>
              </w:rPr>
              <w:t xml:space="preserve">, and they do not distinguish </w:t>
            </w:r>
            <w:r>
              <w:rPr>
                <w:b/>
                <w:i w:val="0"/>
              </w:rPr>
              <w:t>normal from mixed conductive and sensorineural loss</w:t>
            </w:r>
            <w:r>
              <w:rPr>
                <w:b w:val="0"/>
                <w:i w:val="0"/>
              </w:rPr>
              <w:t>. Both tests work by comparing — one side against the other, or one route against the other. A loss that is symmetrical, or that hits both routes, leaves the comparison looking normal.</w:t>
            </w:r>
          </w:p>
        </w:tc>
      </w:tr>
    </w:tbl>
    <w:p>
      <w:pPr>
        <w:spacing w:after="80"/>
      </w:pPr>
    </w:p>
    <w:p>
      <w:pPr>
        <w:pStyle w:val="Heading2"/>
        <w:spacing w:before="200" w:after="100"/>
      </w:pPr>
      <w:r>
        <w:rPr>
          <w:rFonts w:ascii="Georgia" w:hAnsi="Georgia"/>
          <w:color w:val="4A5C24"/>
        </w:rPr>
        <w:t>4.7 · The nose and sinuses</w:t>
      </w:r>
    </w:p>
    <w:p>
      <w:pPr>
        <w:spacing w:after="120"/>
      </w:pPr>
      <w:r>
        <w:rPr>
          <w:b/>
          <w:i w:val="0"/>
        </w:rPr>
        <w:t>Anatomy first</w:t>
      </w:r>
      <w:r>
        <w:rPr>
          <w:b w:val="0"/>
          <w:i w:val="0"/>
        </w:rPr>
        <w:t xml:space="preserve">, because the drainage explains the disease [0:16]. Three turbinates — </w:t>
      </w:r>
      <w:r>
        <w:rPr>
          <w:b/>
          <w:i w:val="0"/>
        </w:rPr>
        <w:t>superior, middle and inferior</w:t>
      </w:r>
      <w:r>
        <w:rPr>
          <w:b w:val="0"/>
          <w:i w:val="0"/>
        </w:rPr>
        <w:t xml:space="preserve"> — and the </w:t>
      </w:r>
      <w:r>
        <w:rPr>
          <w:b/>
          <w:i w:val="0"/>
        </w:rPr>
        <w:t>maxillary sinus drains at the middle turbinate</w:t>
      </w:r>
      <w:r>
        <w:rPr>
          <w:b w:val="0"/>
          <w:i w:val="0"/>
        </w:rPr>
        <w:t xml:space="preserve">. The Eustachian tube opens into the same space, which is why </w:t>
      </w:r>
      <w:r>
        <w:rPr>
          <w:b w:val="0"/>
          <w:i/>
        </w:rPr>
        <w:t>“everything comes together, ear, nose and throat … that’s why when you cry you get congestion.”</w:t>
      </w:r>
    </w:p>
    <w:p>
      <w:pPr>
        <w:spacing w:after="120"/>
      </w:pPr>
      <w:r>
        <w:rPr>
          <w:b w:val="0"/>
          <w:i w:val="0"/>
        </w:rPr>
        <w:t xml:space="preserve">And the warning that goes with it [0:46]: </w:t>
      </w:r>
      <w:r>
        <w:rPr>
          <w:b w:val="0"/>
          <w:i/>
        </w:rPr>
        <w:t xml:space="preserve">“the roof of the mouth is the floor of your brain … anything that happened there can go up. So you have to be careful. </w:t>
      </w:r>
      <w:r>
        <w:rPr>
          <w:b/>
          <w:i/>
        </w:rPr>
        <w:t>Any infection in this area, you have to be a little more aggressive.</w:t>
      </w:r>
      <w:r>
        <w:rPr>
          <w:b w:val="0"/>
          <w:i/>
        </w:rPr>
        <w:t>”</w:t>
      </w:r>
    </w:p>
    <w:p>
      <w:pPr>
        <w:spacing w:after="120"/>
      </w:pPr>
      <w:r>
        <w:rPr>
          <w:b/>
          <w:i w:val="0"/>
        </w:rPr>
        <w:t>History:</w:t>
      </w:r>
      <w:r>
        <w:rPr>
          <w:b w:val="0"/>
          <w:i w:val="0"/>
        </w:rPr>
        <w:t xml:space="preserve"> onset and duration, </w:t>
      </w:r>
      <w:r>
        <w:rPr>
          <w:b/>
          <w:i w:val="0"/>
        </w:rPr>
        <w:t>sick contacts and recent travel</w:t>
      </w:r>
      <w:r>
        <w:rPr>
          <w:b w:val="0"/>
          <w:i w:val="0"/>
        </w:rPr>
        <w:t xml:space="preserve">, </w:t>
      </w:r>
      <w:r>
        <w:rPr>
          <w:b/>
          <w:i w:val="0"/>
        </w:rPr>
        <w:t>recent dental work</w:t>
      </w:r>
      <w:r>
        <w:rPr>
          <w:b w:val="0"/>
          <w:i w:val="0"/>
        </w:rPr>
        <w:t xml:space="preserve"> — because dental work can affect the </w:t>
      </w:r>
      <w:r>
        <w:rPr>
          <w:b/>
          <w:i w:val="0"/>
        </w:rPr>
        <w:t>maxillary sinuses</w:t>
      </w:r>
      <w:r>
        <w:rPr>
          <w:b w:val="0"/>
          <w:i w:val="0"/>
        </w:rPr>
        <w:t xml:space="preserve"> sitting directly above the upper tooth roots — and </w:t>
      </w:r>
      <w:r>
        <w:rPr>
          <w:b/>
          <w:i w:val="0"/>
        </w:rPr>
        <w:t>seasonal or environmental triggers</w:t>
      </w:r>
      <w:r>
        <w:rPr>
          <w:b w:val="0"/>
          <w:i w:val="0"/>
        </w:rPr>
        <w:t xml:space="preserve"> pointing to allergic rhinitis. </w:t>
      </w:r>
      <w:r>
        <w:rPr>
          <w:b/>
          <w:i w:val="0"/>
        </w:rPr>
        <w:t>Facial pain or tenderness</w:t>
      </w:r>
      <w:r>
        <w:rPr>
          <w:b w:val="0"/>
          <w:i w:val="0"/>
        </w:rPr>
        <w:t xml:space="preserve"> points to sinusitis. Ask about </w:t>
      </w:r>
      <w:r>
        <w:rPr>
          <w:b/>
          <w:i w:val="0"/>
        </w:rPr>
        <w:t>medications</w:t>
      </w:r>
      <w:r>
        <w:rPr>
          <w:b w:val="0"/>
          <w:i w:val="0"/>
        </w:rPr>
        <w:t xml:space="preserve">: duration, efficacy, and specifically </w:t>
      </w:r>
      <w:r>
        <w:rPr>
          <w:b/>
          <w:i w:val="0"/>
        </w:rPr>
        <w:t>rhinitis medicamentosa</w:t>
      </w:r>
      <w:r>
        <w:rPr>
          <w:b w:val="0"/>
          <w:i w:val="0"/>
        </w:rPr>
        <w:t xml:space="preserve"> and </w:t>
      </w:r>
      <w:r>
        <w:rPr>
          <w:b/>
          <w:i w:val="0"/>
        </w:rPr>
        <w:t>cocaine</w:t>
      </w:r>
      <w:r>
        <w:rPr>
          <w:b w:val="0"/>
          <w:i w:val="0"/>
        </w:rPr>
        <w:t xml:space="preserve">. Ask whether the </w:t>
      </w:r>
      <w:r>
        <w:rPr>
          <w:b/>
          <w:i w:val="0"/>
        </w:rPr>
        <w:t>sense of smell</w:t>
      </w:r>
      <w:r>
        <w:rPr>
          <w:b w:val="0"/>
          <w:i w:val="0"/>
        </w:rPr>
        <w:t xml:space="preserve"> is affected.</w:t>
      </w:r>
    </w:p>
    <w:p>
      <w:pPr>
        <w:spacing w:after="120"/>
      </w:pPr>
      <w:r>
        <w:rPr>
          <w:b/>
          <w:i w:val="0"/>
        </w:rPr>
        <w:t>Epistaxis</w:t>
      </w:r>
      <w:r>
        <w:rPr>
          <w:b w:val="0"/>
          <w:i w:val="0"/>
        </w:rPr>
        <w:t xml:space="preserve"> is caused by digital trauma or other trauma, inflammation, dry mucosa, foreign body, or tumor. </w:t>
      </w:r>
      <w:r>
        <w:rPr>
          <w:b/>
          <w:i w:val="0"/>
        </w:rPr>
        <w:t>Recurrent bleeding, or bleeding and bruising elsewhere, suggests a systemic problem</w:t>
      </w:r>
      <w:r>
        <w:rPr>
          <w:b w:val="0"/>
          <w:i w:val="0"/>
        </w:rPr>
        <w:t xml:space="preserve"> — one nosebleed is local until a pattern says otherwise.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Examination step</w:t>
            </w:r>
          </w:p>
        </w:tc>
        <w:tc>
          <w:tcPr>
            <w:tcW w:type="dxa" w:w="7272"/>
            <w:shd w:val="clear" w:color="auto" w:fill="4A5C24"/>
          </w:tcPr>
          <w:p>
            <w:pPr>
              <w:spacing w:after="40"/>
            </w:pPr>
            <w:r>
              <w:rPr>
                <w:b/>
                <w:color w:val="FFFFFF"/>
                <w:sz w:val="18"/>
              </w:rPr>
            </w:r>
            <w:r>
              <w:rPr>
                <w:b/>
                <w:i w:val="0"/>
                <w:color w:val="FFFFFF"/>
                <w:sz w:val="18"/>
              </w:rPr>
              <w:t>What you are looking for</w:t>
            </w:r>
          </w:p>
        </w:tc>
      </w:tr>
      <w:tr>
        <w:tc>
          <w:tcPr>
            <w:tcW w:type="dxa" w:w="7272"/>
          </w:tcPr>
          <w:p>
            <w:pPr>
              <w:spacing w:after="40"/>
            </w:pPr>
            <w:r>
              <w:rPr>
                <w:sz w:val="18"/>
              </w:rPr>
            </w:r>
            <w:r>
              <w:rPr>
                <w:b/>
                <w:i w:val="0"/>
                <w:sz w:val="18"/>
              </w:rPr>
              <w:t>Patency</w:t>
            </w:r>
          </w:p>
        </w:tc>
        <w:tc>
          <w:tcPr>
            <w:tcW w:type="dxa" w:w="7272"/>
          </w:tcPr>
          <w:p>
            <w:pPr>
              <w:spacing w:after="40"/>
            </w:pPr>
            <w:r>
              <w:rPr>
                <w:sz w:val="18"/>
              </w:rPr>
            </w:r>
            <w:r>
              <w:rPr>
                <w:b w:val="0"/>
                <w:i w:val="0"/>
                <w:sz w:val="18"/>
              </w:rPr>
              <w:t xml:space="preserve">Occlude one nostril and breathe in. </w:t>
            </w:r>
            <w:r>
              <w:rPr>
                <w:b/>
                <w:i w:val="0"/>
                <w:sz w:val="18"/>
              </w:rPr>
              <w:t>UNILATERAL</w:t>
            </w:r>
            <w:r>
              <w:rPr>
                <w:b w:val="0"/>
                <w:i w:val="0"/>
                <w:sz w:val="18"/>
              </w:rPr>
              <w:t xml:space="preserve"> obstruction → </w:t>
            </w:r>
            <w:r>
              <w:rPr>
                <w:b/>
                <w:i w:val="0"/>
                <w:sz w:val="18"/>
              </w:rPr>
              <w:t>foreign body, tumor, deviated septum</w:t>
            </w:r>
          </w:p>
        </w:tc>
      </w:tr>
      <w:tr>
        <w:tc>
          <w:tcPr>
            <w:tcW w:type="dxa" w:w="7272"/>
          </w:tcPr>
          <w:p>
            <w:pPr>
              <w:spacing w:after="40"/>
            </w:pPr>
            <w:r>
              <w:rPr>
                <w:sz w:val="18"/>
              </w:rPr>
            </w:r>
            <w:r>
              <w:rPr>
                <w:b/>
                <w:i w:val="0"/>
                <w:sz w:val="18"/>
              </w:rPr>
              <w:t>Masses</w:t>
            </w:r>
          </w:p>
        </w:tc>
        <w:tc>
          <w:tcPr>
            <w:tcW w:type="dxa" w:w="7272"/>
          </w:tcPr>
          <w:p>
            <w:pPr>
              <w:spacing w:after="40"/>
            </w:pPr>
            <w:r>
              <w:rPr>
                <w:sz w:val="18"/>
              </w:rPr>
            </w:r>
            <w:r>
              <w:rPr>
                <w:b/>
                <w:i w:val="0"/>
                <w:sz w:val="18"/>
              </w:rPr>
              <w:t>Polyps</w:t>
            </w:r>
            <w:r>
              <w:rPr>
                <w:b w:val="0"/>
                <w:i w:val="0"/>
                <w:sz w:val="18"/>
              </w:rPr>
              <w:t xml:space="preserve"> — associated with allergic rhinitis, </w:t>
            </w:r>
            <w:r>
              <w:rPr>
                <w:b/>
                <w:i w:val="0"/>
                <w:sz w:val="18"/>
              </w:rPr>
              <w:t>aspirin sensitivity</w:t>
            </w:r>
            <w:r>
              <w:rPr>
                <w:b w:val="0"/>
                <w:i w:val="0"/>
                <w:sz w:val="18"/>
              </w:rPr>
              <w:t xml:space="preserve">, asthma, chronic sinus infection, </w:t>
            </w:r>
            <w:r>
              <w:rPr>
                <w:b/>
                <w:i w:val="0"/>
                <w:sz w:val="18"/>
              </w:rPr>
              <w:t>cystic fibrosis</w:t>
            </w:r>
            <w:r>
              <w:rPr>
                <w:b w:val="0"/>
                <w:i w:val="0"/>
                <w:sz w:val="18"/>
              </w:rPr>
              <w:t>. Also cysts and tumors</w:t>
            </w:r>
          </w:p>
        </w:tc>
      </w:tr>
      <w:tr>
        <w:tc>
          <w:tcPr>
            <w:tcW w:type="dxa" w:w="7272"/>
          </w:tcPr>
          <w:p>
            <w:pPr>
              <w:spacing w:after="40"/>
            </w:pPr>
            <w:r>
              <w:rPr>
                <w:sz w:val="18"/>
              </w:rPr>
            </w:r>
            <w:r>
              <w:rPr>
                <w:b/>
                <w:i w:val="0"/>
                <w:sz w:val="18"/>
              </w:rPr>
              <w:t>Symmetry and deformity</w:t>
            </w:r>
          </w:p>
        </w:tc>
        <w:tc>
          <w:tcPr>
            <w:tcW w:type="dxa" w:w="7272"/>
          </w:tcPr>
          <w:p>
            <w:pPr>
              <w:spacing w:after="40"/>
            </w:pPr>
            <w:r>
              <w:rPr>
                <w:sz w:val="18"/>
              </w:rPr>
            </w:r>
            <w:r>
              <w:rPr>
                <w:b w:val="0"/>
                <w:i w:val="0"/>
                <w:sz w:val="18"/>
              </w:rPr>
              <w:t>Deviated septum, perforated septum, trauma</w:t>
            </w:r>
          </w:p>
        </w:tc>
      </w:tr>
      <w:tr>
        <w:tc>
          <w:tcPr>
            <w:tcW w:type="dxa" w:w="7272"/>
          </w:tcPr>
          <w:p>
            <w:pPr>
              <w:spacing w:after="40"/>
            </w:pPr>
            <w:r>
              <w:rPr>
                <w:sz w:val="18"/>
              </w:rPr>
            </w:r>
            <w:r>
              <w:rPr>
                <w:b/>
                <w:i w:val="0"/>
                <w:sz w:val="18"/>
              </w:rPr>
              <w:t>Discharge</w:t>
            </w:r>
          </w:p>
        </w:tc>
        <w:tc>
          <w:tcPr>
            <w:tcW w:type="dxa" w:w="7272"/>
          </w:tcPr>
          <w:p>
            <w:pPr>
              <w:spacing w:after="40"/>
            </w:pPr>
            <w:r>
              <w:rPr>
                <w:sz w:val="18"/>
              </w:rPr>
            </w:r>
            <w:r>
              <w:rPr>
                <w:b w:val="0"/>
                <w:i w:val="0"/>
                <w:sz w:val="18"/>
              </w:rPr>
              <w:t xml:space="preserve">Thick and purulent, thin and watery, or bloody. Note </w:t>
            </w:r>
            <w:r>
              <w:rPr>
                <w:b/>
                <w:i w:val="0"/>
                <w:sz w:val="18"/>
              </w:rPr>
              <w:t>odor</w:t>
            </w:r>
          </w:p>
        </w:tc>
      </w:tr>
      <w:tr>
        <w:tc>
          <w:tcPr>
            <w:tcW w:type="dxa" w:w="7272"/>
          </w:tcPr>
          <w:p>
            <w:pPr>
              <w:spacing w:after="40"/>
            </w:pPr>
            <w:r>
              <w:rPr>
                <w:sz w:val="18"/>
              </w:rPr>
            </w:r>
            <w:r>
              <w:rPr>
                <w:b/>
                <w:i w:val="0"/>
                <w:sz w:val="18"/>
              </w:rPr>
              <w:t>Mucosa</w:t>
            </w:r>
          </w:p>
        </w:tc>
        <w:tc>
          <w:tcPr>
            <w:tcW w:type="dxa" w:w="7272"/>
          </w:tcPr>
          <w:p>
            <w:pPr>
              <w:spacing w:after="40"/>
            </w:pPr>
            <w:r>
              <w:rPr>
                <w:sz w:val="18"/>
              </w:rPr>
            </w:r>
            <w:r>
              <w:rPr>
                <w:b w:val="0"/>
                <w:i w:val="0"/>
                <w:sz w:val="18"/>
              </w:rPr>
              <w:t xml:space="preserve">Color, swelling, bleeding, ulceration. </w:t>
            </w:r>
            <w:r>
              <w:rPr>
                <w:b/>
                <w:i w:val="0"/>
                <w:sz w:val="18"/>
              </w:rPr>
              <w:t>Red and swollen → VIRAL.</w:t>
            </w:r>
            <w:r>
              <w:rPr>
                <w:b w:val="0"/>
                <w:i w:val="0"/>
                <w:sz w:val="18"/>
              </w:rPr>
              <w:t xml:space="preserve"> </w:t>
            </w:r>
            <w:r>
              <w:rPr>
                <w:b/>
                <w:i w:val="0"/>
                <w:sz w:val="18"/>
              </w:rPr>
              <w:t>Pale, bluish or red → ALLERGIC</w:t>
            </w:r>
          </w:p>
        </w:tc>
      </w:tr>
      <w:tr>
        <w:tc>
          <w:tcPr>
            <w:tcW w:type="dxa" w:w="7272"/>
          </w:tcPr>
          <w:p>
            <w:pPr>
              <w:spacing w:after="40"/>
            </w:pPr>
            <w:r>
              <w:rPr>
                <w:sz w:val="18"/>
              </w:rPr>
            </w:r>
            <w:r>
              <w:rPr>
                <w:b/>
                <w:i w:val="0"/>
                <w:sz w:val="18"/>
              </w:rPr>
              <w:t>Septum</w:t>
            </w:r>
          </w:p>
        </w:tc>
        <w:tc>
          <w:tcPr>
            <w:tcW w:type="dxa" w:w="7272"/>
          </w:tcPr>
          <w:p>
            <w:pPr>
              <w:spacing w:after="40"/>
            </w:pPr>
            <w:r>
              <w:rPr>
                <w:sz w:val="18"/>
              </w:rPr>
            </w:r>
            <w:r>
              <w:rPr>
                <w:b w:val="0"/>
                <w:i w:val="0"/>
                <w:sz w:val="18"/>
              </w:rPr>
              <w:t xml:space="preserve">Perforation — from </w:t>
            </w:r>
            <w:r>
              <w:rPr>
                <w:b/>
                <w:i w:val="0"/>
                <w:sz w:val="18"/>
              </w:rPr>
              <w:t>trauma, surgery or drug use</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Press </w:t>
            </w:r>
            <w:r>
              <w:rPr>
                <w:b/>
                <w:i w:val="0"/>
                <w:sz w:val="18"/>
              </w:rPr>
              <w:t>UP</w:t>
            </w:r>
            <w:r>
              <w:rPr>
                <w:b w:val="0"/>
                <w:i w:val="0"/>
                <w:sz w:val="18"/>
              </w:rPr>
              <w:t xml:space="preserve"> on the frontal sinuses </w:t>
            </w:r>
            <w:r>
              <w:rPr>
                <w:b/>
                <w:i w:val="0"/>
                <w:sz w:val="18"/>
              </w:rPr>
              <w:t>avoiding the eyes</w:t>
            </w:r>
            <w:r>
              <w:rPr>
                <w:b w:val="0"/>
                <w:i w:val="0"/>
                <w:sz w:val="18"/>
              </w:rPr>
              <w:t xml:space="preserve">; press </w:t>
            </w:r>
            <w:r>
              <w:rPr>
                <w:b/>
                <w:i w:val="0"/>
                <w:sz w:val="18"/>
              </w:rPr>
              <w:t>UP</w:t>
            </w:r>
            <w:r>
              <w:rPr>
                <w:b w:val="0"/>
                <w:i w:val="0"/>
                <w:sz w:val="18"/>
              </w:rPr>
              <w:t xml:space="preserve"> on the maxillary sinuses</w:t>
            </w:r>
          </w:p>
        </w:tc>
      </w:tr>
      <w:tr>
        <w:tc>
          <w:tcPr>
            <w:tcW w:type="dxa" w:w="7272"/>
          </w:tcPr>
          <w:p>
            <w:pPr>
              <w:spacing w:after="40"/>
            </w:pPr>
            <w:r>
              <w:rPr>
                <w:sz w:val="18"/>
              </w:rPr>
            </w:r>
            <w:r>
              <w:rPr>
                <w:b/>
                <w:i w:val="0"/>
                <w:sz w:val="18"/>
              </w:rPr>
              <w:t>Transillumination</w:t>
            </w:r>
          </w:p>
        </w:tc>
        <w:tc>
          <w:tcPr>
            <w:tcW w:type="dxa" w:w="7272"/>
          </w:tcPr>
          <w:p>
            <w:pPr>
              <w:spacing w:after="40"/>
            </w:pPr>
            <w:r>
              <w:rPr>
                <w:sz w:val="18"/>
              </w:rPr>
            </w:r>
            <w:r>
              <w:rPr>
                <w:b w:val="0"/>
                <w:i w:val="0"/>
                <w:sz w:val="18"/>
              </w:rPr>
              <w:t xml:space="preserve">Dark room. </w:t>
            </w:r>
            <w:r>
              <w:rPr>
                <w:b/>
                <w:i w:val="0"/>
                <w:sz w:val="18"/>
              </w:rPr>
              <w:t>Frontal</w:t>
            </w:r>
            <w:r>
              <w:rPr>
                <w:b w:val="0"/>
                <w:i w:val="0"/>
                <w:sz w:val="18"/>
              </w:rPr>
              <w:t xml:space="preserve">: light up under the brow close to the nose. </w:t>
            </w:r>
            <w:r>
              <w:rPr>
                <w:b/>
                <w:i w:val="0"/>
                <w:sz w:val="18"/>
              </w:rPr>
              <w:t>Maxillary</w:t>
            </w:r>
            <w:r>
              <w:rPr>
                <w:b w:val="0"/>
                <w:i w:val="0"/>
                <w:sz w:val="18"/>
              </w:rPr>
              <w:t xml:space="preserve">: light down just below the inner corner of the eye, </w:t>
            </w:r>
            <w:r>
              <w:rPr>
                <w:b/>
                <w:i w:val="0"/>
                <w:sz w:val="18"/>
              </w:rPr>
              <w:t>mouth open</w:t>
            </w:r>
            <w:r>
              <w:rPr>
                <w:b w:val="0"/>
                <w:i w:val="0"/>
                <w:sz w:val="18"/>
              </w:rPr>
              <w:t xml:space="preserve">. Absence of glow → thickened mucosa or secretions. </w:t>
            </w:r>
            <w:r>
              <w:rPr>
                <w:b/>
                <w:i w:val="0"/>
                <w:sz w:val="18"/>
              </w:rPr>
              <w:t>NOT sensitive or specific</w:t>
            </w:r>
          </w:p>
        </w:tc>
      </w:tr>
    </w:tbl>
    <w:p>
      <w:pPr>
        <w:spacing w:after="80"/>
      </w:pPr>
    </w:p>
    <w:p>
      <w:pPr>
        <w:spacing w:after="120"/>
      </w:pPr>
      <w:r>
        <w:rPr>
          <w:b/>
          <w:i w:val="0"/>
        </w:rPr>
        <w:t>Do not pull what you have not identified.</w:t>
      </w:r>
      <w:r>
        <w:rPr>
          <w:b w:val="0"/>
          <w:i w:val="0"/>
        </w:rPr>
        <w:t xml:space="preserve"> He told a story against the nose examination [6:05]: a lesion everyone had called a polyp, which imaging showed to be </w:t>
      </w:r>
      <w:r>
        <w:rPr>
          <w:b/>
          <w:i w:val="0"/>
        </w:rPr>
        <w:t>brain tissue</w:t>
      </w:r>
      <w:r>
        <w:rPr>
          <w:b w:val="0"/>
          <w:i w:val="0"/>
        </w:rPr>
        <w:t xml:space="preserve"> coming through. </w:t>
      </w:r>
      <w:r>
        <w:rPr>
          <w:b w:val="0"/>
          <w:i/>
        </w:rPr>
        <w:t>“You need to know what you’re looking at before you start pulling things. If you’re not sure, you’ve got to be careful.”</w:t>
      </w:r>
    </w:p>
    <w:p>
      <w:pPr>
        <w:jc w:val="center"/>
      </w:pPr>
      <w:r>
        <w:drawing>
          <wp:inline xmlns:a="http://schemas.openxmlformats.org/drawingml/2006/main" xmlns:pic="http://schemas.openxmlformats.org/drawingml/2006/picture">
            <wp:extent cx="3840480" cy="2948106"/>
            <wp:docPr id="47" name="Picture 47"/>
            <wp:cNvGraphicFramePr>
              <a:graphicFrameLocks noChangeAspect="1"/>
            </wp:cNvGraphicFramePr>
            <a:graphic>
              <a:graphicData uri="http://schemas.openxmlformats.org/drawingml/2006/picture">
                <pic:pic>
                  <pic:nvPicPr>
                    <pic:cNvPr id="0" name="Physical_Diagnosis_2_Exam_1_pd2-exam-1-l4-images_polyp.jpg"/>
                    <pic:cNvPicPr/>
                  </pic:nvPicPr>
                  <pic:blipFill>
                    <a:blip r:embed="rId55"/>
                    <a:stretch>
                      <a:fillRect/>
                    </a:stretch>
                  </pic:blipFill>
                  <pic:spPr>
                    <a:xfrm>
                      <a:off x="0" y="0"/>
                      <a:ext cx="3840480" cy="2948106"/>
                    </a:xfrm>
                    <a:prstGeom prst="rect"/>
                  </pic:spPr>
                </pic:pic>
              </a:graphicData>
            </a:graphic>
          </wp:inline>
        </w:drawing>
      </w:r>
    </w:p>
    <w:p>
      <w:pPr>
        <w:spacing w:after="160"/>
        <w:jc w:val="center"/>
      </w:pPr>
      <w:r>
        <w:rPr>
          <w:sz w:val="15"/>
        </w:rPr>
        <w:t>A nasal polyp ( P ) between the septum ( S ) and an allergic-looking inferior turbinate ( T ). Seeing the two side by side is the point — a boggy turbinate mistaken for a polyp is the common error. Slide 59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Acute sinusitis — three statements, and the second is the one people get wrong.</w:t>
            </w:r>
          </w:p>
          <w:p>
            <w:pPr>
              <w:pStyle w:val="ListNumber"/>
              <w:spacing w:after="40"/>
            </w:pPr>
            <w:r>
              <w:rPr>
                <w:b/>
                <w:i w:val="0"/>
                <w:sz w:val="20"/>
              </w:rPr>
              <w:t>Local tenderness, pain, fever and nasal discharge are suggestive</w:t>
            </w:r>
            <w:r>
              <w:rPr>
                <w:b w:val="0"/>
                <w:i w:val="0"/>
                <w:sz w:val="20"/>
              </w:rPr>
              <w:t>, and purulent discharge is suggestive.</w:t>
            </w:r>
          </w:p>
          <w:p>
            <w:pPr>
              <w:pStyle w:val="ListNumber"/>
              <w:spacing w:after="40"/>
            </w:pPr>
            <w:r>
              <w:rPr>
                <w:b/>
                <w:i w:val="0"/>
                <w:sz w:val="20"/>
              </w:rPr>
              <w:t>The COLOR of the discharge is NOT diagnostic.</w:t>
            </w:r>
            <w:r>
              <w:rPr>
                <w:b w:val="0"/>
                <w:i w:val="0"/>
                <w:sz w:val="20"/>
              </w:rPr>
              <w:t xml:space="preserve"> He went further aloud [10:33]: purulent discharge </w:t>
            </w:r>
            <w:r>
              <w:rPr>
                <w:b w:val="0"/>
                <w:i/>
                <w:sz w:val="20"/>
              </w:rPr>
              <w:t>“doesn’t need to be there … it’s not diagnostic”</w:t>
            </w:r>
            <w:r>
              <w:rPr>
                <w:b w:val="0"/>
                <w:i w:val="0"/>
                <w:sz w:val="20"/>
              </w:rPr>
              <w:t>.</w:t>
            </w:r>
          </w:p>
          <w:p>
            <w:pPr>
              <w:pStyle w:val="ListNumber"/>
              <w:spacing w:after="40"/>
            </w:pPr>
            <w:r>
              <w:rPr>
                <w:b/>
                <w:i w:val="0"/>
                <w:sz w:val="20"/>
              </w:rPr>
              <w:t>Acute BACTERIAL sinusitis is unlikely with symptoms under seven days</w:t>
            </w:r>
            <w:r>
              <w:rPr>
                <w:b w:val="0"/>
                <w:i w:val="0"/>
                <w:sz w:val="20"/>
              </w:rPr>
              <w:t xml:space="preserve"> — </w:t>
            </w:r>
            <w:r>
              <w:rPr>
                <w:b w:val="0"/>
                <w:i/>
                <w:sz w:val="20"/>
              </w:rPr>
              <w:t>“less than seven days, it’s not. It takes time to let it cook.”</w:t>
            </w:r>
          </w:p>
        </w:tc>
      </w:tr>
    </w:tbl>
    <w:p>
      <w:pPr>
        <w:spacing w:after="80"/>
      </w:pPr>
    </w:p>
    <w:p>
      <w:pPr>
        <w:jc w:val="center"/>
      </w:pPr>
      <w:r>
        <w:drawing>
          <wp:inline xmlns:a="http://schemas.openxmlformats.org/drawingml/2006/main" xmlns:pic="http://schemas.openxmlformats.org/drawingml/2006/picture">
            <wp:extent cx="3840480" cy="4643339"/>
            <wp:docPr id="48" name="Picture 48"/>
            <wp:cNvGraphicFramePr>
              <a:graphicFrameLocks noChangeAspect="1"/>
            </wp:cNvGraphicFramePr>
            <a:graphic>
              <a:graphicData uri="http://schemas.openxmlformats.org/drawingml/2006/picture">
                <pic:pic>
                  <pic:nvPicPr>
                    <pic:cNvPr id="0" name="Physical_Diagnosis_2_Exam_1_pd2-exam-1-l4-images_septum.jpg"/>
                    <pic:cNvPicPr/>
                  </pic:nvPicPr>
                  <pic:blipFill>
                    <a:blip r:embed="rId56"/>
                    <a:stretch>
                      <a:fillRect/>
                    </a:stretch>
                  </pic:blipFill>
                  <pic:spPr>
                    <a:xfrm>
                      <a:off x="0" y="0"/>
                      <a:ext cx="3840480" cy="4643339"/>
                    </a:xfrm>
                    <a:prstGeom prst="rect"/>
                  </pic:spPr>
                </pic:pic>
              </a:graphicData>
            </a:graphic>
          </wp:inline>
        </w:drawing>
      </w:r>
    </w:p>
    <w:p>
      <w:pPr>
        <w:spacing w:after="160"/>
        <w:jc w:val="center"/>
      </w:pPr>
      <w:r>
        <w:rPr>
          <w:sz w:val="15"/>
        </w:rPr>
        <w:t>Basal view of a caudal septal deviation. The external appearance can be striking with little obstruction behind it, and the reverse is also true — test patency rather than trusting the profile. Slide 56</w:t>
      </w:r>
    </w:p>
    <w:p>
      <w:pPr>
        <w:spacing w:after="120"/>
      </w:pPr>
      <w:r>
        <w:rPr>
          <w:b/>
          <w:i w:val="0"/>
        </w:rPr>
        <w:t>Septal hematoma</w:t>
      </w:r>
      <w:r>
        <w:rPr>
          <w:b w:val="0"/>
          <w:i w:val="0"/>
        </w:rPr>
        <w:t xml:space="preserve"> is the nose finding that cannot wait. </w:t>
      </w:r>
      <w:r>
        <w:rPr>
          <w:b/>
          <w:i w:val="0"/>
        </w:rPr>
        <w:t>Injury disrupts the vessels and pulls the lining away from the cartilage</w:t>
      </w:r>
      <w:r>
        <w:rPr>
          <w:b w:val="0"/>
          <w:i w:val="0"/>
        </w:rPr>
        <w:t xml:space="preserve">, so blood collects between the two. It </w:t>
      </w:r>
      <w:r>
        <w:rPr>
          <w:b/>
          <w:i w:val="0"/>
        </w:rPr>
        <w:t>requires urgent drainage to prevent necrosis of the septal cartilage</w:t>
      </w:r>
      <w:r>
        <w:rPr>
          <w:b w:val="0"/>
          <w:i w:val="0"/>
        </w:rPr>
        <w:t xml:space="preserve"> — the cartilage has no blood supply of its own and depends entirely on the lining that has just been stripped off it. His rule was broader than the nose [11:36]: </w:t>
      </w:r>
      <w:r>
        <w:rPr>
          <w:b w:val="0"/>
          <w:i/>
        </w:rPr>
        <w:t xml:space="preserve">“any time you have a septal hematoma — anywhere, in an ear, in the nose, whatever — </w:t>
      </w:r>
      <w:r>
        <w:rPr>
          <w:b/>
          <w:i/>
        </w:rPr>
        <w:t>that blood has to come out</w:t>
      </w:r>
      <w:r>
        <w:rPr>
          <w:b w:val="0"/>
          <w:i/>
        </w:rPr>
        <w:t>.”</w:t>
      </w:r>
    </w:p>
    <w:p>
      <w:pPr>
        <w:spacing w:after="120"/>
      </w:pPr>
      <w:r>
        <w:rPr>
          <w:b/>
          <w:i w:val="0"/>
        </w:rPr>
        <w:t>A deviated septum</w:t>
      </w:r>
      <w:r>
        <w:rPr>
          <w:b w:val="0"/>
          <w:i w:val="0"/>
        </w:rPr>
        <w:t xml:space="preserve"> may be entirely asymptomatic; he demonstrated pressing on an obvious external deviation with no obstruction behind it. What matters is airflow, not appearance.</w:t>
      </w:r>
    </w:p>
    <w:p>
      <w:pPr>
        <w:pStyle w:val="Heading2"/>
        <w:spacing w:before="200" w:after="100"/>
      </w:pPr>
      <w:r>
        <w:rPr>
          <w:rFonts w:ascii="Georgia" w:hAnsi="Georgia"/>
          <w:color w:val="4A5C24"/>
        </w:rPr>
        <w:t>4.8 · The oral cavity</w:t>
      </w:r>
    </w:p>
    <w:p>
      <w:pPr>
        <w:spacing w:after="120"/>
      </w:pPr>
      <w:r>
        <w:rPr>
          <w:b/>
          <w:i w:val="0"/>
        </w:rPr>
        <w:t>Anatomy, named in order</w:t>
      </w:r>
      <w:r>
        <w:rPr>
          <w:b w:val="0"/>
          <w:i w:val="0"/>
        </w:rPr>
        <w:t xml:space="preserve"> [13:10]: </w:t>
      </w:r>
      <w:r>
        <w:rPr>
          <w:b/>
          <w:i w:val="0"/>
        </w:rPr>
        <w:t>medial incisor, lateral incisor, canine, premolars, molars</w:t>
      </w:r>
      <w:r>
        <w:rPr>
          <w:b w:val="0"/>
          <w:i w:val="0"/>
        </w:rPr>
        <w:t xml:space="preserve">; then the </w:t>
      </w:r>
      <w:r>
        <w:rPr>
          <w:b/>
          <w:i w:val="0"/>
        </w:rPr>
        <w:t>hard palate</w:t>
      </w:r>
      <w:r>
        <w:rPr>
          <w:b w:val="0"/>
          <w:i w:val="0"/>
        </w:rPr>
        <w:t xml:space="preserve">, the </w:t>
      </w:r>
      <w:r>
        <w:rPr>
          <w:b/>
          <w:i w:val="0"/>
        </w:rPr>
        <w:t>soft palate</w:t>
      </w:r>
      <w:r>
        <w:rPr>
          <w:b w:val="0"/>
          <w:i w:val="0"/>
        </w:rPr>
        <w:t xml:space="preserve"> and </w:t>
      </w:r>
      <w:r>
        <w:rPr>
          <w:b/>
          <w:i w:val="0"/>
        </w:rPr>
        <w:t>uvula</w:t>
      </w:r>
      <w:r>
        <w:rPr>
          <w:b w:val="0"/>
          <w:i w:val="0"/>
        </w:rPr>
        <w:t xml:space="preserve">, the </w:t>
      </w:r>
      <w:r>
        <w:rPr>
          <w:b/>
          <w:i w:val="0"/>
        </w:rPr>
        <w:t>tonsils</w:t>
      </w:r>
      <w:r>
        <w:rPr>
          <w:b w:val="0"/>
          <w:i w:val="0"/>
        </w:rPr>
        <w:t xml:space="preserve"> between the </w:t>
      </w:r>
      <w:r>
        <w:rPr>
          <w:b/>
          <w:i w:val="0"/>
        </w:rPr>
        <w:t>anterior and posterior pillars</w:t>
      </w:r>
      <w:r>
        <w:rPr>
          <w:b w:val="0"/>
          <w:i w:val="0"/>
        </w:rPr>
        <w:t xml:space="preserve">, the </w:t>
      </w:r>
      <w:r>
        <w:rPr>
          <w:b/>
          <w:i w:val="0"/>
        </w:rPr>
        <w:t>pharynx</w:t>
      </w:r>
      <w:r>
        <w:rPr>
          <w:b w:val="0"/>
          <w:i w:val="0"/>
        </w:rPr>
        <w:t xml:space="preserve"> behind, and the </w:t>
      </w:r>
      <w:r>
        <w:rPr>
          <w:b/>
          <w:i w:val="0"/>
        </w:rPr>
        <w:t>buccal mucosa</w:t>
      </w:r>
      <w:r>
        <w:rPr>
          <w:b w:val="0"/>
          <w:i w:val="0"/>
        </w:rPr>
        <w:t>.</w:t>
      </w:r>
    </w:p>
    <w:p>
      <w:pPr>
        <w:spacing w:after="120"/>
      </w:pPr>
      <w:r>
        <w:rPr>
          <w:b/>
          <w:i w:val="0"/>
        </w:rPr>
        <w:t>History:</w:t>
      </w:r>
      <w:r>
        <w:rPr>
          <w:b w:val="0"/>
          <w:i w:val="0"/>
        </w:rPr>
        <w:t xml:space="preserve"> sore throat — and here the </w:t>
      </w:r>
      <w:r>
        <w:rPr>
          <w:b/>
          <w:i w:val="0"/>
        </w:rPr>
        <w:t>Centor rule</w:t>
      </w:r>
      <w:r>
        <w:rPr>
          <w:b w:val="0"/>
          <w:i w:val="0"/>
        </w:rPr>
        <w:t xml:space="preserve"> enters. Also </w:t>
      </w:r>
      <w:r>
        <w:rPr>
          <w:b/>
          <w:i w:val="0"/>
        </w:rPr>
        <w:t>sore tongue</w:t>
      </w:r>
      <w:r>
        <w:rPr>
          <w:b w:val="0"/>
          <w:i w:val="0"/>
        </w:rPr>
        <w:t xml:space="preserve"> (aphthous ulcers; </w:t>
      </w:r>
      <w:r>
        <w:rPr>
          <w:b/>
          <w:i w:val="0"/>
        </w:rPr>
        <w:t>nutritional deficiency if sore AND smooth</w:t>
      </w:r>
      <w:r>
        <w:rPr>
          <w:b w:val="0"/>
          <w:i w:val="0"/>
        </w:rPr>
        <w:t xml:space="preserve">), </w:t>
      </w:r>
      <w:r>
        <w:rPr>
          <w:b/>
          <w:i w:val="0"/>
        </w:rPr>
        <w:t>bleeding gums</w:t>
      </w:r>
      <w:r>
        <w:rPr>
          <w:b w:val="0"/>
          <w:i w:val="0"/>
        </w:rPr>
        <w:t xml:space="preserve"> (gingivitis), </w:t>
      </w:r>
      <w:r>
        <w:rPr>
          <w:b/>
          <w:i w:val="0"/>
        </w:rPr>
        <w:t>hoarseness</w:t>
      </w:r>
      <w:r>
        <w:rPr>
          <w:b w:val="0"/>
          <w:i w:val="0"/>
        </w:rPr>
        <w:t xml:space="preserve"> (viral laryngitis, overuse, </w:t>
      </w:r>
      <w:r>
        <w:rPr>
          <w:b/>
          <w:i w:val="0"/>
        </w:rPr>
        <w:t>laryngeal nerve damage</w:t>
      </w:r>
      <w:r>
        <w:rPr>
          <w:b w:val="0"/>
          <w:i w:val="0"/>
        </w:rPr>
        <w:t xml:space="preserve">, reflux, smoking), </w:t>
      </w:r>
      <w:r>
        <w:rPr>
          <w:b/>
          <w:i w:val="0"/>
        </w:rPr>
        <w:t>swollen glands or lumps</w:t>
      </w:r>
      <w:r>
        <w:rPr>
          <w:b w:val="0"/>
          <w:i w:val="0"/>
        </w:rPr>
        <w:t xml:space="preserve"> in the neck, and </w:t>
      </w:r>
      <w:r>
        <w:rPr>
          <w:b/>
          <w:i w:val="0"/>
        </w:rPr>
        <w:t>tobacco and alcohol use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two courses asked for it</w:t>
            </w:r>
          </w:p>
          <w:p>
            <w:pPr>
              <w:spacing w:after="120"/>
            </w:pPr>
            <w:r>
              <w:rPr>
                <w:b/>
                <w:i w:val="0"/>
              </w:rPr>
              <w:t>The four Centor criteria</w:t>
            </w:r>
            <w:r>
              <w:rPr>
                <w:b w:val="0"/>
                <w:i w:val="0"/>
              </w:rPr>
              <w:t>, one point each:</w:t>
            </w:r>
          </w:p>
          <w:p>
            <w:pPr>
              <w:pStyle w:val="ListNumber"/>
              <w:spacing w:after="40"/>
            </w:pPr>
            <w:r>
              <w:rPr>
                <w:b/>
                <w:i w:val="0"/>
                <w:sz w:val="20"/>
              </w:rPr>
              <w:t>Fever</w:t>
            </w:r>
            <w:r>
              <w:rPr>
                <w:b w:val="0"/>
                <w:i w:val="0"/>
                <w:sz w:val="20"/>
              </w:rPr>
              <w:t xml:space="preserve"> — temperature above 100.4°F (38°C)</w:t>
            </w:r>
          </w:p>
          <w:p>
            <w:pPr>
              <w:pStyle w:val="ListNumber"/>
              <w:spacing w:after="40"/>
            </w:pPr>
            <w:r>
              <w:rPr>
                <w:b/>
                <w:i w:val="0"/>
                <w:sz w:val="20"/>
              </w:rPr>
              <w:t>Tonsillar exudates</w:t>
            </w:r>
            <w:r>
              <w:rPr>
                <w:b w:val="0"/>
                <w:i w:val="0"/>
                <w:sz w:val="20"/>
              </w:rPr>
              <w:t xml:space="preserve"> or swelling</w:t>
            </w:r>
          </w:p>
          <w:p>
            <w:pPr>
              <w:pStyle w:val="ListNumber"/>
              <w:spacing w:after="40"/>
            </w:pPr>
            <w:r>
              <w:rPr>
                <w:b/>
                <w:i w:val="0"/>
                <w:sz w:val="20"/>
              </w:rPr>
              <w:t>Swollen and tender anterior cervical nodes</w:t>
            </w:r>
          </w:p>
          <w:p>
            <w:pPr>
              <w:pStyle w:val="ListNumber"/>
              <w:spacing w:after="40"/>
            </w:pPr>
            <w:r>
              <w:rPr>
                <w:b/>
                <w:i w:val="0"/>
                <w:sz w:val="20"/>
              </w:rPr>
              <w:t>ABSENCE of cough</w:t>
            </w:r>
          </w:p>
          <w:p>
            <w:pPr>
              <w:spacing w:after="120"/>
            </w:pPr>
            <w:r>
              <w:rPr>
                <w:b/>
                <w:i w:val="0"/>
              </w:rPr>
              <w:t>Three are things present and one is a thing absent</w:t>
            </w:r>
            <w:r>
              <w:rPr>
                <w:b w:val="0"/>
                <w:i w:val="0"/>
              </w:rPr>
              <w:t xml:space="preserve">, which is the half people misremember. A cough points </w:t>
            </w:r>
            <w:r>
              <w:rPr>
                <w:b/>
                <w:i w:val="0"/>
              </w:rPr>
              <w:t>toward</w:t>
            </w:r>
            <w:r>
              <w:rPr>
                <w:b w:val="0"/>
                <w:i w:val="0"/>
              </w:rPr>
              <w:t xml:space="preserve"> a viral cause, so its absence is what scores.</w:t>
            </w:r>
          </w:p>
          <w:p>
            <w:pPr>
              <w:spacing w:after="120"/>
            </w:pPr>
            <w:r>
              <w:rPr>
                <w:b/>
                <w:i w:val="0"/>
              </w:rPr>
              <w:t>The MODIFIED score adds age</w:t>
            </w:r>
            <w:r>
              <w:rPr>
                <w:b w:val="0"/>
                <w:i w:val="0"/>
              </w:rPr>
              <w:t>, and this lives only inside the slide's picture — the slide text is a single caption line, so a text-only reading of the deck loses it entirely: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Age</w:t>
                  </w:r>
                </w:p>
              </w:tc>
              <w:tc>
                <w:tcPr>
                  <w:tcW w:type="dxa" w:w="7272"/>
                  <w:shd w:val="clear" w:color="auto" w:fill="4A5C24"/>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3 to 14 years</w:t>
                  </w:r>
                </w:p>
              </w:tc>
              <w:tc>
                <w:tcPr>
                  <w:tcW w:type="dxa" w:w="7272"/>
                </w:tcPr>
                <w:p>
                  <w:pPr>
                    <w:spacing w:after="40"/>
                  </w:pPr>
                  <w:r>
                    <w:rPr>
                      <w:sz w:val="18"/>
                    </w:rPr>
                  </w:r>
                  <w:r>
                    <w:rPr>
                      <w:b/>
                      <w:i w:val="0"/>
                      <w:sz w:val="18"/>
                    </w:rPr>
                    <w:t>+1</w:t>
                  </w:r>
                </w:p>
              </w:tc>
            </w:tr>
            <w:tr>
              <w:tc>
                <w:tcPr>
                  <w:tcW w:type="dxa" w:w="7272"/>
                </w:tcPr>
                <w:p>
                  <w:pPr>
                    <w:spacing w:after="40"/>
                  </w:pPr>
                  <w:r>
                    <w:rPr>
                      <w:sz w:val="18"/>
                    </w:rPr>
                  </w:r>
                  <w:r>
                    <w:rPr>
                      <w:b w:val="0"/>
                      <w:i w:val="0"/>
                      <w:sz w:val="18"/>
                    </w:rPr>
                    <w:t>15 to 44 years</w:t>
                  </w:r>
                </w:p>
              </w:tc>
              <w:tc>
                <w:tcPr>
                  <w:tcW w:type="dxa" w:w="7272"/>
                </w:tcPr>
                <w:p>
                  <w:pPr>
                    <w:spacing w:after="40"/>
                  </w:pPr>
                  <w:r>
                    <w:rPr>
                      <w:sz w:val="18"/>
                    </w:rPr>
                  </w:r>
                  <w:r>
                    <w:rPr>
                      <w:b w:val="0"/>
                      <w:i w:val="0"/>
                      <w:sz w:val="18"/>
                    </w:rPr>
                    <w:t>0</w:t>
                  </w:r>
                </w:p>
              </w:tc>
            </w:tr>
            <w:tr>
              <w:tc>
                <w:tcPr>
                  <w:tcW w:type="dxa" w:w="7272"/>
                </w:tcPr>
                <w:p>
                  <w:pPr>
                    <w:spacing w:after="40"/>
                  </w:pPr>
                  <w:r>
                    <w:rPr>
                      <w:sz w:val="18"/>
                    </w:rPr>
                  </w:r>
                  <w:r>
                    <w:rPr>
                      <w:b w:val="0"/>
                      <w:i w:val="0"/>
                      <w:sz w:val="18"/>
                    </w:rPr>
                    <w:t>45 years and older</w:t>
                  </w:r>
                </w:p>
              </w:tc>
              <w:tc>
                <w:tcPr>
                  <w:tcW w:type="dxa" w:w="7272"/>
                </w:tcPr>
                <w:p>
                  <w:pPr>
                    <w:spacing w:after="40"/>
                  </w:pPr>
                  <w:r>
                    <w:rPr>
                      <w:sz w:val="18"/>
                    </w:rPr>
                  </w:r>
                  <w:r>
                    <w:rPr>
                      <w:b/>
                      <w:i w:val="0"/>
                      <w:sz w:val="18"/>
                    </w:rPr>
                    <w:t>−1</w:t>
                  </w:r>
                </w:p>
              </w:tc>
            </w:tr>
          </w:tbl>
          <w:p/>
          <w:p>
            <w:pPr>
              <w:spacing w:after="80"/>
            </w:pPr>
          </w:p>
          <w:p>
            <w:pPr>
              <w:spacing w:after="120"/>
            </w:pPr>
            <w:r>
              <w:rPr>
                <w:b/>
                <w:i w:val="0"/>
              </w:rPr>
              <w:t>The score maps to a risk of group A beta-hemolytic streptococcal pharyngitis:</w:t>
            </w:r>
            <w:r>
              <w:rPr>
                <w:b w:val="0"/>
                <w:i w:val="0"/>
              </w:rPr>
              <w:t xml:space="preserve"> score </w:t>
            </w:r>
            <w:r>
              <w:rPr>
                <w:b/>
                <w:i w:val="0"/>
              </w:rPr>
              <w:t>≤0 → 1–2.5%</w:t>
            </w:r>
            <w:r>
              <w:rPr>
                <w:b w:val="0"/>
                <w:i w:val="0"/>
              </w:rPr>
              <w:t xml:space="preserve">; </w:t>
            </w:r>
            <w:r>
              <w:rPr>
                <w:b/>
                <w:i w:val="0"/>
              </w:rPr>
              <w:t>1 → 5–10%</w:t>
            </w:r>
            <w:r>
              <w:rPr>
                <w:b w:val="0"/>
                <w:i w:val="0"/>
              </w:rPr>
              <w:t xml:space="preserve">; </w:t>
            </w:r>
            <w:r>
              <w:rPr>
                <w:b/>
                <w:i w:val="0"/>
              </w:rPr>
              <w:t>2 → 11–17%</w:t>
            </w:r>
            <w:r>
              <w:rPr>
                <w:b w:val="0"/>
                <w:i w:val="0"/>
              </w:rPr>
              <w:t xml:space="preserve">; </w:t>
            </w:r>
            <w:r>
              <w:rPr>
                <w:b/>
                <w:i w:val="0"/>
              </w:rPr>
              <w:t>3 → 28–35%</w:t>
            </w:r>
            <w:r>
              <w:rPr>
                <w:b w:val="0"/>
                <w:i w:val="0"/>
              </w:rPr>
              <w:t xml:space="preserve">; </w:t>
            </w:r>
            <w:r>
              <w:rPr>
                <w:b/>
                <w:i w:val="0"/>
              </w:rPr>
              <w:t>≥4 → 51–53%</w:t>
            </w:r>
            <w:r>
              <w:rPr>
                <w:b w:val="0"/>
                <w:i w:val="0"/>
              </w:rPr>
              <w:t xml:space="preserve">. A score of 0 or less needs </w:t>
            </w:r>
            <w:r>
              <w:rPr>
                <w:b/>
                <w:i w:val="0"/>
              </w:rPr>
              <w:t>no further testing or antibiotics</w:t>
            </w:r>
            <w:r>
              <w:rPr>
                <w:b w:val="0"/>
                <w:i w:val="0"/>
              </w:rPr>
              <w:t xml:space="preserve">; the middle of the range goes to </w:t>
            </w:r>
            <w:r>
              <w:rPr>
                <w:b/>
                <w:i w:val="0"/>
              </w:rPr>
              <w:t>throat culture or rapid antigen detection</w:t>
            </w:r>
            <w:r>
              <w:rPr>
                <w:b w:val="0"/>
                <w:i w:val="0"/>
              </w:rPr>
              <w:t xml:space="preserve">; and </w:t>
            </w:r>
            <w:r>
              <w:rPr>
                <w:b/>
                <w:i w:val="0"/>
              </w:rPr>
              <w:t>≥4</w:t>
            </w:r>
            <w:r>
              <w:rPr>
                <w:b w:val="0"/>
                <w:i w:val="0"/>
              </w:rPr>
              <w:t xml:space="preserve"> is where empiric treatment is considered.</w:t>
            </w:r>
          </w:p>
        </w:tc>
      </w:tr>
    </w:tbl>
    <w:p>
      <w:pPr>
        <w:spacing w:after="80"/>
      </w:pPr>
    </w:p>
    <w:p>
      <w:pPr>
        <w:jc w:val="center"/>
      </w:pPr>
      <w:r>
        <w:drawing>
          <wp:inline xmlns:a="http://schemas.openxmlformats.org/drawingml/2006/main" xmlns:pic="http://schemas.openxmlformats.org/drawingml/2006/picture">
            <wp:extent cx="3840480" cy="5760720"/>
            <wp:docPr id="49" name="Picture 49"/>
            <wp:cNvGraphicFramePr>
              <a:graphicFrameLocks noChangeAspect="1"/>
            </wp:cNvGraphicFramePr>
            <a:graphic>
              <a:graphicData uri="http://schemas.openxmlformats.org/drawingml/2006/picture">
                <pic:pic>
                  <pic:nvPicPr>
                    <pic:cNvPr id="0" name="Physical_Diagnosis_2_Exam_1_pd2-exam-1-l4-images_centor.jpg"/>
                    <pic:cNvPicPr/>
                  </pic:nvPicPr>
                  <pic:blipFill>
                    <a:blip r:embed="rId57"/>
                    <a:stretch>
                      <a:fillRect/>
                    </a:stretch>
                  </pic:blipFill>
                  <pic:spPr>
                    <a:xfrm>
                      <a:off x="0" y="0"/>
                      <a:ext cx="3840480" cy="5760720"/>
                    </a:xfrm>
                    <a:prstGeom prst="rect"/>
                  </pic:spPr>
                </pic:pic>
              </a:graphicData>
            </a:graphic>
          </wp:inline>
        </w:drawing>
      </w:r>
    </w:p>
    <w:p>
      <w:pPr>
        <w:spacing w:after="160"/>
        <w:jc w:val="center"/>
      </w:pPr>
      <w:r>
        <w:rPr>
          <w:sz w:val="15"/>
        </w:rPr>
        <w:t>The modified Centor score in full. Four criteria at one point each, the age adjustment, and what each score band means. This slide’s text is a single caption line — the entire rule lives inside this picture.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Structure</w:t>
            </w:r>
          </w:p>
        </w:tc>
        <w:tc>
          <w:tcPr>
            <w:tcW w:type="dxa" w:w="7272"/>
            <w:shd w:val="clear" w:color="auto" w:fill="4A5C24"/>
          </w:tcPr>
          <w:p>
            <w:pPr>
              <w:spacing w:after="40"/>
            </w:pPr>
            <w:r>
              <w:rPr>
                <w:b/>
                <w:color w:val="FFFFFF"/>
                <w:sz w:val="18"/>
              </w:rPr>
            </w:r>
            <w:r>
              <w:rPr>
                <w:b/>
                <w:i w:val="0"/>
                <w:color w:val="FFFFFF"/>
                <w:sz w:val="18"/>
              </w:rPr>
              <w:t>What to inspect, and what it means</w:t>
            </w:r>
          </w:p>
        </w:tc>
      </w:tr>
      <w:tr>
        <w:tc>
          <w:tcPr>
            <w:tcW w:type="dxa" w:w="7272"/>
          </w:tcPr>
          <w:p>
            <w:pPr>
              <w:spacing w:after="40"/>
            </w:pPr>
            <w:r>
              <w:rPr>
                <w:sz w:val="18"/>
              </w:rPr>
            </w:r>
            <w:r>
              <w:rPr>
                <w:b/>
                <w:i w:val="0"/>
                <w:sz w:val="18"/>
              </w:rPr>
              <w:t>Lips</w:t>
            </w:r>
          </w:p>
        </w:tc>
        <w:tc>
          <w:tcPr>
            <w:tcW w:type="dxa" w:w="7272"/>
          </w:tcPr>
          <w:p>
            <w:pPr>
              <w:spacing w:after="40"/>
            </w:pPr>
            <w:r>
              <w:rPr>
                <w:sz w:val="18"/>
              </w:rPr>
            </w:r>
            <w:r>
              <w:rPr>
                <w:b w:val="0"/>
                <w:i w:val="0"/>
                <w:sz w:val="18"/>
              </w:rPr>
              <w:t xml:space="preserve">Color, texture, cracks, sores. </w:t>
            </w:r>
            <w:r>
              <w:rPr>
                <w:b/>
                <w:i w:val="0"/>
                <w:sz w:val="18"/>
              </w:rPr>
              <w:t>Angular cheilitis</w:t>
            </w:r>
            <w:r>
              <w:rPr>
                <w:b w:val="0"/>
                <w:i w:val="0"/>
                <w:sz w:val="18"/>
              </w:rPr>
              <w:t xml:space="preserve"> at the corners; </w:t>
            </w:r>
            <w:r>
              <w:rPr>
                <w:b/>
                <w:i w:val="0"/>
                <w:sz w:val="18"/>
              </w:rPr>
              <w:t>angioedema</w:t>
            </w:r>
            <w:r>
              <w:rPr>
                <w:b w:val="0"/>
                <w:i w:val="0"/>
                <w:sz w:val="18"/>
              </w:rPr>
              <w:t xml:space="preserve">; </w:t>
            </w:r>
            <w:r>
              <w:rPr>
                <w:b/>
                <w:i w:val="0"/>
                <w:sz w:val="18"/>
              </w:rPr>
              <w:t>herpes simplex</w:t>
            </w:r>
          </w:p>
        </w:tc>
      </w:tr>
      <w:tr>
        <w:tc>
          <w:tcPr>
            <w:tcW w:type="dxa" w:w="7272"/>
          </w:tcPr>
          <w:p>
            <w:pPr>
              <w:spacing w:after="40"/>
            </w:pPr>
            <w:r>
              <w:rPr>
                <w:sz w:val="18"/>
              </w:rPr>
            </w:r>
            <w:r>
              <w:rPr>
                <w:b/>
                <w:i w:val="0"/>
                <w:sz w:val="18"/>
              </w:rPr>
              <w:t>Mucosa, tonsils, pharynx</w:t>
            </w:r>
          </w:p>
        </w:tc>
        <w:tc>
          <w:tcPr>
            <w:tcW w:type="dxa" w:w="7272"/>
          </w:tcPr>
          <w:p>
            <w:pPr>
              <w:spacing w:after="40"/>
            </w:pPr>
            <w:r>
              <w:rPr>
                <w:sz w:val="18"/>
              </w:rPr>
            </w:r>
            <w:r>
              <w:rPr>
                <w:b/>
                <w:i w:val="0"/>
                <w:sz w:val="18"/>
              </w:rPr>
              <w:t>Erythema, exudates, ulcerations, lesions.</w:t>
            </w:r>
            <w:r>
              <w:rPr>
                <w:b w:val="0"/>
                <w:i w:val="0"/>
                <w:sz w:val="18"/>
              </w:rPr>
              <w:t xml:space="preserve"> The posterior pharynx may need a </w:t>
            </w:r>
            <w:r>
              <w:rPr>
                <w:b/>
                <w:i w:val="0"/>
                <w:sz w:val="18"/>
              </w:rPr>
              <w:t>tongue blade</w:t>
            </w:r>
          </w:p>
        </w:tc>
      </w:tr>
      <w:tr>
        <w:tc>
          <w:tcPr>
            <w:tcW w:type="dxa" w:w="7272"/>
          </w:tcPr>
          <w:p>
            <w:pPr>
              <w:spacing w:after="40"/>
            </w:pPr>
            <w:r>
              <w:rPr>
                <w:sz w:val="18"/>
              </w:rPr>
            </w:r>
            <w:r>
              <w:rPr>
                <w:b/>
                <w:i w:val="0"/>
                <w:sz w:val="18"/>
              </w:rPr>
              <w:t>Uvula and soft palate</w:t>
            </w:r>
          </w:p>
        </w:tc>
        <w:tc>
          <w:tcPr>
            <w:tcW w:type="dxa" w:w="7272"/>
          </w:tcPr>
          <w:p>
            <w:pPr>
              <w:spacing w:after="40"/>
            </w:pPr>
            <w:r>
              <w:rPr>
                <w:sz w:val="18"/>
              </w:rPr>
            </w:r>
            <w:r>
              <w:rPr>
                <w:b/>
                <w:i w:val="0"/>
                <w:sz w:val="18"/>
              </w:rPr>
              <w:t>Failure to rise with deviation of the uvula to the OPPOSITE side → cranial nerve X paralysis</w:t>
            </w:r>
          </w:p>
        </w:tc>
      </w:tr>
      <w:tr>
        <w:tc>
          <w:tcPr>
            <w:tcW w:type="dxa" w:w="7272"/>
          </w:tcPr>
          <w:p>
            <w:pPr>
              <w:spacing w:after="40"/>
            </w:pPr>
            <w:r>
              <w:rPr>
                <w:sz w:val="18"/>
              </w:rPr>
            </w:r>
            <w:r>
              <w:rPr>
                <w:b/>
                <w:i w:val="0"/>
                <w:sz w:val="18"/>
              </w:rPr>
              <w:t>Dentition</w:t>
            </w:r>
          </w:p>
        </w:tc>
        <w:tc>
          <w:tcPr>
            <w:tcW w:type="dxa" w:w="7272"/>
          </w:tcPr>
          <w:p>
            <w:pPr>
              <w:spacing w:after="40"/>
            </w:pPr>
            <w:r>
              <w:rPr>
                <w:sz w:val="18"/>
              </w:rPr>
            </w:r>
            <w:r>
              <w:rPr>
                <w:b w:val="0"/>
                <w:i w:val="0"/>
                <w:sz w:val="18"/>
              </w:rPr>
              <w:t xml:space="preserve">Caries, erosions. </w:t>
            </w:r>
            <w:r>
              <w:rPr>
                <w:b/>
                <w:i w:val="0"/>
                <w:sz w:val="18"/>
              </w:rPr>
              <w:t>Look UNDER dentures</w:t>
            </w:r>
            <w:r>
              <w:rPr>
                <w:b w:val="0"/>
                <w:i w:val="0"/>
                <w:sz w:val="18"/>
              </w:rPr>
              <w:t xml:space="preserve"> for ulcers and lesions</w:t>
            </w:r>
          </w:p>
        </w:tc>
      </w:tr>
      <w:tr>
        <w:tc>
          <w:tcPr>
            <w:tcW w:type="dxa" w:w="7272"/>
          </w:tcPr>
          <w:p>
            <w:pPr>
              <w:spacing w:after="40"/>
            </w:pPr>
            <w:r>
              <w:rPr>
                <w:sz w:val="18"/>
              </w:rPr>
            </w:r>
            <w:r>
              <w:rPr>
                <w:b/>
                <w:i w:val="0"/>
                <w:sz w:val="18"/>
              </w:rPr>
              <w:t>Tongue</w:t>
            </w:r>
          </w:p>
        </w:tc>
        <w:tc>
          <w:tcPr>
            <w:tcW w:type="dxa" w:w="7272"/>
          </w:tcPr>
          <w:p>
            <w:pPr>
              <w:spacing w:after="40"/>
            </w:pPr>
            <w:r>
              <w:rPr>
                <w:sz w:val="18"/>
              </w:rPr>
            </w:r>
            <w:r>
              <w:rPr>
                <w:b w:val="0"/>
                <w:i w:val="0"/>
                <w:sz w:val="18"/>
              </w:rPr>
              <w:t xml:space="preserve">Texture, color, lesions. </w:t>
            </w:r>
            <w:r>
              <w:rPr>
                <w:b/>
                <w:i w:val="0"/>
                <w:sz w:val="18"/>
              </w:rPr>
              <w:t>Smooth, beefy red → vitamin B12 deficiency.</w:t>
            </w:r>
            <w:r>
              <w:rPr>
                <w:b w:val="0"/>
                <w:i w:val="0"/>
                <w:sz w:val="18"/>
              </w:rPr>
              <w:t xml:space="preserve"> </w:t>
            </w:r>
            <w:r>
              <w:rPr>
                <w:b/>
                <w:i w:val="0"/>
                <w:sz w:val="18"/>
              </w:rPr>
              <w:t>Cancers: lateral border or undersurface</w:t>
            </w:r>
            <w:r>
              <w:rPr>
                <w:b w:val="0"/>
                <w:i w:val="0"/>
                <w:sz w:val="18"/>
              </w:rPr>
              <w:t xml:space="preserve">, indurated red or white, </w:t>
            </w:r>
            <w:r>
              <w:rPr>
                <w:b/>
                <w:i w:val="0"/>
                <w:sz w:val="18"/>
              </w:rPr>
              <w:t>males over 50</w:t>
            </w:r>
            <w:r>
              <w:rPr>
                <w:b w:val="0"/>
                <w:i w:val="0"/>
                <w:sz w:val="18"/>
              </w:rPr>
              <w:t xml:space="preserve">. </w:t>
            </w:r>
            <w:r>
              <w:rPr>
                <w:b/>
                <w:i w:val="0"/>
                <w:sz w:val="18"/>
              </w:rPr>
              <w:t>Geographic tongue is benign.</w:t>
            </w:r>
            <w:r>
              <w:rPr>
                <w:b w:val="0"/>
                <w:i w:val="0"/>
                <w:sz w:val="18"/>
              </w:rPr>
              <w:t xml:space="preserve"> </w:t>
            </w:r>
            <w:r>
              <w:rPr>
                <w:b/>
                <w:i w:val="0"/>
                <w:sz w:val="18"/>
              </w:rPr>
              <w:t>Asymmetric protrusion → cranial nerve XII lesion</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Floor of mouth; then the tongue — </w:t>
            </w:r>
            <w:r>
              <w:rPr>
                <w:b/>
                <w:i w:val="0"/>
                <w:sz w:val="18"/>
              </w:rPr>
              <w:t>hold it with gauze in one hand and palpate with the other, then SWITCH HANDS</w:t>
            </w:r>
            <w:r>
              <w:rPr>
                <w:b w:val="0"/>
                <w:i w:val="0"/>
                <w:sz w:val="18"/>
              </w:rPr>
              <w:t xml:space="preserve"> for the opposite side</w:t>
            </w:r>
          </w:p>
        </w:tc>
      </w:tr>
    </w:tbl>
    <w:p>
      <w:pPr>
        <w:spacing w:after="80"/>
      </w:pPr>
    </w:p>
    <w:p>
      <w:pPr>
        <w:spacing w:after="120"/>
      </w:pPr>
      <w:r>
        <w:rPr>
          <w:b/>
          <w:i w:val="0"/>
        </w:rPr>
        <w:t>Switching hands is not fussiness</w:t>
      </w:r>
      <w:r>
        <w:rPr>
          <w:b w:val="0"/>
          <w:i w:val="0"/>
        </w:rPr>
        <w:t>, it is the only way to reach both lateral borders properly — and the lateral border and undersurface are exactly where the cancers are.</w:t>
      </w:r>
    </w:p>
    <w:p>
      <w:pPr>
        <w:spacing w:after="120"/>
      </w:pPr>
      <w:r>
        <w:rPr>
          <w:b/>
          <w:i w:val="0"/>
        </w:rPr>
        <w:t>Pharyngitis:</w:t>
      </w:r>
      <w:r>
        <w:rPr>
          <w:b w:val="0"/>
          <w:i w:val="0"/>
        </w:rPr>
        <w:t xml:space="preserve"> streptococcal gives </w:t>
      </w:r>
      <w:r>
        <w:rPr>
          <w:b/>
          <w:i w:val="0"/>
        </w:rPr>
        <w:t>erythematous tonsils</w:t>
      </w:r>
      <w:r>
        <w:rPr>
          <w:b w:val="0"/>
          <w:i w:val="0"/>
        </w:rPr>
        <w:t xml:space="preserve">, often with exudate. </w:t>
      </w:r>
      <w:r>
        <w:rPr>
          <w:b/>
          <w:i w:val="0"/>
        </w:rPr>
        <w:t>Candidal</w:t>
      </w:r>
      <w:r>
        <w:rPr>
          <w:b w:val="0"/>
          <w:i w:val="0"/>
        </w:rPr>
        <w:t xml:space="preserve"> pharyngitis is its own picture. </w:t>
      </w:r>
      <w:r>
        <w:rPr>
          <w:b/>
          <w:i w:val="0"/>
        </w:rPr>
        <w:t>Necrotising ulcerative gingivitis</w:t>
      </w:r>
      <w:r>
        <w:rPr>
          <w:b w:val="0"/>
          <w:i w:val="0"/>
        </w:rPr>
        <w:t xml:space="preserve"> — </w:t>
      </w:r>
      <w:r>
        <w:rPr>
          <w:b/>
          <w:i w:val="0"/>
        </w:rPr>
        <w:t>Vincent's angina</w:t>
      </w:r>
      <w:r>
        <w:rPr>
          <w:b w:val="0"/>
          <w:i w:val="0"/>
        </w:rPr>
        <w:t xml:space="preserve">, </w:t>
      </w:r>
      <w:r>
        <w:rPr>
          <w:b/>
          <w:i w:val="0"/>
        </w:rPr>
        <w:t>trench mouth</w:t>
      </w:r>
      <w:r>
        <w:rPr>
          <w:b w:val="0"/>
          <w:i w:val="0"/>
        </w:rPr>
        <w:t xml:space="preserve"> — he described from the door [23:43]: </w:t>
      </w:r>
      <w:r>
        <w:rPr>
          <w:b w:val="0"/>
          <w:i/>
        </w:rPr>
        <w:t>“those people open their mouth back there and you can smell them over here, that’s how bad it is … the bacteria keep growing and it’s actually destroying tissue as it goes.”</w:t>
      </w:r>
      <w:r>
        <w:rPr>
          <w:b w:val="0"/>
          <w:i w:val="0"/>
        </w:rPr>
        <w:t xml:space="preserve"> From </w:t>
      </w:r>
      <w:r>
        <w:rPr>
          <w:b/>
          <w:i w:val="0"/>
        </w:rPr>
        <w:t>poor dental hygiene</w:t>
      </w:r>
      <w:r>
        <w:rPr>
          <w:b w:val="0"/>
          <w:i w:val="0"/>
        </w:rPr>
        <w:t xml:space="preserve">, and drug use. </w:t>
      </w:r>
      <w:r>
        <w:rPr>
          <w:b/>
          <w:i w:val="0"/>
        </w:rPr>
        <w:t>Aphthous ulcers</w:t>
      </w:r>
      <w:r>
        <w:rPr>
          <w:b w:val="0"/>
          <w:i w:val="0"/>
        </w:rPr>
        <w:t xml:space="preserve"> and </w:t>
      </w:r>
      <w:r>
        <w:rPr>
          <w:b/>
          <w:i w:val="0"/>
        </w:rPr>
        <w:t>torus palatinus</w:t>
      </w:r>
      <w:r>
        <w:rPr>
          <w:b w:val="0"/>
          <w:i w:val="0"/>
        </w:rPr>
        <w:t xml:space="preserve"> — a benign midline bony growth on the hard palate — round out the findings.</w:t>
      </w:r>
    </w:p>
    <w:p>
      <w:pPr>
        <w:jc w:val="center"/>
      </w:pPr>
      <w:r>
        <w:drawing>
          <wp:inline xmlns:a="http://schemas.openxmlformats.org/drawingml/2006/main" xmlns:pic="http://schemas.openxmlformats.org/drawingml/2006/picture">
            <wp:extent cx="3840480" cy="2880360"/>
            <wp:docPr id="50" name="Picture 50"/>
            <wp:cNvGraphicFramePr>
              <a:graphicFrameLocks noChangeAspect="1"/>
            </wp:cNvGraphicFramePr>
            <a:graphic>
              <a:graphicData uri="http://schemas.openxmlformats.org/drawingml/2006/picture">
                <pic:pic>
                  <pic:nvPicPr>
                    <pic:cNvPr id="0" name="Physical_Diagnosis_2_Exam_1_pd2-exam-1-l4-images_strep.jpg"/>
                    <pic:cNvPicPr/>
                  </pic:nvPicPr>
                  <pic:blipFill>
                    <a:blip r:embed="rId58"/>
                    <a:stretch>
                      <a:fillRect/>
                    </a:stretch>
                  </pic:blipFill>
                  <pic:spPr>
                    <a:xfrm>
                      <a:off x="0" y="0"/>
                      <a:ext cx="3840480" cy="2880360"/>
                    </a:xfrm>
                    <a:prstGeom prst="rect"/>
                  </pic:spPr>
                </pic:pic>
              </a:graphicData>
            </a:graphic>
          </wp:inline>
        </w:drawing>
      </w:r>
    </w:p>
    <w:p>
      <w:pPr>
        <w:spacing w:after="160"/>
        <w:jc w:val="center"/>
      </w:pPr>
      <w:r>
        <w:rPr>
          <w:sz w:val="15"/>
        </w:rPr>
        <w:t>Erythematous tonsils in group A streptococcal pharyngitis. Redness and exudate score on Centor, but the picture alone does not settle it — that is what the rule is for. Slide 72</w:t>
      </w:r>
    </w:p>
    <w:p>
      <w:pPr>
        <w:pStyle w:val="Heading2"/>
        <w:spacing w:before="200" w:after="100"/>
      </w:pPr>
      <w:r>
        <w:rPr>
          <w:rFonts w:ascii="Georgia" w:hAnsi="Georgia"/>
          <w:color w:val="4A5C24"/>
        </w:rPr>
        <w:t>4.9 · The neck, the thyroid and the head</w:t>
      </w:r>
    </w:p>
    <w:p>
      <w:pPr>
        <w:spacing w:after="120"/>
      </w:pPr>
      <w:r>
        <w:rPr>
          <w:b/>
          <w:i w:val="0"/>
        </w:rPr>
        <w:t>The node chains, in the order to palpate them:</w:t>
      </w:r>
      <w:r>
        <w:rPr>
          <w:b w:val="0"/>
          <w:i w:val="0"/>
        </w:rPr>
        <w:t xml:space="preserve"> preauricular, postauricular, occipital, tonsillar, submandibular, submental, superficial (anterior) cervical, posterior cervical, deep cervical, supraclavicular. Use the </w:t>
      </w:r>
      <w:r>
        <w:rPr>
          <w:b/>
          <w:i w:val="0"/>
        </w:rPr>
        <w:t>pads of the index and middle fingers</w:t>
      </w:r>
      <w:r>
        <w:rPr>
          <w:b w:val="0"/>
          <w:i w:val="0"/>
        </w:rPr>
        <w:t xml:space="preserve">. Following a fixed route is what stops one being missed — and on the practical, </w:t>
      </w:r>
      <w:r>
        <w:rPr>
          <w:b/>
          <w:i w:val="0"/>
        </w:rPr>
        <w:t>each one has to be named as it is palpated</w:t>
      </w:r>
      <w:r>
        <w:rPr>
          <w:b w:val="0"/>
          <w:i w:val="0"/>
        </w:rPr>
        <w:t>.</w:t>
      </w:r>
    </w:p>
    <w:p>
      <w:pPr>
        <w:jc w:val="center"/>
      </w:pPr>
      <w:r>
        <w:drawing>
          <wp:inline xmlns:a="http://schemas.openxmlformats.org/drawingml/2006/main" xmlns:pic="http://schemas.openxmlformats.org/drawingml/2006/picture">
            <wp:extent cx="3840480" cy="4224528"/>
            <wp:docPr id="51" name="Picture 51"/>
            <wp:cNvGraphicFramePr>
              <a:graphicFrameLocks noChangeAspect="1"/>
            </wp:cNvGraphicFramePr>
            <a:graphic>
              <a:graphicData uri="http://schemas.openxmlformats.org/drawingml/2006/picture">
                <pic:pic>
                  <pic:nvPicPr>
                    <pic:cNvPr id="0" name="Physical_Diagnosis_2_Exam_1_pd2-exam-1-l4-images_nodes.jpg"/>
                    <pic:cNvPicPr/>
                  </pic:nvPicPr>
                  <pic:blipFill>
                    <a:blip r:embed="rId59"/>
                    <a:stretch>
                      <a:fillRect/>
                    </a:stretch>
                  </pic:blipFill>
                  <pic:spPr>
                    <a:xfrm>
                      <a:off x="0" y="0"/>
                      <a:ext cx="3840480" cy="4224528"/>
                    </a:xfrm>
                    <a:prstGeom prst="rect"/>
                  </pic:spPr>
                </pic:pic>
              </a:graphicData>
            </a:graphic>
          </wp:inline>
        </w:drawing>
      </w:r>
    </w:p>
    <w:p>
      <w:pPr>
        <w:spacing w:after="160"/>
        <w:jc w:val="center"/>
      </w:pPr>
      <w:r>
        <w:rPr>
          <w:sz w:val="15"/>
        </w:rPr>
        <w:t>The neck node chains, with external (red) and internal (blue) drainage. Learn the route, because on the practical each chain has to be named as it is palpated . Slide 79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Node finding</w:t>
            </w:r>
          </w:p>
        </w:tc>
        <w:tc>
          <w:tcPr>
            <w:tcW w:type="dxa" w:w="7272"/>
            <w:shd w:val="clear" w:color="auto" w:fill="4A5C24"/>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Round or ovoid, smooth, mobile, non-tender</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Tender</w:t>
            </w:r>
          </w:p>
        </w:tc>
        <w:tc>
          <w:tcPr>
            <w:tcW w:type="dxa" w:w="7272"/>
          </w:tcPr>
          <w:p>
            <w:pPr>
              <w:spacing w:after="40"/>
            </w:pPr>
            <w:r>
              <w:rPr>
                <w:sz w:val="18"/>
              </w:rPr>
            </w:r>
            <w:r>
              <w:rPr>
                <w:b/>
                <w:i w:val="0"/>
                <w:sz w:val="18"/>
              </w:rPr>
              <w:t>Inflammation</w:t>
            </w:r>
          </w:p>
        </w:tc>
      </w:tr>
      <w:tr>
        <w:tc>
          <w:tcPr>
            <w:tcW w:type="dxa" w:w="7272"/>
          </w:tcPr>
          <w:p>
            <w:pPr>
              <w:spacing w:after="40"/>
            </w:pPr>
            <w:r>
              <w:rPr>
                <w:sz w:val="18"/>
              </w:rPr>
            </w:r>
            <w:r>
              <w:rPr>
                <w:b/>
                <w:i w:val="0"/>
                <w:sz w:val="18"/>
              </w:rPr>
              <w:t>Hard or fixed</w:t>
            </w:r>
          </w:p>
        </w:tc>
        <w:tc>
          <w:tcPr>
            <w:tcW w:type="dxa" w:w="7272"/>
          </w:tcPr>
          <w:p>
            <w:pPr>
              <w:spacing w:after="40"/>
            </w:pPr>
            <w:r>
              <w:rPr>
                <w:sz w:val="18"/>
              </w:rPr>
            </w:r>
            <w:r>
              <w:rPr>
                <w:b/>
                <w:i w:val="0"/>
                <w:sz w:val="18"/>
              </w:rPr>
              <w:t>Malignancy</w:t>
            </w:r>
          </w:p>
        </w:tc>
      </w:tr>
      <w:tr>
        <w:tc>
          <w:tcPr>
            <w:tcW w:type="dxa" w:w="7272"/>
          </w:tcPr>
          <w:p>
            <w:pPr>
              <w:spacing w:after="40"/>
            </w:pPr>
            <w:r>
              <w:rPr>
                <w:sz w:val="18"/>
              </w:rPr>
            </w:r>
            <w:r>
              <w:rPr>
                <w:b/>
                <w:i w:val="0"/>
                <w:sz w:val="18"/>
              </w:rPr>
              <w:t>Enlarged supraclavicular node on the LEFT</w:t>
            </w:r>
          </w:p>
        </w:tc>
        <w:tc>
          <w:tcPr>
            <w:tcW w:type="dxa" w:w="7272"/>
          </w:tcPr>
          <w:p>
            <w:pPr>
              <w:spacing w:after="40"/>
            </w:pPr>
            <w:r>
              <w:rPr>
                <w:sz w:val="18"/>
              </w:rPr>
            </w:r>
            <w:r>
              <w:rPr>
                <w:b/>
                <w:i w:val="0"/>
                <w:sz w:val="18"/>
              </w:rPr>
              <w:t>Metastasis from an abdominal or thoracic malignancy</w:t>
            </w:r>
          </w:p>
        </w:tc>
      </w:tr>
      <w:tr>
        <w:tc>
          <w:tcPr>
            <w:tcW w:type="dxa" w:w="7272"/>
          </w:tcPr>
          <w:p>
            <w:pPr>
              <w:spacing w:after="40"/>
            </w:pPr>
            <w:r>
              <w:rPr>
                <w:sz w:val="18"/>
              </w:rPr>
            </w:r>
            <w:r>
              <w:rPr>
                <w:b/>
                <w:i w:val="0"/>
                <w:sz w:val="18"/>
              </w:rPr>
              <w:t>Generalized</w:t>
            </w:r>
          </w:p>
        </w:tc>
        <w:tc>
          <w:tcPr>
            <w:tcW w:type="dxa" w:w="7272"/>
          </w:tcPr>
          <w:p>
            <w:pPr>
              <w:spacing w:after="40"/>
            </w:pPr>
            <w:r>
              <w:rPr>
                <w:sz w:val="18"/>
              </w:rPr>
            </w:r>
            <w:r>
              <w:rPr>
                <w:b w:val="0"/>
                <w:i w:val="0"/>
                <w:sz w:val="18"/>
              </w:rPr>
              <w:t xml:space="preserve">Human immunodeficiency virus, Epstein-Barr virus, </w:t>
            </w:r>
            <w:r>
              <w:rPr>
                <w:b/>
                <w:i w:val="0"/>
                <w:sz w:val="18"/>
              </w:rPr>
              <w:t>lymphoma, leukemia, sarcoidosis</w:t>
            </w:r>
          </w:p>
        </w:tc>
      </w:tr>
    </w:tbl>
    <w:p>
      <w:pPr>
        <w:spacing w:after="80"/>
      </w:pPr>
    </w:p>
    <w:p>
      <w:pPr>
        <w:spacing w:after="120"/>
      </w:pPr>
      <w:r>
        <w:rPr>
          <w:b w:val="0"/>
          <w:i w:val="0"/>
        </w:rPr>
        <w:t>The left supraclavicular node is the one worth knowing cold: it drains territory a long way from the neck, so finding one there redirects the entire search.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Emergency — airway</w:t>
            </w:r>
          </w:p>
          <w:p>
            <w:pPr>
              <w:spacing w:after="120"/>
            </w:pPr>
            <w:r>
              <w:rPr>
                <w:b/>
                <w:i w:val="0"/>
              </w:rPr>
              <w:t>Submandibular swelling and erythema — Ludwig's angina</w:t>
            </w:r>
            <w:r>
              <w:rPr>
                <w:b w:val="0"/>
                <w:i w:val="0"/>
              </w:rPr>
              <w:t xml:space="preserve">, a </w:t>
            </w:r>
            <w:r>
              <w:rPr>
                <w:b/>
                <w:i w:val="0"/>
              </w:rPr>
              <w:t>cellulitis of the floor of the mouth</w:t>
            </w:r>
            <w:r>
              <w:rPr>
                <w:b w:val="0"/>
                <w:i w:val="0"/>
              </w:rPr>
              <w:t xml:space="preserve">. </w:t>
            </w:r>
            <w:r>
              <w:rPr>
                <w:b/>
                <w:i w:val="0"/>
              </w:rPr>
              <w:t>Life threatening, and the reason is the AIRWAY.</w:t>
            </w:r>
          </w:p>
          <w:p>
            <w:pPr>
              <w:spacing w:after="120"/>
            </w:pPr>
            <w:r>
              <w:rPr>
                <w:b w:val="0"/>
                <w:i w:val="0"/>
              </w:rPr>
              <w:t xml:space="preserve">He walked it through [28:16]: </w:t>
            </w:r>
            <w:r>
              <w:rPr>
                <w:b w:val="0"/>
                <w:i/>
              </w:rPr>
              <w:t xml:space="preserve">“that’s an emergency — basically an infection of the mouth, usually the lower, from teeth or something that went down. You’ve got the floor of the mouth, infection is right here, now it’s spreading this way and </w:t>
            </w:r>
            <w:r>
              <w:rPr>
                <w:b/>
                <w:i/>
              </w:rPr>
              <w:t>it spreads fast</w:t>
            </w:r>
            <w:r>
              <w:rPr>
                <w:b w:val="0"/>
                <w:i/>
              </w:rPr>
              <w:t xml:space="preserve"> … it cannot stay in the body, it has to come out … life-threatening, airway. I saw a couple of those in the emergency room — you can see it spreading, you can see it moving, </w:t>
            </w:r>
            <w:r>
              <w:rPr>
                <w:b/>
                <w:i/>
              </w:rPr>
              <w:t>you have to work with it quickly</w:t>
            </w:r>
            <w:r>
              <w:rPr>
                <w:b w:val="0"/>
                <w:i/>
              </w:rPr>
              <w:t>.”</w:t>
            </w:r>
          </w:p>
        </w:tc>
      </w:tr>
    </w:tbl>
    <w:p>
      <w:pPr>
        <w:spacing w:after="80"/>
      </w:pPr>
    </w:p>
    <w:p>
      <w:pPr>
        <w:jc w:val="center"/>
      </w:pPr>
      <w:r>
        <w:drawing>
          <wp:inline xmlns:a="http://schemas.openxmlformats.org/drawingml/2006/main" xmlns:pic="http://schemas.openxmlformats.org/drawingml/2006/picture">
            <wp:extent cx="3840480" cy="4787203"/>
            <wp:docPr id="52" name="Picture 52"/>
            <wp:cNvGraphicFramePr>
              <a:graphicFrameLocks noChangeAspect="1"/>
            </wp:cNvGraphicFramePr>
            <a:graphic>
              <a:graphicData uri="http://schemas.openxmlformats.org/drawingml/2006/picture">
                <pic:pic>
                  <pic:nvPicPr>
                    <pic:cNvPr id="0" name="Physical_Diagnosis_2_Exam_1_pd2-exam-1-l4-images_ludwig.jpg"/>
                    <pic:cNvPicPr/>
                  </pic:nvPicPr>
                  <pic:blipFill>
                    <a:blip r:embed="rId60"/>
                    <a:stretch>
                      <a:fillRect/>
                    </a:stretch>
                  </pic:blipFill>
                  <pic:spPr>
                    <a:xfrm>
                      <a:off x="0" y="0"/>
                      <a:ext cx="3840480" cy="4787203"/>
                    </a:xfrm>
                    <a:prstGeom prst="rect"/>
                  </pic:spPr>
                </pic:pic>
              </a:graphicData>
            </a:graphic>
          </wp:inline>
        </w:drawing>
      </w:r>
    </w:p>
    <w:p>
      <w:pPr>
        <w:spacing w:after="160"/>
        <w:jc w:val="center"/>
      </w:pPr>
      <w:r>
        <w:rPr>
          <w:sz w:val="15"/>
        </w:rPr>
        <w:t>Ludwig’s angina — anterior neck edema and early cellulitis. It spreads fast and downward, and the airway is the reason it is an emergency. Slide 83</w:t>
      </w:r>
    </w:p>
    <w:p>
      <w:pPr>
        <w:spacing w:after="120"/>
      </w:pPr>
      <w:r>
        <w:rPr>
          <w:b/>
          <w:i w:val="0"/>
        </w:rPr>
        <w:t>The trachea</w:t>
      </w:r>
      <w:r>
        <w:rPr>
          <w:b w:val="0"/>
          <w:i w:val="0"/>
        </w:rPr>
        <w:t xml:space="preserve"> is checked for </w:t>
      </w:r>
      <w:r>
        <w:rPr>
          <w:b/>
          <w:i w:val="0"/>
        </w:rPr>
        <w:t>deviation</w:t>
      </w:r>
      <w:r>
        <w:rPr>
          <w:b w:val="0"/>
          <w:i w:val="0"/>
        </w:rPr>
        <w:t xml:space="preserve"> — masses, atelectasis, or a large pneumothorax.</w:t>
      </w:r>
    </w:p>
    <w:p>
      <w:pPr>
        <w:spacing w:after="120"/>
      </w:pPr>
      <w:r>
        <w:rPr>
          <w:b/>
          <w:i w:val="0"/>
        </w:rPr>
        <w:t>The thyroid</w:t>
      </w:r>
      <w:r>
        <w:rPr>
          <w:b w:val="0"/>
          <w:i w:val="0"/>
        </w:rPr>
        <w:t xml:space="preserve">, found from the </w:t>
      </w:r>
      <w:r>
        <w:rPr>
          <w:b/>
          <w:i w:val="0"/>
        </w:rPr>
        <w:t>cricoid cartilage</w:t>
      </w:r>
      <w:r>
        <w:rPr>
          <w:b w:val="0"/>
          <w:i w:val="0"/>
        </w:rPr>
        <w:t xml:space="preserve"> as the landmark [26:43], and the three-way split on diffuse enlargement turns on </w:t>
      </w:r>
      <w:r>
        <w:rPr>
          <w:b/>
          <w:i w:val="0"/>
        </w:rPr>
        <w:t>texture alone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 xml:space="preserve">Diffuse and </w:t>
            </w:r>
            <w:r>
              <w:rPr>
                <w:b/>
                <w:i w:val="0"/>
                <w:sz w:val="18"/>
              </w:rPr>
              <w:t>SOFT</w:t>
            </w:r>
          </w:p>
        </w:tc>
        <w:tc>
          <w:tcPr>
            <w:tcW w:type="dxa" w:w="7272"/>
          </w:tcPr>
          <w:p>
            <w:pPr>
              <w:spacing w:after="40"/>
            </w:pPr>
            <w:r>
              <w:rPr>
                <w:sz w:val="18"/>
              </w:rPr>
            </w:r>
            <w:r>
              <w:rPr>
                <w:b/>
                <w:i w:val="0"/>
                <w:sz w:val="18"/>
              </w:rPr>
              <w:t>Graves disease</w:t>
            </w:r>
          </w:p>
        </w:tc>
      </w:tr>
      <w:tr>
        <w:tc>
          <w:tcPr>
            <w:tcW w:type="dxa" w:w="7272"/>
          </w:tcPr>
          <w:p>
            <w:pPr>
              <w:spacing w:after="40"/>
            </w:pPr>
            <w:r>
              <w:rPr>
                <w:sz w:val="18"/>
              </w:rPr>
            </w:r>
            <w:r>
              <w:rPr>
                <w:b w:val="0"/>
                <w:i w:val="0"/>
                <w:sz w:val="18"/>
              </w:rPr>
              <w:t xml:space="preserve">Diffuse and </w:t>
            </w:r>
            <w:r>
              <w:rPr>
                <w:b/>
                <w:i w:val="0"/>
                <w:sz w:val="18"/>
              </w:rPr>
              <w:t>FIRM</w:t>
            </w:r>
          </w:p>
        </w:tc>
        <w:tc>
          <w:tcPr>
            <w:tcW w:type="dxa" w:w="7272"/>
          </w:tcPr>
          <w:p>
            <w:pPr>
              <w:spacing w:after="40"/>
            </w:pPr>
            <w:r>
              <w:rPr>
                <w:sz w:val="18"/>
              </w:rPr>
            </w:r>
            <w:r>
              <w:rPr>
                <w:b/>
                <w:i w:val="0"/>
                <w:sz w:val="18"/>
              </w:rPr>
              <w:t>Hashimoto thyroiditis</w:t>
            </w:r>
          </w:p>
        </w:tc>
      </w:tr>
      <w:tr>
        <w:tc>
          <w:tcPr>
            <w:tcW w:type="dxa" w:w="7272"/>
          </w:tcPr>
          <w:p>
            <w:pPr>
              <w:spacing w:after="40"/>
            </w:pPr>
            <w:r>
              <w:rPr>
                <w:sz w:val="18"/>
              </w:rPr>
            </w:r>
            <w:r>
              <w:rPr>
                <w:b w:val="0"/>
                <w:i w:val="0"/>
                <w:sz w:val="18"/>
              </w:rPr>
              <w:t xml:space="preserve">Diffuse and </w:t>
            </w:r>
            <w:r>
              <w:rPr>
                <w:b/>
                <w:i w:val="0"/>
                <w:sz w:val="18"/>
              </w:rPr>
              <w:t>TENDER</w:t>
            </w:r>
          </w:p>
        </w:tc>
        <w:tc>
          <w:tcPr>
            <w:tcW w:type="dxa" w:w="7272"/>
          </w:tcPr>
          <w:p>
            <w:pPr>
              <w:spacing w:after="40"/>
            </w:pPr>
            <w:r>
              <w:rPr>
                <w:sz w:val="18"/>
              </w:rPr>
            </w:r>
            <w:r>
              <w:rPr>
                <w:b/>
                <w:i w:val="0"/>
                <w:sz w:val="18"/>
              </w:rPr>
              <w:t>Thyroiditis</w:t>
            </w:r>
          </w:p>
        </w:tc>
      </w:tr>
      <w:tr>
        <w:tc>
          <w:tcPr>
            <w:tcW w:type="dxa" w:w="7272"/>
          </w:tcPr>
          <w:p>
            <w:pPr>
              <w:spacing w:after="40"/>
            </w:pPr>
            <w:r>
              <w:rPr>
                <w:sz w:val="18"/>
              </w:rPr>
            </w:r>
            <w:r>
              <w:rPr>
                <w:b/>
                <w:i w:val="0"/>
                <w:sz w:val="18"/>
              </w:rPr>
              <w:t>Endemic</w:t>
            </w:r>
            <w:r>
              <w:rPr>
                <w:b w:val="0"/>
                <w:i w:val="0"/>
                <w:sz w:val="18"/>
              </w:rPr>
              <w:t xml:space="preserve"> goiter</w:t>
            </w:r>
          </w:p>
        </w:tc>
        <w:tc>
          <w:tcPr>
            <w:tcW w:type="dxa" w:w="7272"/>
          </w:tcPr>
          <w:p>
            <w:pPr>
              <w:spacing w:after="40"/>
            </w:pPr>
            <w:r>
              <w:rPr>
                <w:sz w:val="18"/>
              </w:rPr>
            </w:r>
            <w:r>
              <w:rPr>
                <w:b/>
                <w:i w:val="0"/>
                <w:sz w:val="18"/>
              </w:rPr>
              <w:t>Iodine deficiency</w:t>
            </w:r>
          </w:p>
        </w:tc>
      </w:tr>
      <w:tr>
        <w:tc>
          <w:tcPr>
            <w:tcW w:type="dxa" w:w="7272"/>
          </w:tcPr>
          <w:p>
            <w:pPr>
              <w:spacing w:after="40"/>
            </w:pPr>
            <w:r>
              <w:rPr>
                <w:sz w:val="18"/>
              </w:rPr>
            </w:r>
            <w:r>
              <w:rPr>
                <w:b/>
                <w:i w:val="0"/>
                <w:sz w:val="18"/>
              </w:rPr>
              <w:t>Single</w:t>
            </w:r>
            <w:r>
              <w:rPr>
                <w:b w:val="0"/>
                <w:i w:val="0"/>
                <w:sz w:val="18"/>
              </w:rPr>
              <w:t xml:space="preserve"> nodule</w:t>
            </w:r>
          </w:p>
        </w:tc>
        <w:tc>
          <w:tcPr>
            <w:tcW w:type="dxa" w:w="7272"/>
          </w:tcPr>
          <w:p>
            <w:pPr>
              <w:spacing w:after="40"/>
            </w:pPr>
            <w:r>
              <w:rPr>
                <w:sz w:val="18"/>
              </w:rPr>
            </w:r>
            <w:r>
              <w:rPr>
                <w:b w:val="0"/>
                <w:i w:val="0"/>
                <w:sz w:val="18"/>
              </w:rPr>
              <w:t>Cyst or tumor</w:t>
            </w:r>
          </w:p>
        </w:tc>
      </w:tr>
      <w:tr>
        <w:tc>
          <w:tcPr>
            <w:tcW w:type="dxa" w:w="7272"/>
          </w:tcPr>
          <w:p>
            <w:pPr>
              <w:spacing w:after="40"/>
            </w:pPr>
            <w:r>
              <w:rPr>
                <w:sz w:val="18"/>
              </w:rPr>
            </w:r>
            <w:r>
              <w:rPr>
                <w:b/>
                <w:i w:val="0"/>
                <w:sz w:val="18"/>
              </w:rPr>
              <w:t>Multinodular</w:t>
            </w:r>
            <w:r>
              <w:rPr>
                <w:b w:val="0"/>
                <w:i w:val="0"/>
                <w:sz w:val="18"/>
              </w:rPr>
              <w:t xml:space="preserve"> enlargement</w:t>
            </w:r>
          </w:p>
        </w:tc>
        <w:tc>
          <w:tcPr>
            <w:tcW w:type="dxa" w:w="7272"/>
          </w:tcPr>
          <w:p>
            <w:pPr>
              <w:spacing w:after="40"/>
            </w:pPr>
            <w:r>
              <w:rPr>
                <w:sz w:val="18"/>
              </w:rPr>
            </w:r>
            <w:r>
              <w:rPr>
                <w:b w:val="0"/>
                <w:i w:val="0"/>
                <w:sz w:val="18"/>
              </w:rPr>
              <w:t xml:space="preserve">Metabolic process; </w:t>
            </w:r>
            <w:r>
              <w:rPr>
                <w:b/>
                <w:i w:val="0"/>
                <w:sz w:val="18"/>
              </w:rPr>
              <w:t>risk of malignancy with a family history</w:t>
            </w:r>
          </w:p>
        </w:tc>
      </w:tr>
    </w:tbl>
    <w:p>
      <w:pPr>
        <w:spacing w:after="80"/>
      </w:pPr>
    </w:p>
    <w:p>
      <w:pPr>
        <w:spacing w:after="120"/>
      </w:pPr>
      <w:r>
        <w:rPr>
          <w:b/>
          <w:i w:val="0"/>
        </w:rPr>
        <w:t>The head.</w:t>
      </w:r>
      <w:r>
        <w:rPr>
          <w:b w:val="0"/>
          <w:i w:val="0"/>
        </w:rPr>
        <w:t xml:space="preserve"> History is </w:t>
      </w:r>
      <w:r>
        <w:rPr>
          <w:b/>
          <w:i w:val="0"/>
        </w:rPr>
        <w:t>OPPQRST</w:t>
      </w:r>
      <w:r>
        <w:rPr>
          <w:b w:val="0"/>
          <w:i w:val="0"/>
        </w:rPr>
        <w:t xml:space="preserve"> again, and the headache patterns matter: </w:t>
      </w:r>
      <w:r>
        <w:rPr>
          <w:b/>
          <w:i w:val="0"/>
        </w:rPr>
        <w:t>migraine and tension are EPISODIC</w:t>
      </w:r>
      <w:r>
        <w:rPr>
          <w:b w:val="0"/>
          <w:i w:val="0"/>
        </w:rPr>
        <w:t xml:space="preserve">; </w:t>
      </w:r>
      <w:r>
        <w:rPr>
          <w:b/>
          <w:i w:val="0"/>
        </w:rPr>
        <w:t>migraine and cluster are UNILATERAL</w:t>
      </w:r>
      <w:r>
        <w:rPr>
          <w:b w:val="0"/>
          <w:i w:val="0"/>
        </w:rPr>
        <w:t xml:space="preserve"> — migraine is in both lists, so the two features have to be read together. </w:t>
      </w:r>
      <w:r>
        <w:rPr>
          <w:b/>
          <w:i w:val="0"/>
        </w:rPr>
        <w:t>Sudden and severe → subarachnoid hemorrhage.</w:t>
      </w:r>
      <w:r>
        <w:rPr>
          <w:b w:val="0"/>
          <w:i w:val="0"/>
        </w:rPr>
        <w:t xml:space="preserve"> </w:t>
      </w:r>
      <w:r>
        <w:rPr>
          <w:b/>
          <w:i w:val="0"/>
        </w:rPr>
        <w:t>New, progressive and persistent → mass.</w:t>
      </w:r>
      <w:r>
        <w:rPr>
          <w:b w:val="0"/>
          <w:i w:val="0"/>
        </w:rPr>
        <w:t xml:space="preserve"> Also consider </w:t>
      </w:r>
      <w:r>
        <w:rPr>
          <w:b/>
          <w:i w:val="0"/>
        </w:rPr>
        <w:t>meningitis</w:t>
      </w:r>
      <w:r>
        <w:rPr>
          <w:b w:val="0"/>
          <w:i w:val="0"/>
        </w:rPr>
        <w:t>.</w:t>
      </w:r>
    </w:p>
    <w:p>
      <w:pPr>
        <w:spacing w:after="120"/>
      </w:pPr>
      <w:r>
        <w:rPr>
          <w:b/>
          <w:i w:val="0"/>
        </w:rPr>
        <w:t>On examination:</w:t>
      </w:r>
      <w:r>
        <w:rPr>
          <w:b w:val="0"/>
          <w:i w:val="0"/>
        </w:rPr>
        <w:t xml:space="preserve"> facial swelling or characteristic facies; lumps, rashes, hair loss, lesions, scars; </w:t>
      </w:r>
      <w:r>
        <w:rPr>
          <w:b/>
          <w:i w:val="0"/>
        </w:rPr>
        <w:t>lice</w:t>
      </w:r>
      <w:r>
        <w:rPr>
          <w:b w:val="0"/>
          <w:i w:val="0"/>
        </w:rPr>
        <w:t xml:space="preserve">; </w:t>
      </w:r>
      <w:r>
        <w:rPr>
          <w:b/>
          <w:i w:val="0"/>
        </w:rPr>
        <w:t>fine hair → hyperthyroidism, coarse hair → hypothyroidism</w:t>
      </w:r>
      <w:r>
        <w:rPr>
          <w:b w:val="0"/>
          <w:i w:val="0"/>
        </w:rPr>
        <w:t xml:space="preserve">; </w:t>
      </w:r>
      <w:r>
        <w:rPr>
          <w:b/>
          <w:i w:val="0"/>
        </w:rPr>
        <w:t>seborrheic dermatitis, psoriasis, atypical naevi, actinic keratosis</w:t>
      </w:r>
      <w:r>
        <w:rPr>
          <w:b w:val="0"/>
          <w:i w:val="0"/>
        </w:rPr>
        <w:t xml:space="preserve">; symmetry, involuntary movements, edema; tenderness and integrity; and </w:t>
      </w:r>
      <w:r>
        <w:rPr>
          <w:b/>
          <w:i w:val="0"/>
        </w:rPr>
        <w:t>size</w:t>
      </w:r>
      <w:r>
        <w:rPr>
          <w:b w:val="0"/>
          <w:i w:val="0"/>
        </w:rPr>
        <w:t xml:space="preserve"> — </w:t>
      </w:r>
      <w:r>
        <w:rPr>
          <w:b/>
          <w:i w:val="0"/>
        </w:rPr>
        <w:t>enlarged in hydrocephalus and Paget disease</w:t>
      </w:r>
      <w:r>
        <w:rPr>
          <w:b w:val="0"/>
          <w:i w:val="0"/>
        </w:rPr>
        <w:t xml:space="preserve">, </w:t>
      </w:r>
      <w:r>
        <w:rPr>
          <w:b/>
          <w:i w:val="0"/>
        </w:rPr>
        <w:t>small in microcephaly</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gap, named rather than hidden.</w:t>
            </w:r>
            <w:r>
              <w:rPr>
                <w:b w:val="0"/>
                <w:i w:val="0"/>
              </w:rPr>
              <w:t xml:space="preserve"> The deck declares </w:t>
            </w:r>
            <w:r>
              <w:rPr>
                <w:b/>
                <w:i w:val="0"/>
              </w:rPr>
              <w:t>Bates tables 7-1, 7-2, 7-4 and 7-19 through 7-26 testable</w:t>
            </w:r>
            <w:r>
              <w:rPr>
                <w:b w:val="0"/>
                <w:i w:val="0"/>
              </w:rPr>
              <w:t xml:space="preserve">, along with the material in the reading assignments. Those are a textbook, and nothing in this guide is invented from them — everything here comes from the slides or the recording. </w:t>
            </w:r>
            <w:r>
              <w:rPr>
                <w:b/>
                <w:i w:val="0"/>
              </w:rPr>
              <w:t>Where the deck reproduces a Bates table on its own slide</w:t>
            </w:r>
            <w:r>
              <w:rPr>
                <w:b w:val="0"/>
                <w:i w:val="0"/>
              </w:rPr>
              <w:t xml:space="preserve">, as it does for the vertigo comparison and the hearing loss summary, </w:t>
            </w:r>
            <w:r>
              <w:rPr>
                <w:b/>
                <w:i w:val="0"/>
              </w:rPr>
              <w:t>that content is above in full</w:t>
            </w:r>
            <w:r>
              <w:rPr>
                <w:b w:val="0"/>
                <w:i w:val="0"/>
              </w:rPr>
              <w:t>. For the rest, the tables are worth opening directly: 7-19 covers lumps on or near the ear, 7-22 the lips, 7-23 the mouth and pharynx, 7-25 the tongue, and 7-26 the thyroid.</w:t>
            </w:r>
          </w:p>
        </w:tc>
      </w:tr>
    </w:tbl>
    <w:p>
      <w:pPr>
        <w:spacing w:after="80"/>
      </w:pPr>
    </w:p>
    <w:p>
      <w:pPr>
        <w:spacing w:after="120"/>
      </w:pPr>
      <w:r>
        <w:rPr>
          <w:b w:val="0"/>
          <w:i w:val="0"/>
        </w:rPr>
        <w:t xml:space="preserve">Source: </w:t>
      </w:r>
      <w:r>
        <w:rPr>
          <w:b w:val="0"/>
          <w:i/>
        </w:rPr>
        <w:t>PD II ENT 2026.pptx</w:t>
      </w:r>
      <w:r>
        <w:rPr>
          <w:b w:val="0"/>
          <w:i w:val="0"/>
        </w:rPr>
        <w:t xml:space="preserve"> (created by Megan B. Finck, MMS, PA-C; updated and presented by Rob Gray, DMSc, MMS, PA-C), Slides 1–95, and the lecture of 3 September 2026.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