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0" w:after="0" w:line="514" w:lineRule="exact"/>
        <w:ind w:right="1224" w:left="0" w:firstLine="0"/>
        <w:jc w:val="left"/>
        <w:textAlignment w:val="baseline"/>
        <w:rPr>
          <w:rFonts w:ascii="Arial" w:hAnsi="Arial" w:eastAsia="Arial"/>
          <w:b w:val="true"/>
          <w:color w:val="030305"/>
          <w:spacing w:val="0"/>
          <w:w w:val="100"/>
          <w:sz w:val="43"/>
          <w:vertAlign w:val="baseline"/>
          <w:lang w:val="de-DE"/>
        </w:rPr>
      </w:pPr>
      <w:r>
        <w:rPr>
          <w:rFonts w:ascii="Arial" w:hAnsi="Arial" w:eastAsia="Arial"/>
          <w:b w:val="true"/>
          <w:color w:val="030305"/>
          <w:spacing w:val="0"/>
          <w:w w:val="100"/>
          <w:sz w:val="43"/>
          <w:vertAlign w:val="baseline"/>
          <w:lang w:val="de-DE"/>
        </w:rPr>
        <w:t xml:space="preserve">Arbeit Deutsche Bankenbranche hat 39.000 Stellen ausgeschrieben</w:t>
      </w:r>
    </w:p>
    <w:p>
      <w:pPr>
        <w:pageBreakBefore w:val="false"/>
        <w:numPr>
          <w:ilvl w:val="0"/>
          <w:numId w:val="1"/>
        </w:numPr>
        <w:tabs>
          <w:tab w:val="clear" w:pos="504"/>
          <w:tab w:val="left" w:pos="864"/>
        </w:tabs>
        <w:spacing w:before="328" w:after="0" w:line="276" w:lineRule="exact"/>
        <w:ind w:right="0" w:left="360" w:firstLine="0"/>
        <w:jc w:val="left"/>
        <w:textAlignment w:val="baseline"/>
        <w:rPr>
          <w:rFonts w:ascii="Arial" w:hAnsi="Arial" w:eastAsia="Arial"/>
          <w:color w:val="B1AAAA"/>
          <w:spacing w:val="0"/>
          <w:w w:val="100"/>
          <w:sz w:val="24"/>
          <w:vertAlign w:val="baseline"/>
          <w:lang w:val="de-DE"/>
        </w:rPr>
      </w:pPr>
      <w:r>
        <w:rPr>
          <w:rFonts w:ascii="Arial" w:hAnsi="Arial" w:eastAsia="Arial"/>
          <w:color w:val="B1AAAA"/>
          <w:spacing w:val="0"/>
          <w:w w:val="100"/>
          <w:sz w:val="24"/>
          <w:vertAlign w:val="baseline"/>
          <w:lang w:val="de-DE"/>
        </w:rPr>
        <w:t xml:space="preserve">2.</w:t>
      </w:r>
      <w:r>
        <w:rPr>
          <w:rFonts w:ascii="Arial" w:hAnsi="Arial" w:eastAsia="Arial"/>
          <w:color w:val="895CF4"/>
          <w:spacing w:val="0"/>
          <w:w w:val="100"/>
          <w:sz w:val="24"/>
          <w:u w:val="single"/>
          <w:vertAlign w:val="baseline"/>
          <w:lang w:val="de-DE"/>
        </w:rPr>
        <w:t xml:space="preserve"> </w:t>
      </w:r>
      <w:hyperlink r:id="dhId1">
        <w:r>
          <w:rPr>
            <w:rFonts w:ascii="Arial" w:hAnsi="Arial" w:eastAsia="Arial"/>
            <w:color w:val="0000FF"/>
            <w:spacing w:val="0"/>
            <w:w w:val="100"/>
            <w:sz w:val="24"/>
            <w:u w:val="single"/>
            <w:vertAlign w:val="baseline"/>
            <w:lang w:val="de-DE"/>
          </w:rPr>
          <w:t xml:space="preserve">Finanzen</w:t>
        </w:r>
      </w:hyperlink>
      <w:r>
        <w:rPr>
          <w:rFonts w:ascii="Arial" w:hAnsi="Arial" w:eastAsia="Arial"/>
          <w:color w:val="B1AAAA"/>
          <w:spacing w:val="0"/>
          <w:w w:val="100"/>
          <w:sz w:val="24"/>
          <w:vertAlign w:val="baseline"/>
          <w:lang w:val="de-DE"/>
        </w:rPr>
        <w:t xml:space="preserve"> </w:t>
      </w:r>
    </w:p>
    <w:p>
      <w:pPr>
        <w:pageBreakBefore w:val="false"/>
        <w:numPr>
          <w:ilvl w:val="0"/>
          <w:numId w:val="2"/>
        </w:numPr>
        <w:tabs>
          <w:tab w:val="clear" w:pos="216"/>
          <w:tab w:val="left" w:pos="576"/>
        </w:tabs>
        <w:spacing w:before="127" w:after="0" w:line="276" w:lineRule="exact"/>
        <w:ind w:right="0" w:left="360" w:firstLine="0"/>
        <w:jc w:val="left"/>
        <w:textAlignment w:val="baseline"/>
        <w:rPr>
          <w:rFonts w:ascii="Arial" w:hAnsi="Arial" w:eastAsia="Arial"/>
          <w:color w:val="895CF4"/>
          <w:spacing w:val="0"/>
          <w:w w:val="100"/>
          <w:sz w:val="24"/>
          <w:u w:val="single"/>
          <w:vertAlign w:val="baseline"/>
          <w:lang w:val="de-DE"/>
        </w:rPr>
      </w:pPr>
      <w:hyperlink r:id="dhId2">
        <w:r>
          <w:rPr>
            <w:rFonts w:ascii="Arial" w:hAnsi="Arial" w:eastAsia="Arial"/>
            <w:color w:val="0000FF"/>
            <w:spacing w:val="0"/>
            <w:w w:val="100"/>
            <w:sz w:val="24"/>
            <w:u w:val="single"/>
            <w:vertAlign w:val="baseline"/>
            <w:lang w:val="de-DE"/>
          </w:rPr>
          <w:t xml:space="preserve">Banken + Versicherun</w:t>
        </w:r>
      </w:hyperlink>
      <w:r>
        <w:rPr>
          <w:rFonts w:ascii="Arial" w:hAnsi="Arial" w:eastAsia="Arial"/>
          <w:color w:val="0000FF"/>
          <w:spacing w:val="0"/>
          <w:w w:val="100"/>
          <w:sz w:val="24"/>
          <w:u w:val="single"/>
          <w:vertAlign w:val="baseline"/>
          <w:lang w:val="de-DE"/>
        </w:rPr>
        <w:t xml:space="preserve">g</w:t>
      </w:r>
      <w:r>
        <w:rPr>
          <w:rFonts w:ascii="Arial" w:hAnsi="Arial" w:eastAsia="Arial"/>
          <w:color w:val="0000FF"/>
          <w:spacing w:val="0"/>
          <w:w w:val="100"/>
          <w:sz w:val="24"/>
          <w:u w:val="single"/>
          <w:vertAlign w:val="baseline"/>
          <w:lang w:val="de-DE"/>
        </w:rPr>
        <w:t xml:space="preserve">en</w:t>
      </w:r>
      <w:r>
        <w:rPr>
          <w:rFonts w:ascii="Arial" w:hAnsi="Arial" w:eastAsia="Arial"/>
          <w:color w:val="B1AAAA"/>
          <w:spacing w:val="0"/>
          <w:w w:val="100"/>
          <w:sz w:val="24"/>
          <w:u w:val="single"/>
          <w:vertAlign w:val="baseline"/>
          <w:lang w:val="de-DE"/>
        </w:rPr>
        <w:t xml:space="preserve"> </w:t>
      </w:r>
    </w:p>
    <w:p>
      <w:pPr>
        <w:pageBreakBefore w:val="false"/>
        <w:numPr>
          <w:ilvl w:val="0"/>
          <w:numId w:val="2"/>
        </w:numPr>
        <w:tabs>
          <w:tab w:val="clear" w:pos="216"/>
          <w:tab w:val="left" w:pos="576"/>
        </w:tabs>
        <w:spacing w:before="128" w:after="0" w:line="276" w:lineRule="exact"/>
        <w:ind w:right="0" w:left="360" w:firstLine="0"/>
        <w:jc w:val="left"/>
        <w:textAlignment w:val="baseline"/>
        <w:rPr>
          <w:rFonts w:ascii="Arial" w:hAnsi="Arial" w:eastAsia="Arial"/>
          <w:color w:val="895CF4"/>
          <w:spacing w:val="0"/>
          <w:w w:val="100"/>
          <w:sz w:val="24"/>
          <w:u w:val="single"/>
          <w:vertAlign w:val="baseline"/>
          <w:lang w:val="de-DE"/>
        </w:rPr>
      </w:pPr>
      <w:hyperlink r:id="dhId3">
        <w:r>
          <w:rPr>
            <w:rFonts w:ascii="Arial" w:hAnsi="Arial" w:eastAsia="Arial"/>
            <w:color w:val="0000FF"/>
            <w:spacing w:val="0"/>
            <w:w w:val="100"/>
            <w:sz w:val="24"/>
            <w:u w:val="single"/>
            <w:vertAlign w:val="baseline"/>
            <w:lang w:val="de-DE"/>
          </w:rPr>
          <w:t xml:space="preserve">Banken</w:t>
        </w:r>
      </w:hyperlink>
      <w:r>
        <w:rPr>
          <w:rFonts w:ascii="Arial" w:hAnsi="Arial" w:eastAsia="Arial"/>
          <w:color w:val="030305"/>
          <w:spacing w:val="0"/>
          <w:w w:val="100"/>
          <w:sz w:val="24"/>
          <w:vertAlign w:val="baseline"/>
          <w:lang w:val="de-DE"/>
        </w:rPr>
        <w:t xml:space="preserve"> </w:t>
      </w:r>
    </w:p>
    <w:p>
      <w:pPr>
        <w:pageBreakBefore w:val="false"/>
        <w:spacing w:before="318" w:after="0" w:line="435" w:lineRule="exact"/>
        <w:ind w:right="0" w:left="0" w:firstLine="0"/>
        <w:jc w:val="left"/>
        <w:textAlignment w:val="baseline"/>
        <w:rPr>
          <w:rFonts w:ascii="Arial" w:hAnsi="Arial" w:eastAsia="Arial"/>
          <w:b w:val="true"/>
          <w:color w:val="030305"/>
          <w:spacing w:val="-2"/>
          <w:w w:val="100"/>
          <w:sz w:val="38"/>
          <w:vertAlign w:val="baseline"/>
          <w:lang w:val="de-DE"/>
        </w:rPr>
      </w:pPr>
      <w:r>
        <w:rPr>
          <w:rFonts w:ascii="Arial" w:hAnsi="Arial" w:eastAsia="Arial"/>
          <w:b w:val="true"/>
          <w:color w:val="030305"/>
          <w:spacing w:val="-2"/>
          <w:w w:val="100"/>
          <w:sz w:val="38"/>
          <w:vertAlign w:val="baseline"/>
          <w:lang w:val="de-DE"/>
        </w:rPr>
        <w:t xml:space="preserve">Arbeit</w:t>
      </w:r>
    </w:p>
    <w:p>
      <w:pPr>
        <w:pageBreakBefore w:val="false"/>
        <w:spacing w:before="226" w:after="0" w:line="465" w:lineRule="exact"/>
        <w:ind w:right="2016" w:left="0" w:firstLine="0"/>
        <w:jc w:val="left"/>
        <w:textAlignment w:val="baseline"/>
        <w:rPr>
          <w:rFonts w:ascii="Arial" w:hAnsi="Arial" w:eastAsia="Arial"/>
          <w:b w:val="true"/>
          <w:color w:val="030305"/>
          <w:spacing w:val="0"/>
          <w:w w:val="100"/>
          <w:sz w:val="38"/>
          <w:vertAlign w:val="baseline"/>
          <w:lang w:val="de-DE"/>
        </w:rPr>
      </w:pPr>
      <w:r>
        <w:rPr>
          <w:rFonts w:ascii="Arial" w:hAnsi="Arial" w:eastAsia="Arial"/>
          <w:b w:val="true"/>
          <w:color w:val="030305"/>
          <w:spacing w:val="0"/>
          <w:w w:val="100"/>
          <w:sz w:val="38"/>
          <w:vertAlign w:val="baseline"/>
          <w:lang w:val="de-DE"/>
        </w:rPr>
        <w:t xml:space="preserve">Deutsche Bankenbranche hat 39.000 Stellen ausgeschrieben</w:t>
      </w:r>
    </w:p>
    <w:p>
      <w:pPr>
        <w:pageBreakBefore w:val="false"/>
        <w:spacing w:before="207" w:after="256" w:line="360" w:lineRule="exact"/>
        <w:ind w:right="360" w:left="0" w:firstLine="0"/>
        <w:jc w:val="left"/>
        <w:textAlignment w:val="baseline"/>
        <w:rPr>
          <w:rFonts w:ascii="Arial" w:hAnsi="Arial" w:eastAsia="Arial"/>
          <w:color w:val="030305"/>
          <w:spacing w:val="0"/>
          <w:w w:val="100"/>
          <w:sz w:val="24"/>
          <w:vertAlign w:val="baseline"/>
          <w:lang w:val="de-DE"/>
        </w:rPr>
      </w:pPr>
      <w:r>
        <w:rPr>
          <w:rFonts w:ascii="Arial" w:hAnsi="Arial" w:eastAsia="Arial"/>
          <w:color w:val="030305"/>
          <w:spacing w:val="0"/>
          <w:w w:val="100"/>
          <w:sz w:val="24"/>
          <w:vertAlign w:val="baseline"/>
          <w:lang w:val="de-DE"/>
        </w:rPr>
        <w:t xml:space="preserve">Die meisten Jobs hat die Finanzbranche in den Bereichen Finanz- und Rechnungswesen, Controlling sowie Versicherung annonciert. Dabei sucht die Branche stärker nach Mitarbeitern als andere. 28.01.2025 - 14:30 Uhr Artikel anhören03:14</w:t>
      </w:r>
    </w:p>
    <w:p>
      <w:pPr>
        <w:pageBreakBefore w:val="false"/>
        <w:spacing w:before="0" w:after="128" w:line="240" w:lineRule="auto"/>
        <w:ind w:right="7" w:left="0"/>
        <w:jc w:val="left"/>
        <w:textAlignment w:val="baseline"/>
      </w:pPr>
      <w:r>
        <w:drawing>
          <wp:inline>
            <wp:extent cx="6282055" cy="4194175"/>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6282055" cy="4194175"/>
                    </a:xfrm>
                    <a:prstGeom prst="rect"/>
                  </pic:spPr>
                </pic:pic>
              </a:graphicData>
            </a:graphic>
          </wp:inline>
        </w:drawing>
      </w:r>
    </w:p>
    <w:p>
      <w:pPr>
        <w:pageBreakBefore w:val="false"/>
        <w:spacing w:before="0" w:after="0" w:line="319" w:lineRule="exact"/>
        <w:ind w:right="1440" w:left="0" w:firstLine="0"/>
        <w:jc w:val="both"/>
        <w:textAlignment w:val="baseline"/>
        <w:rPr>
          <w:rFonts w:ascii="Arial" w:hAnsi="Arial" w:eastAsia="Arial"/>
          <w:color w:val="030305"/>
          <w:spacing w:val="0"/>
          <w:w w:val="100"/>
          <w:sz w:val="24"/>
          <w:vertAlign w:val="baseline"/>
          <w:lang w:val="de-DE"/>
        </w:rPr>
      </w:pPr>
      <w:r>
        <w:rPr>
          <w:rFonts w:ascii="Arial" w:hAnsi="Arial" w:eastAsia="Arial"/>
          <w:color w:val="030305"/>
          <w:spacing w:val="0"/>
          <w:w w:val="100"/>
          <w:sz w:val="24"/>
          <w:vertAlign w:val="baseline"/>
          <w:lang w:val="de-DE"/>
        </w:rPr>
        <w:t xml:space="preserve">Frankfurter Skyline: Die meisten Stellen in der Bankenbranche sind in Frankfurt ausgeschrieben. Foto: REUTERS</w:t>
      </w:r>
    </w:p>
    <w:p>
      <w:pPr>
        <w:pageBreakBefore w:val="false"/>
        <w:spacing w:before="240" w:after="0" w:line="359" w:lineRule="exact"/>
        <w:ind w:right="144" w:left="0" w:firstLine="0"/>
        <w:jc w:val="left"/>
        <w:textAlignment w:val="baseline"/>
        <w:rPr>
          <w:rFonts w:ascii="Arial" w:hAnsi="Arial" w:eastAsia="Arial"/>
          <w:color w:val="030305"/>
          <w:spacing w:val="0"/>
          <w:w w:val="100"/>
          <w:sz w:val="24"/>
          <w:vertAlign w:val="baseline"/>
          <w:lang w:val="de-DE"/>
        </w:rPr>
      </w:pPr>
      <w:r>
        <w:rPr>
          <w:rFonts w:ascii="Arial" w:hAnsi="Arial" w:eastAsia="Arial"/>
          <w:color w:val="030305"/>
          <w:spacing w:val="0"/>
          <w:w w:val="100"/>
          <w:sz w:val="24"/>
          <w:vertAlign w:val="baseline"/>
          <w:lang w:val="de-DE"/>
        </w:rPr>
        <w:t xml:space="preserve">Frankfurt. Banken und Fintechs in Deutschland verstärken ihre Suche nach Mitarbeitern. Im vierten Quartal haben sie nahezu ein Fünftel mehr Jobs ausgeschrieben als im Vorjahreszeitraum. In der deutschen Wirtschaft als Ganzes fiel das Plus deutlich geringer aus.</w:t>
      </w:r>
    </w:p>
    <w:p>
      <w:pPr>
        <w:sectPr>
          <w:type w:val="nextPage"/>
          <w:pgSz w:w="11918" w:h="16858" w:orient="portrait"/>
          <w:pgMar w:bottom="222" w:top="1280" w:right="1020" w:left="998" w:header="720" w:footer="720"/>
          <w:titlePg w:val="false"/>
          <w:textDirection w:val="lrTb"/>
        </w:sectPr>
      </w:pPr>
    </w:p>
    <w:p>
      <w:pPr>
        <w:pageBreakBefore w:val="false"/>
        <w:spacing w:before="8" w:after="0" w:line="360" w:lineRule="exact"/>
        <w:ind w:right="72"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Die Zahl der von Banken, Kreditinstituten und Fintechs in Deutschland öffentlich ausgeschriebenen Stellen belief sich im vierten Quartal auf insgesamt 39.014, rund 5.600 mehr als noch im vierten Quartal 2023. Das zeigt eine Erhebung des Berliner Personalmarktspezialisten Index Gruppe, die Bloomberg News exklusiv vorliegt. In der Gesamtwirtschaft stieg die Zahl der öffentlich ausgeschriebenen Stellen derweil lediglich um ungefähr ein Prozent.</w:t>
      </w:r>
    </w:p>
    <w:p>
      <w:pPr>
        <w:pageBreakBefore w:val="false"/>
        <w:spacing w:before="240" w:after="0" w:line="360" w:lineRule="exact"/>
        <w:ind w:right="432"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Angetrieben wird der Trend wohl vor allem von zwei Entwicklungen. Zum einen fehlen Fachkräfte in Bereichen wie Compliance und Regulatorik, zum anderen schlägt der demografische Wandel durch. Viele Mitarbeiter gehen in Rente, und ihre Stellen müssen jetzt nachbesetzt werden.</w:t>
      </w:r>
    </w:p>
    <w:p>
      <w:pPr>
        <w:pageBreakBefore w:val="false"/>
        <w:spacing w:before="312" w:after="0" w:line="386" w:lineRule="exact"/>
        <w:ind w:right="72" w:left="0" w:firstLine="0"/>
        <w:jc w:val="left"/>
        <w:textAlignment w:val="baseline"/>
        <w:rPr>
          <w:rFonts w:ascii="Arial" w:hAnsi="Arial" w:eastAsia="Arial"/>
          <w:b w:val="true"/>
          <w:color w:val="000000"/>
          <w:spacing w:val="0"/>
          <w:w w:val="100"/>
          <w:sz w:val="33"/>
          <w:vertAlign w:val="baseline"/>
          <w:lang w:val="de-DE"/>
        </w:rPr>
      </w:pPr>
      <w:r>
        <w:rPr>
          <w:rFonts w:ascii="Arial" w:hAnsi="Arial" w:eastAsia="Arial"/>
          <w:b w:val="true"/>
          <w:color w:val="000000"/>
          <w:spacing w:val="0"/>
          <w:w w:val="100"/>
          <w:sz w:val="33"/>
          <w:vertAlign w:val="baseline"/>
          <w:lang w:val="de-DE"/>
        </w:rPr>
        <w:t xml:space="preserve">Zahlreiche Mitarbeiter werden in Rente gehen</w:t>
      </w:r>
    </w:p>
    <w:p>
      <w:pPr>
        <w:pageBreakBefore w:val="false"/>
        <w:spacing w:before="229" w:after="0" w:line="360" w:lineRule="exact"/>
        <w:ind w:right="432"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Eine Umfrage von Bloomberg News im vergangenen Jahr hatte gezeigt, dass bei einigen Banken in den kommenden zehn Jahren bis zu 30 Prozent der Beschäftigten das Rentenalter erreichen werden, darunter LBBW und Helaba.</w:t>
      </w:r>
    </w:p>
    <w:p>
      <w:pPr>
        <w:pageBreakBefore w:val="false"/>
        <w:spacing w:before="240" w:after="0" w:line="360" w:lineRule="exact"/>
        <w:ind w:right="72" w:left="0" w:firstLine="0"/>
        <w:jc w:val="left"/>
        <w:textAlignment w:val="baseline"/>
        <w:rPr>
          <w:rFonts w:ascii="Arial" w:hAnsi="Arial" w:eastAsia="Arial"/>
          <w:color w:val="000000"/>
          <w:spacing w:val="-1"/>
          <w:w w:val="100"/>
          <w:sz w:val="24"/>
          <w:vertAlign w:val="baseline"/>
          <w:lang w:val="de-DE"/>
        </w:rPr>
      </w:pPr>
      <w:r>
        <w:rPr>
          <w:rFonts w:ascii="Arial" w:hAnsi="Arial" w:eastAsia="Arial"/>
          <w:color w:val="000000"/>
          <w:spacing w:val="-1"/>
          <w:w w:val="100"/>
          <w:sz w:val="24"/>
          <w:vertAlign w:val="baseline"/>
          <w:lang w:val="de-DE"/>
        </w:rPr>
        <w:t xml:space="preserve">Laut der Daten der Index Gruppe hat die Finanzbranche im vierten Quartal die meisten Jobs im Bereich Finanz- und Rechnungswesen/Controlling/Versicherung ausgeschrieben. Hier wurden 16.116 Stellen annonciert. Ebenfalls sehr gefragt waren Vertrieb und Verkauf mit 8.542 Posten sowie Unternehmensführung und Management mit insgesamt 3.997 Stellen.</w:t>
      </w:r>
    </w:p>
    <w:p>
      <w:pPr>
        <w:pageBreakBefore w:val="false"/>
        <w:spacing w:before="240" w:after="0" w:line="360" w:lineRule="exact"/>
        <w:ind w:right="72"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Frankfurt führte derweil das Ranking der Städte mit den meisten öffentlich ausgeschriebenen Stellen in der Finanzbranche an, und zwar mit 3.965 Jobs. Auf den weiteren Rängen finden sich Berlin, wo besonders viele Fintech-Firmen zu finden sind, mit 2.535 Stellen sowie München mit insgesamt 2.118 Positionen.</w:t>
      </w:r>
    </w:p>
    <w:p>
      <w:pPr>
        <w:pageBreakBefore w:val="false"/>
        <w:spacing w:before="240" w:after="0" w:line="358" w:lineRule="exact"/>
        <w:ind w:right="72"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Die Index Gruppe wertet für ihre Statistiken zum Stellenmarkt 197 Printmedien, 319 Online-Stellenbörsen, das Stellenportal der</w:t>
      </w:r>
      <w:r>
        <w:rPr>
          <w:rFonts w:ascii="Arial" w:hAnsi="Arial" w:eastAsia="Arial"/>
          <w:color w:val="895CF4"/>
          <w:spacing w:val="0"/>
          <w:w w:val="100"/>
          <w:sz w:val="24"/>
          <w:u w:val="single"/>
          <w:vertAlign w:val="baseline"/>
          <w:lang w:val="de-DE"/>
        </w:rPr>
        <w:t xml:space="preserve"> </w:t>
      </w:r>
      <w:hyperlink r:id="dhId4">
        <w:r>
          <w:rPr>
            <w:rFonts w:ascii="Arial" w:hAnsi="Arial" w:eastAsia="Arial"/>
            <w:color w:val="0000FF"/>
            <w:spacing w:val="0"/>
            <w:w w:val="100"/>
            <w:sz w:val="24"/>
            <w:u w:val="single"/>
            <w:vertAlign w:val="baseline"/>
            <w:lang w:val="de-DE"/>
          </w:rPr>
          <w:t xml:space="preserve">Bundesa</w:t>
        </w:r>
      </w:hyperlink>
      <w:r>
        <w:rPr>
          <w:rFonts w:ascii="Arial" w:hAnsi="Arial" w:eastAsia="Arial"/>
          <w:color w:val="0000FF"/>
          <w:spacing w:val="0"/>
          <w:w w:val="100"/>
          <w:sz w:val="24"/>
          <w:u w:val="single"/>
          <w:vertAlign w:val="baseline"/>
          <w:lang w:val="de-DE"/>
        </w:rPr>
        <w:t xml:space="preserve">g</w:t>
      </w:r>
      <w:r>
        <w:rPr>
          <w:rFonts w:ascii="Arial" w:hAnsi="Arial" w:eastAsia="Arial"/>
          <w:color w:val="0000FF"/>
          <w:spacing w:val="0"/>
          <w:w w:val="100"/>
          <w:sz w:val="24"/>
          <w:u w:val="single"/>
          <w:vertAlign w:val="baseline"/>
          <w:lang w:val="de-DE"/>
        </w:rPr>
        <w:t xml:space="preserve">entur für Arbeit</w:t>
      </w:r>
      <w:r>
        <w:rPr>
          <w:rFonts w:ascii="Arial" w:hAnsi="Arial" w:eastAsia="Arial"/>
          <w:color w:val="000000"/>
          <w:spacing w:val="0"/>
          <w:w w:val="100"/>
          <w:sz w:val="24"/>
          <w:vertAlign w:val="baseline"/>
          <w:lang w:val="de-DE"/>
        </w:rPr>
        <w:t xml:space="preserve"> sowie die Webseiten von rund 895.000 Firmen aus.</w:t>
      </w:r>
    </w:p>
    <w:sectPr>
      <w:type w:val="nextPage"/>
      <w:pgSz w:w="11918" w:h="16858" w:orient="portrait"/>
      <w:pgMar w:bottom="5422" w:top="500" w:right="1016" w:left="1002"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504"/>
        </w:tabs>
      </w:pPr>
      <w:rPr>
        <w:rFonts w:ascii="Arial" w:hAnsi="Arial" w:eastAsia="Arial"/>
        <w:color w:val="B1AAAA"/>
        <w:spacing w:val="0"/>
        <w:w w:val="100"/>
        <w:sz w:val="24"/>
        <w:vertAlign w:val="baseline"/>
        <w:lang w:val="de-DE"/>
      </w:rPr>
    </w:lvl>
  </w:abstractNum>
  <w:abstractNum w:abstractNumId="2">
    <w:lvl w:ilvl="0">
      <w:start w:val="0"/>
      <w:numFmt w:val="decimal"/>
      <w:lvlText w:val="%1."/>
      <w:pPr>
        <w:tabs>
          <w:tab w:val="left" w:pos="216"/>
        </w:tabs>
      </w:pPr>
      <w:rPr>
        <w:rFonts w:ascii="Arial" w:hAnsi="Arial" w:eastAsia="Arial"/>
        <w:color w:val="895CF4"/>
        <w:spacing w:val="0"/>
        <w:w w:val="100"/>
        <w:sz w:val="24"/>
        <w:u w:val="single"/>
        <w:vertAlign w:val="baseline"/>
        <w:lang w:val="de-DE"/>
      </w:rPr>
    </w:lvl>
  </w:abstractNum>
  <w:num w:numId="1">
    <w:abstractNumId w:val="1"/>
  </w:num>
  <w:num w:numId="2">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s://www.handelsblatt.com/finanzen/"/><Relationship Id="dhId2" Type="http://schemas.openxmlformats.org/officeDocument/2006/relationships/hyperlink" TargetMode="External" Target="https://www.handelsblatt.com/finanzen/banken-versicherungen/"/><Relationship Id="dhId3" Type="http://schemas.openxmlformats.org/officeDocument/2006/relationships/hyperlink" TargetMode="External" Target="https://www.handelsblatt.com/finanzen/banken-versicherungen/banken/"/><Relationship Id="dhId4" Type="http://schemas.openxmlformats.org/officeDocument/2006/relationships/hyperlink" TargetMode="External" Target="https://www.handelsblatt.com/themen/agentur-fuer-arbeit"/><Relationship Id="prId1" Type="http://schemas.openxmlformats.org/officeDocument/2006/relationships/image" Target="media/image1.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