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Walchand College of Engineering, Sangli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Machine Learning Lab (6CS372)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TY BTech | AY 2023-2024 | Even Sem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dataset from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https://raw.githubusercontent.com/rashida048/Datasets/master/home_data.csv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 home_dataset.csv file in pandas data  frame and perform following operations: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shape of the data frame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column names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5 quantiles of the dataset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count of rows having null in any column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first 10 rows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last 10 rows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rows having number of floors more than or equal to 1.5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houses older than 1968 and their count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houses having price more than 50000/- and their count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houses having number of bedrooms less than or equal to 2 and price above 51000/- along with their count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houses having number of bedrooms more than 2 and square foot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Replace/eliminate missing values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column name(s) to short/easy names if required.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unessential columns (feature selection).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mean/min/max of numeric columns.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mode of all columns.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unique values in each column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rashida048/Datasets/master/home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