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6B3C" w14:textId="77777777" w:rsidR="000F5E7C" w:rsidRDefault="000F5E7C">
      <w:pPr>
        <w:spacing w:after="80" w:line="276" w:lineRule="auto"/>
        <w:jc w:val="center"/>
      </w:pPr>
    </w:p>
    <w:p w14:paraId="18509DB0" w14:textId="77777777" w:rsidR="000F5E7C" w:rsidRDefault="00000000">
      <w:pPr>
        <w:spacing w:after="200" w:line="276" w:lineRule="auto"/>
        <w:jc w:val="center"/>
      </w:pPr>
      <w:r>
        <w:rPr>
          <w:b/>
          <w:sz w:val="34"/>
        </w:rPr>
        <w:t>WEEKLY REPORT-4</w:t>
      </w:r>
    </w:p>
    <w:p w14:paraId="67BE27F3" w14:textId="77777777" w:rsidR="000F5E7C" w:rsidRDefault="00000000">
      <w:pPr>
        <w:spacing w:after="120" w:line="276" w:lineRule="auto"/>
        <w:jc w:val="both"/>
      </w:pPr>
      <w:r>
        <w:rPr>
          <w:b/>
          <w:u w:val="single"/>
        </w:rPr>
        <w:t>Completed Tasks:</w:t>
      </w:r>
    </w:p>
    <w:p w14:paraId="050F8C44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Implemented rectangle-based regional selection on the map so users can interactively define an analysis area for the currently loaded variable and period.</w:t>
      </w:r>
    </w:p>
    <w:p w14:paraId="4084D143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Added manual latitude-longitude boundary input for users who require precise coordinate-based selection instead of drawing regions visually on the map canvas.</w:t>
      </w:r>
    </w:p>
    <w:p w14:paraId="425CD8E6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3. Connected the selected region with time-series generation and displayed the contributing pixel count so the scientific strength of a plotted regional mean can be assessed more responsibly.</w:t>
      </w:r>
    </w:p>
    <w:p w14:paraId="7EF9B60F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4. Implemented graph cut and zoom functionality through date-range selection, which improved temporal inspection of high-variability periods without re-running the entire session from scratch.</w:t>
      </w:r>
    </w:p>
    <w:p w14:paraId="4CCA5ABB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5. Introduced subregion selection from polygon boundaries and designed the hotspot-analysis workflow using annual means, grid-level linear trends, and percentile-based hotspot classes.</w:t>
      </w:r>
    </w:p>
    <w:p w14:paraId="0A078663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6. Refined spatial filtering logic with coordinate bounds and polygon-aware screening so regional analytics remain consistent as more subregions and variables are added into the system.</w:t>
      </w:r>
    </w:p>
    <w:p w14:paraId="5DBB3E42" w14:textId="687E3E73" w:rsidR="000F5E7C" w:rsidRDefault="00000000">
      <w:pPr>
        <w:keepNext/>
        <w:spacing w:before="80" w:after="80" w:line="276" w:lineRule="auto"/>
      </w:pPr>
      <w:r>
        <w:rPr>
          <w:b/>
          <w:sz w:val="24"/>
        </w:rPr>
        <w:t>Figure :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0F5E7C" w14:paraId="6B1825A5" w14:textId="77777777">
        <w:trPr>
          <w:jc w:val="center"/>
        </w:trPr>
        <w:tc>
          <w:tcPr>
            <w:tcW w:w="8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73504FF3" w14:textId="15DE13C0" w:rsidR="000F5E7C" w:rsidRDefault="007A0A86" w:rsidP="007A0A86">
            <w:pPr>
              <w:spacing w:before="160" w:after="160"/>
            </w:pPr>
            <w:r w:rsidRPr="007A0A86">
              <w:rPr>
                <w:noProof/>
              </w:rPr>
              <w:drawing>
                <wp:inline distT="0" distB="0" distL="0" distR="0" wp14:anchorId="03A868C6" wp14:editId="6EC813FF">
                  <wp:extent cx="5334000" cy="2475865"/>
                  <wp:effectExtent l="0" t="0" r="0" b="635"/>
                  <wp:docPr id="1918272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2721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91B43" w14:textId="3423D813" w:rsidR="000F5E7C" w:rsidRDefault="00000000">
      <w:pPr>
        <w:keepNext/>
        <w:spacing w:before="80" w:after="120" w:line="276" w:lineRule="auto"/>
        <w:jc w:val="center"/>
      </w:pPr>
      <w:r>
        <w:rPr>
          <w:i/>
          <w:sz w:val="22"/>
        </w:rPr>
        <w:t xml:space="preserve">Figure 4. </w:t>
      </w:r>
      <w:r w:rsidR="007A0A86">
        <w:rPr>
          <w:i/>
          <w:sz w:val="22"/>
        </w:rPr>
        <w:t>R</w:t>
      </w:r>
      <w:r>
        <w:rPr>
          <w:i/>
          <w:sz w:val="22"/>
        </w:rPr>
        <w:t>egional time-series view.</w:t>
      </w:r>
    </w:p>
    <w:p w14:paraId="539AA48C" w14:textId="77777777" w:rsidR="007A0A86" w:rsidRDefault="007A0A86">
      <w:pPr>
        <w:spacing w:before="80" w:after="120" w:line="276" w:lineRule="auto"/>
        <w:jc w:val="both"/>
        <w:rPr>
          <w:b/>
          <w:u w:val="single"/>
        </w:rPr>
      </w:pPr>
    </w:p>
    <w:p w14:paraId="28AD3E16" w14:textId="77777777" w:rsidR="007A0A86" w:rsidRDefault="007A0A86">
      <w:pPr>
        <w:spacing w:before="80" w:after="120" w:line="276" w:lineRule="auto"/>
        <w:jc w:val="both"/>
        <w:rPr>
          <w:b/>
          <w:u w:val="single"/>
        </w:rPr>
      </w:pPr>
    </w:p>
    <w:p w14:paraId="6D7965E1" w14:textId="77777777" w:rsidR="007A0A86" w:rsidRDefault="007A0A86">
      <w:pPr>
        <w:spacing w:before="80" w:after="120" w:line="276" w:lineRule="auto"/>
        <w:jc w:val="both"/>
        <w:rPr>
          <w:b/>
          <w:u w:val="single"/>
        </w:rPr>
      </w:pPr>
    </w:p>
    <w:p w14:paraId="1347979C" w14:textId="1933A624" w:rsidR="000F5E7C" w:rsidRDefault="00000000">
      <w:pPr>
        <w:spacing w:before="80" w:after="120" w:line="276" w:lineRule="auto"/>
        <w:jc w:val="both"/>
      </w:pPr>
      <w:r>
        <w:rPr>
          <w:b/>
          <w:u w:val="single"/>
        </w:rPr>
        <w:t>Plans for next week:</w:t>
      </w:r>
    </w:p>
    <w:p w14:paraId="3C8FECFA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Expand the application to support additional datasets beyond the initial ERA5 collection, beginning with CMIP6 and model-based inputs.</w:t>
      </w:r>
    </w:p>
    <w:p w14:paraId="7882FA39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Prepare the data path and API design required for glacier-wise analysis and future raster-backed datasets.</w:t>
      </w:r>
    </w:p>
    <w:p w14:paraId="53C660E1" w14:textId="77777777" w:rsidR="000F5E7C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3. Continue optimizing regional analytics so the added logic remains responsive for larger year ranges.</w:t>
      </w:r>
    </w:p>
    <w:p w14:paraId="54552F6D" w14:textId="77777777" w:rsidR="007A0A86" w:rsidRDefault="007A0A86">
      <w:pPr>
        <w:spacing w:before="80" w:after="120" w:line="276" w:lineRule="auto"/>
        <w:rPr>
          <w:b/>
          <w:u w:val="single"/>
        </w:rPr>
      </w:pPr>
    </w:p>
    <w:p w14:paraId="7C7F8175" w14:textId="6546486B" w:rsidR="000F5E7C" w:rsidRDefault="00000000">
      <w:pPr>
        <w:spacing w:before="80" w:after="120" w:line="276" w:lineRule="auto"/>
      </w:pPr>
      <w:r>
        <w:rPr>
          <w:b/>
          <w:u w:val="single"/>
        </w:rPr>
        <w:t>References:</w:t>
      </w:r>
    </w:p>
    <w:p w14:paraId="42967105" w14:textId="77777777" w:rsidR="000F5E7C" w:rsidRDefault="00000000">
      <w:pPr>
        <w:spacing w:after="40" w:line="276" w:lineRule="auto"/>
        <w:ind w:left="280" w:hanging="280"/>
      </w:pPr>
      <w:r>
        <w:rPr>
          <w:sz w:val="22"/>
        </w:rPr>
        <w:t>1. Regional filtering and hotspot logic implemented in backend/main.py.</w:t>
      </w:r>
    </w:p>
    <w:p w14:paraId="207AAF0D" w14:textId="77777777" w:rsidR="000F5E7C" w:rsidRDefault="00000000">
      <w:pPr>
        <w:spacing w:after="40" w:line="276" w:lineRule="auto"/>
        <w:ind w:left="280" w:hanging="280"/>
      </w:pPr>
      <w:r>
        <w:rPr>
          <w:sz w:val="22"/>
        </w:rPr>
        <w:t>2. Geospatial filtering concepts based on coordinate-window and point-in-polygon methodology.</w:t>
      </w:r>
    </w:p>
    <w:p w14:paraId="1D9A3E39" w14:textId="77777777" w:rsidR="000F5E7C" w:rsidRDefault="00000000">
      <w:pPr>
        <w:spacing w:after="40" w:line="276" w:lineRule="auto"/>
        <w:ind w:left="280" w:hanging="280"/>
      </w:pPr>
      <w:r>
        <w:rPr>
          <w:sz w:val="22"/>
        </w:rPr>
        <w:t>3. Trend analysis and percentile-based hotspot classification concepts reviewed for long-term change mapping.</w:t>
      </w:r>
    </w:p>
    <w:p w14:paraId="4151C289" w14:textId="77777777" w:rsidR="000F5E7C" w:rsidRDefault="000F5E7C">
      <w:pPr>
        <w:spacing w:after="40" w:line="276" w:lineRule="auto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300"/>
        <w:gridCol w:w="4300"/>
      </w:tblGrid>
      <w:tr w:rsidR="000F5E7C" w14:paraId="1C38E422" w14:textId="77777777">
        <w:trPr>
          <w:jc w:val="center"/>
        </w:trPr>
        <w:tc>
          <w:tcPr>
            <w:tcW w:w="4300" w:type="dxa"/>
            <w:vAlign w:val="center"/>
          </w:tcPr>
          <w:p w14:paraId="78A0D397" w14:textId="77777777" w:rsidR="000F5E7C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External Guide</w:t>
            </w:r>
          </w:p>
        </w:tc>
        <w:tc>
          <w:tcPr>
            <w:tcW w:w="4300" w:type="dxa"/>
            <w:vAlign w:val="center"/>
          </w:tcPr>
          <w:p w14:paraId="4CE22F2E" w14:textId="77777777" w:rsidR="000F5E7C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Internal Guide</w:t>
            </w:r>
          </w:p>
        </w:tc>
      </w:tr>
      <w:tr w:rsidR="000F5E7C" w14:paraId="4C242DA4" w14:textId="77777777">
        <w:trPr>
          <w:jc w:val="center"/>
        </w:trPr>
        <w:tc>
          <w:tcPr>
            <w:tcW w:w="4300" w:type="dxa"/>
            <w:vAlign w:val="center"/>
          </w:tcPr>
          <w:p w14:paraId="4D94BFD2" w14:textId="77777777" w:rsidR="000F5E7C" w:rsidRDefault="00000000">
            <w:pPr>
              <w:jc w:val="center"/>
            </w:pPr>
            <w:r>
              <w:rPr>
                <w:b/>
                <w:sz w:val="22"/>
              </w:rPr>
              <w:t>Dr. Amit Kumar Dubey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Scientist/Engineer 'SF', SAC Ahmedabad</w:t>
            </w:r>
          </w:p>
        </w:tc>
        <w:tc>
          <w:tcPr>
            <w:tcW w:w="4300" w:type="dxa"/>
            <w:vAlign w:val="center"/>
          </w:tcPr>
          <w:p w14:paraId="5E8FC277" w14:textId="77777777" w:rsidR="000F5E7C" w:rsidRDefault="00000000">
            <w:pPr>
              <w:jc w:val="center"/>
            </w:pPr>
            <w:r>
              <w:rPr>
                <w:b/>
                <w:sz w:val="22"/>
              </w:rPr>
              <w:t>Sachi Joshi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Assistant Professor, DEPSTAR, CHARUSAT</w:t>
            </w:r>
          </w:p>
        </w:tc>
      </w:tr>
    </w:tbl>
    <w:p w14:paraId="22F7C153" w14:textId="77777777" w:rsidR="00600382" w:rsidRDefault="00600382"/>
    <w:sectPr w:rsidR="006003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2B6B8" w14:textId="77777777" w:rsidR="00395885" w:rsidRDefault="00395885">
      <w:r>
        <w:separator/>
      </w:r>
    </w:p>
  </w:endnote>
  <w:endnote w:type="continuationSeparator" w:id="0">
    <w:p w14:paraId="09A85BDD" w14:textId="77777777" w:rsidR="00395885" w:rsidRDefault="00395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50C9F4-F0A7-4CE2-BB76-C03F7C06EC65}"/>
    <w:embedBoldItalic r:id="rId2" w:fontKey="{D3C208E5-8F5E-4983-B2A0-E18E4842E1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887B2FA-3D3E-4774-A32B-06DD599423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D4D24830-E64A-4254-829A-EA62B8BB0E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3F3A2B8-6A9E-402F-A8AA-8C1369DF23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43C3" w14:textId="77777777" w:rsidR="003E39B7" w:rsidRDefault="003E39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BA929" w14:textId="77777777" w:rsidR="000F5E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Id:</w:t>
    </w:r>
    <w:r>
      <w:rPr>
        <w:color w:val="000000"/>
        <w:sz w:val="22"/>
      </w:rPr>
      <w:t xml:space="preserve"> 23DCS076</w:t>
    </w:r>
  </w:p>
  <w:p w14:paraId="2D954CE2" w14:textId="77777777" w:rsidR="000F5E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Name:</w:t>
    </w:r>
    <w:r>
      <w:rPr>
        <w:color w:val="000000"/>
        <w:sz w:val="22"/>
      </w:rPr>
      <w:t xml:space="preserve"> Jay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8E8C" w14:textId="77777777" w:rsidR="003E39B7" w:rsidRDefault="003E3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EF560" w14:textId="77777777" w:rsidR="00395885" w:rsidRDefault="00395885">
      <w:r>
        <w:separator/>
      </w:r>
    </w:p>
  </w:footnote>
  <w:footnote w:type="continuationSeparator" w:id="0">
    <w:p w14:paraId="073A1C7F" w14:textId="77777777" w:rsidR="00395885" w:rsidRDefault="00395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A781" w14:textId="77777777" w:rsidR="003E39B7" w:rsidRDefault="003E39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BE995" w14:textId="77777777" w:rsidR="000F5E7C" w:rsidRDefault="00000000">
    <w:pPr>
      <w:shd w:val="clear" w:color="auto" w:fill="E0E0E0"/>
    </w:pPr>
    <w:r>
      <w:rPr>
        <w:sz w:val="22"/>
      </w:rPr>
      <w:t>Reporting No: 4        Week No: 4</w:t>
    </w:r>
  </w:p>
  <w:p w14:paraId="68CCDF8E" w14:textId="77777777" w:rsidR="000F5E7C" w:rsidRDefault="00000000">
    <w:pPr>
      <w:rPr>
        <w:rFonts w:ascii="Arial" w:eastAsia="Arial" w:hAnsi="Arial" w:cs="Arial"/>
      </w:rPr>
    </w:pPr>
    <w:r>
      <w:rPr>
        <w:sz w:val="22"/>
      </w:rPr>
      <w:t>Date From: 15/06/2026        Date To: 20/06/2026</w:t>
    </w:r>
  </w:p>
  <w:p w14:paraId="16A9300B" w14:textId="77777777" w:rsidR="000F5E7C" w:rsidRDefault="00000000">
    <w:pPr>
      <w:shd w:val="clear" w:color="auto" w:fill="E0E0E0"/>
    </w:pPr>
    <w:r>
      <w:rPr>
        <w:sz w:val="22"/>
      </w:rPr>
      <w:t>Student ID: 23DCS076</w:t>
    </w:r>
  </w:p>
  <w:p w14:paraId="73A4C739" w14:textId="33BA1C49" w:rsidR="000F5E7C" w:rsidRDefault="00000000">
    <w:r>
      <w:rPr>
        <w:sz w:val="22"/>
      </w:rPr>
      <w:t xml:space="preserve">Internship Title: </w:t>
    </w:r>
    <w:r w:rsidR="003E39B7" w:rsidRPr="003E39B7">
      <w:rPr>
        <w:sz w:val="22"/>
      </w:rPr>
      <w:t>WebApp for Visualization and Analysis of Himalayan Hydro-Cryospheric Datasets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DA426" w14:textId="77777777" w:rsidR="003E39B7" w:rsidRDefault="003E39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7C"/>
    <w:rsid w:val="000F5E7C"/>
    <w:rsid w:val="00395885"/>
    <w:rsid w:val="003E39B7"/>
    <w:rsid w:val="00600382"/>
    <w:rsid w:val="00606BAA"/>
    <w:rsid w:val="007A0A86"/>
    <w:rsid w:val="00DA6413"/>
    <w:rsid w:val="00EF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C7A5"/>
  <w15:docId w15:val="{BAB293AD-AB70-421E-8D3A-A00FBC07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E39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9B7"/>
  </w:style>
  <w:style w:type="paragraph" w:styleId="Footer">
    <w:name w:val="footer"/>
    <w:basedOn w:val="Normal"/>
    <w:link w:val="FooterChar"/>
    <w:uiPriority w:val="99"/>
    <w:unhideWhenUsed/>
    <w:rsid w:val="003E39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Patel</cp:lastModifiedBy>
  <cp:revision>24</cp:revision>
  <dcterms:created xsi:type="dcterms:W3CDTF">2026-07-08T21:39:00Z</dcterms:created>
  <dcterms:modified xsi:type="dcterms:W3CDTF">2026-07-09T01:13:00Z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4c5f1bd9-5db4-47f7-8438-2753735424f7</vt:lpwstr>
  </property>
</Properties>
</file>