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3DFD" w14:textId="77777777" w:rsidR="00F74A7D" w:rsidRDefault="00F74A7D">
      <w:pPr>
        <w:spacing w:after="80" w:line="276" w:lineRule="auto"/>
        <w:jc w:val="center"/>
      </w:pPr>
    </w:p>
    <w:p w14:paraId="45D3F9F0" w14:textId="77777777" w:rsidR="00F74A7D" w:rsidRDefault="00000000">
      <w:pPr>
        <w:spacing w:after="200" w:line="276" w:lineRule="auto"/>
        <w:jc w:val="center"/>
      </w:pPr>
      <w:r>
        <w:rPr>
          <w:b/>
          <w:sz w:val="34"/>
        </w:rPr>
        <w:t>WEEKLY REPORT-5</w:t>
      </w:r>
    </w:p>
    <w:p w14:paraId="70283CBC" w14:textId="77777777" w:rsidR="00F74A7D" w:rsidRDefault="00000000">
      <w:pPr>
        <w:spacing w:after="120" w:line="276" w:lineRule="auto"/>
        <w:jc w:val="both"/>
      </w:pPr>
      <w:r>
        <w:rPr>
          <w:b/>
          <w:u w:val="single"/>
        </w:rPr>
        <w:t>Completed Tasks:</w:t>
      </w:r>
    </w:p>
    <w:p w14:paraId="52AEDC40" w14:textId="77777777" w:rsidR="00F74A7D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Expanded the platform from a single-dataset workflow to a multi-dataset architecture by adding CMIP6 as a selectable source with its own date range, variables, and file paths.</w:t>
      </w:r>
    </w:p>
    <w:p w14:paraId="19446915" w14:textId="77777777" w:rsidR="00F74A7D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Reviewed and incorporated variable-specific handling for CMIP6, including temperature conversion from Kelvin to Celsius, precipitation conversion to millimeters per day, and radiation conversion to operational analysis units.</w:t>
      </w:r>
    </w:p>
    <w:p w14:paraId="707FF855" w14:textId="77777777" w:rsidR="00F74A7D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 xml:space="preserve">3. Added the SPHY model ingestion pipeline by converting </w:t>
      </w:r>
      <w:proofErr w:type="spellStart"/>
      <w:r>
        <w:rPr>
          <w:sz w:val="24"/>
        </w:rPr>
        <w:t>GeoTIFF</w:t>
      </w:r>
      <w:proofErr w:type="spellEnd"/>
      <w:r>
        <w:rPr>
          <w:sz w:val="24"/>
        </w:rPr>
        <w:t>-based layers into parquet files so they can be queried through the same backend structure used for point-style datasets.</w:t>
      </w:r>
    </w:p>
    <w:p w14:paraId="7866CD6F" w14:textId="77777777" w:rsidR="00F74A7D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4. Integrated glacier shapefiles into the region-selection flow and exposed glacier names where metadata was available so cryosphere-focused subregion analysis can be performed more conveniently.</w:t>
      </w:r>
    </w:p>
    <w:p w14:paraId="1AE42592" w14:textId="77777777" w:rsidR="00F74A7D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 xml:space="preserve">5. Implemented </w:t>
      </w:r>
      <w:proofErr w:type="spellStart"/>
      <w:r>
        <w:rPr>
          <w:sz w:val="24"/>
        </w:rPr>
        <w:t>NetCDF</w:t>
      </w:r>
      <w:proofErr w:type="spellEnd"/>
      <w:r>
        <w:rPr>
          <w:sz w:val="24"/>
        </w:rPr>
        <w:t xml:space="preserve"> upload support and direct MOD10A1 monthly </w:t>
      </w:r>
      <w:proofErr w:type="spellStart"/>
      <w:r>
        <w:rPr>
          <w:sz w:val="24"/>
        </w:rPr>
        <w:t>GeoTIFF</w:t>
      </w:r>
      <w:proofErr w:type="spellEnd"/>
      <w:r>
        <w:rPr>
          <w:sz w:val="24"/>
        </w:rPr>
        <w:t xml:space="preserve"> support, thereby extending the platform to user-supplied and raster-backed inputs without disturbing the stable core workflows.</w:t>
      </w:r>
    </w:p>
    <w:p w14:paraId="3D820A76" w14:textId="77777777" w:rsidR="00F74A7D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6. Continued performance optimization by limiting only the visual density of heavy raster responses while preserving full valid-pixel participation in backend mean calculations.</w:t>
      </w:r>
    </w:p>
    <w:p w14:paraId="40D82217" w14:textId="03E5AD5C" w:rsidR="00F74A7D" w:rsidRDefault="00000000">
      <w:pPr>
        <w:keepNext/>
        <w:spacing w:before="80" w:after="80" w:line="276" w:lineRule="auto"/>
      </w:pPr>
      <w:r>
        <w:rPr>
          <w:b/>
          <w:sz w:val="24"/>
        </w:rPr>
        <w:t>Figure</w:t>
      </w:r>
      <w:r w:rsidR="00201139">
        <w:rPr>
          <w:b/>
          <w:sz w:val="24"/>
        </w:rPr>
        <w:t xml:space="preserve"> </w:t>
      </w:r>
      <w:r>
        <w:rPr>
          <w:b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F74A7D" w14:paraId="337F2490" w14:textId="77777777">
        <w:trPr>
          <w:jc w:val="center"/>
        </w:trPr>
        <w:tc>
          <w:tcPr>
            <w:tcW w:w="86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EA0A24C" w14:textId="32A5B513" w:rsidR="00F74A7D" w:rsidRDefault="00290C24">
            <w:pPr>
              <w:spacing w:before="160" w:after="160"/>
              <w:jc w:val="center"/>
            </w:pPr>
            <w:r w:rsidRPr="00290C24">
              <w:rPr>
                <w:noProof/>
              </w:rPr>
              <w:drawing>
                <wp:inline distT="0" distB="0" distL="0" distR="0" wp14:anchorId="1A206522" wp14:editId="67D48AE9">
                  <wp:extent cx="4244708" cy="2347163"/>
                  <wp:effectExtent l="0" t="0" r="3810" b="0"/>
                  <wp:docPr id="1928038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383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08" cy="234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A71D2" w14:textId="374D3266" w:rsidR="00F74A7D" w:rsidRDefault="00000000">
      <w:pPr>
        <w:keepNext/>
        <w:spacing w:before="80" w:after="120" w:line="276" w:lineRule="auto"/>
        <w:jc w:val="center"/>
      </w:pPr>
      <w:r>
        <w:rPr>
          <w:i/>
          <w:sz w:val="22"/>
        </w:rPr>
        <w:t xml:space="preserve">Figure 5. </w:t>
      </w:r>
      <w:proofErr w:type="spellStart"/>
      <w:r>
        <w:rPr>
          <w:i/>
          <w:sz w:val="22"/>
        </w:rPr>
        <w:t>NetCDF</w:t>
      </w:r>
      <w:proofErr w:type="spellEnd"/>
      <w:r>
        <w:rPr>
          <w:i/>
          <w:sz w:val="22"/>
        </w:rPr>
        <w:t xml:space="preserve"> integration.</w:t>
      </w:r>
    </w:p>
    <w:p w14:paraId="7DB4D6C5" w14:textId="77777777" w:rsidR="00290C24" w:rsidRDefault="00290C24">
      <w:pPr>
        <w:spacing w:before="80" w:after="120" w:line="276" w:lineRule="auto"/>
        <w:jc w:val="both"/>
        <w:rPr>
          <w:b/>
          <w:u w:val="single"/>
        </w:rPr>
      </w:pPr>
    </w:p>
    <w:p w14:paraId="25A5AD26" w14:textId="77777777" w:rsidR="00290C24" w:rsidRDefault="00290C24">
      <w:pPr>
        <w:spacing w:before="80" w:after="120" w:line="276" w:lineRule="auto"/>
        <w:jc w:val="both"/>
        <w:rPr>
          <w:b/>
          <w:u w:val="single"/>
        </w:rPr>
      </w:pPr>
    </w:p>
    <w:p w14:paraId="38DD4009" w14:textId="1DA031DD" w:rsidR="00F74A7D" w:rsidRDefault="00000000">
      <w:pPr>
        <w:spacing w:before="80" w:after="120" w:line="276" w:lineRule="auto"/>
        <w:jc w:val="both"/>
      </w:pPr>
      <w:r>
        <w:rPr>
          <w:b/>
          <w:u w:val="single"/>
        </w:rPr>
        <w:t>Plans for next week:</w:t>
      </w:r>
    </w:p>
    <w:p w14:paraId="1AEE5C55" w14:textId="77777777" w:rsidR="00F74A7D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Document the computational logic for each dataset and analysis mode inside the application and submission material.</w:t>
      </w:r>
    </w:p>
    <w:p w14:paraId="4558F229" w14:textId="77777777" w:rsidR="00F74A7D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Prepare an outcomes section for precomputed scientific products so expensive analyses do not need to be repeated at runtime.</w:t>
      </w:r>
    </w:p>
    <w:p w14:paraId="004EDB1A" w14:textId="77777777" w:rsidR="00F74A7D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3. Start deployment and offline packaging work so the current system can be shared outside the local development machine.</w:t>
      </w:r>
    </w:p>
    <w:p w14:paraId="226095FD" w14:textId="77777777" w:rsidR="00290C24" w:rsidRDefault="00290C24">
      <w:pPr>
        <w:spacing w:before="80" w:after="120" w:line="276" w:lineRule="auto"/>
        <w:rPr>
          <w:b/>
          <w:u w:val="single"/>
        </w:rPr>
      </w:pPr>
    </w:p>
    <w:p w14:paraId="6C381D81" w14:textId="5FF057AE" w:rsidR="00F74A7D" w:rsidRDefault="00000000">
      <w:pPr>
        <w:spacing w:before="80" w:after="120" w:line="276" w:lineRule="auto"/>
      </w:pPr>
      <w:r>
        <w:rPr>
          <w:b/>
          <w:u w:val="single"/>
        </w:rPr>
        <w:t>References:</w:t>
      </w:r>
    </w:p>
    <w:p w14:paraId="3FD0CC62" w14:textId="77777777" w:rsidR="00F74A7D" w:rsidRDefault="00000000">
      <w:pPr>
        <w:spacing w:after="40" w:line="276" w:lineRule="auto"/>
        <w:ind w:left="280" w:hanging="280"/>
      </w:pPr>
      <w:r>
        <w:rPr>
          <w:sz w:val="22"/>
        </w:rPr>
        <w:t>1. SPHY_Model_data_prep/convert_geotiff_to_parquet.py and related backend integration code.</w:t>
      </w:r>
    </w:p>
    <w:p w14:paraId="483DB0D4" w14:textId="77777777" w:rsidR="00F74A7D" w:rsidRDefault="00000000">
      <w:pPr>
        <w:spacing w:after="40" w:line="276" w:lineRule="auto"/>
        <w:ind w:left="280" w:hanging="280"/>
      </w:pPr>
      <w:r>
        <w:rPr>
          <w:sz w:val="22"/>
        </w:rPr>
        <w:t xml:space="preserve">2. </w:t>
      </w:r>
      <w:proofErr w:type="spellStart"/>
      <w:r>
        <w:rPr>
          <w:sz w:val="22"/>
        </w:rPr>
        <w:t>Rasterio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GeoTIFF</w:t>
      </w:r>
      <w:proofErr w:type="spellEnd"/>
      <w:r>
        <w:rPr>
          <w:sz w:val="22"/>
        </w:rPr>
        <w:t xml:space="preserve"> metadata handling, and </w:t>
      </w:r>
      <w:proofErr w:type="spellStart"/>
      <w:r>
        <w:rPr>
          <w:sz w:val="22"/>
        </w:rPr>
        <w:t>NetCDF</w:t>
      </w:r>
      <w:proofErr w:type="spellEnd"/>
      <w:r>
        <w:rPr>
          <w:sz w:val="22"/>
        </w:rPr>
        <w:t xml:space="preserve"> ingestion references used for format integration.</w:t>
      </w:r>
    </w:p>
    <w:p w14:paraId="01B59E12" w14:textId="77777777" w:rsidR="00F74A7D" w:rsidRDefault="00000000">
      <w:pPr>
        <w:spacing w:after="40" w:line="276" w:lineRule="auto"/>
        <w:ind w:left="280" w:hanging="280"/>
      </w:pPr>
      <w:r>
        <w:rPr>
          <w:sz w:val="22"/>
        </w:rPr>
        <w:t>3. MOD10A1 snow and albedo dataset notes reviewed during dashboard expansion.</w:t>
      </w:r>
    </w:p>
    <w:p w14:paraId="2F7DBEFB" w14:textId="77777777" w:rsidR="00F74A7D" w:rsidRDefault="00F74A7D">
      <w:pPr>
        <w:spacing w:after="40" w:line="276" w:lineRule="auto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300"/>
        <w:gridCol w:w="4300"/>
      </w:tblGrid>
      <w:tr w:rsidR="00F74A7D" w14:paraId="27E54CB2" w14:textId="77777777">
        <w:trPr>
          <w:jc w:val="center"/>
        </w:trPr>
        <w:tc>
          <w:tcPr>
            <w:tcW w:w="4300" w:type="dxa"/>
            <w:vAlign w:val="center"/>
          </w:tcPr>
          <w:p w14:paraId="06145DA2" w14:textId="77777777" w:rsidR="00F74A7D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External Guide</w:t>
            </w:r>
          </w:p>
        </w:tc>
        <w:tc>
          <w:tcPr>
            <w:tcW w:w="4300" w:type="dxa"/>
            <w:vAlign w:val="center"/>
          </w:tcPr>
          <w:p w14:paraId="79ECE7BE" w14:textId="77777777" w:rsidR="00290C24" w:rsidRDefault="00290C24">
            <w:pPr>
              <w:jc w:val="center"/>
              <w:rPr>
                <w:sz w:val="22"/>
              </w:rPr>
            </w:pPr>
          </w:p>
          <w:p w14:paraId="5658CE0A" w14:textId="6E66D456" w:rsidR="00F74A7D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Internal Guide</w:t>
            </w:r>
          </w:p>
        </w:tc>
      </w:tr>
      <w:tr w:rsidR="00F74A7D" w14:paraId="7DBAE00A" w14:textId="77777777">
        <w:trPr>
          <w:jc w:val="center"/>
        </w:trPr>
        <w:tc>
          <w:tcPr>
            <w:tcW w:w="4300" w:type="dxa"/>
            <w:vAlign w:val="center"/>
          </w:tcPr>
          <w:p w14:paraId="22BC1432" w14:textId="24A824BE" w:rsidR="00F74A7D" w:rsidRDefault="00000000">
            <w:pPr>
              <w:jc w:val="center"/>
            </w:pPr>
            <w:r>
              <w:rPr>
                <w:b/>
                <w:sz w:val="22"/>
              </w:rPr>
              <w:t>Dr. Amit Kumar Dubey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 xml:space="preserve">Scientist/Engineer 'SF', </w:t>
            </w:r>
            <w:r w:rsidR="00290C24">
              <w:rPr>
                <w:sz w:val="20"/>
              </w:rPr>
              <w:t>ISRO/</w:t>
            </w:r>
            <w:r>
              <w:rPr>
                <w:sz w:val="20"/>
              </w:rPr>
              <w:t>SAC Ahmedabad</w:t>
            </w:r>
          </w:p>
        </w:tc>
        <w:tc>
          <w:tcPr>
            <w:tcW w:w="4300" w:type="dxa"/>
            <w:vAlign w:val="center"/>
          </w:tcPr>
          <w:p w14:paraId="245F793D" w14:textId="77777777" w:rsidR="00F74A7D" w:rsidRDefault="00000000">
            <w:pPr>
              <w:jc w:val="center"/>
            </w:pPr>
            <w:r>
              <w:rPr>
                <w:b/>
                <w:sz w:val="22"/>
              </w:rPr>
              <w:t>Sachi Joshi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Assistant Professor, DEPSTAR, CHARUSAT</w:t>
            </w:r>
          </w:p>
        </w:tc>
      </w:tr>
    </w:tbl>
    <w:p w14:paraId="0531D965" w14:textId="77777777" w:rsidR="008B3E9C" w:rsidRDefault="008B3E9C"/>
    <w:sectPr w:rsidR="008B3E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2B328" w14:textId="77777777" w:rsidR="0029062E" w:rsidRDefault="0029062E">
      <w:r>
        <w:separator/>
      </w:r>
    </w:p>
  </w:endnote>
  <w:endnote w:type="continuationSeparator" w:id="0">
    <w:p w14:paraId="3C0A524F" w14:textId="77777777" w:rsidR="0029062E" w:rsidRDefault="00290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E136FF-77D6-4672-8FD7-5EFB12ED12E3}"/>
    <w:embedBoldItalic r:id="rId2" w:fontKey="{690B8882-70BD-48C4-B8D4-8D71CD8FC7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26DC052-3369-4A46-B8DF-7C22614AAB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4" w:fontKey="{06A78CF5-BA2F-4B64-AC13-99421813A8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1945E0A-A5F2-4C3C-9A15-2F05AAF614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6728" w14:textId="77777777" w:rsidR="00B63C30" w:rsidRDefault="00B63C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E9EA4" w14:textId="77777777" w:rsidR="00F74A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Id:</w:t>
    </w:r>
    <w:r>
      <w:rPr>
        <w:color w:val="000000"/>
        <w:sz w:val="22"/>
      </w:rPr>
      <w:t xml:space="preserve"> 23DCS076</w:t>
    </w:r>
  </w:p>
  <w:p w14:paraId="69A8CB06" w14:textId="77777777" w:rsidR="00F74A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Name:</w:t>
    </w:r>
    <w:r>
      <w:rPr>
        <w:color w:val="000000"/>
        <w:sz w:val="22"/>
      </w:rPr>
      <w:t xml:space="preserve"> Jay Patel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2E904" w14:textId="77777777" w:rsidR="00B63C30" w:rsidRDefault="00B63C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ACC72" w14:textId="77777777" w:rsidR="0029062E" w:rsidRDefault="0029062E">
      <w:r>
        <w:separator/>
      </w:r>
    </w:p>
  </w:footnote>
  <w:footnote w:type="continuationSeparator" w:id="0">
    <w:p w14:paraId="7A9A30FF" w14:textId="77777777" w:rsidR="0029062E" w:rsidRDefault="00290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4E51A" w14:textId="77777777" w:rsidR="00B63C30" w:rsidRDefault="00B63C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28B73" w14:textId="77777777" w:rsidR="00F74A7D" w:rsidRDefault="00000000">
    <w:pPr>
      <w:shd w:val="clear" w:color="auto" w:fill="E0E0E0"/>
    </w:pPr>
    <w:r>
      <w:rPr>
        <w:sz w:val="22"/>
      </w:rPr>
      <w:t>Reporting No: 5        Week No: 5</w:t>
    </w:r>
  </w:p>
  <w:p w14:paraId="342C8735" w14:textId="77777777" w:rsidR="00F74A7D" w:rsidRDefault="00000000">
    <w:pPr>
      <w:rPr>
        <w:rFonts w:ascii="Arial" w:eastAsia="Arial" w:hAnsi="Arial" w:cs="Arial"/>
      </w:rPr>
    </w:pPr>
    <w:r>
      <w:rPr>
        <w:sz w:val="22"/>
      </w:rPr>
      <w:t>Date From: 22/06/2026        Date To: 27/06/2026</w:t>
    </w:r>
  </w:p>
  <w:p w14:paraId="2B4BBA39" w14:textId="77777777" w:rsidR="00F74A7D" w:rsidRDefault="00000000">
    <w:pPr>
      <w:shd w:val="clear" w:color="auto" w:fill="E0E0E0"/>
    </w:pPr>
    <w:r>
      <w:rPr>
        <w:sz w:val="22"/>
      </w:rPr>
      <w:t>Student ID: 23DCS076</w:t>
    </w:r>
  </w:p>
  <w:p w14:paraId="1333D881" w14:textId="42A46EB7" w:rsidR="00F74A7D" w:rsidRDefault="00000000">
    <w:r>
      <w:rPr>
        <w:sz w:val="22"/>
      </w:rPr>
      <w:t xml:space="preserve">Internship Title: </w:t>
    </w:r>
    <w:r w:rsidR="00B63C30" w:rsidRPr="00B63C30">
      <w:rPr>
        <w:sz w:val="22"/>
      </w:rPr>
      <w:t>WebApp for Visualization and Analysis of Himalayan Hydro-</w:t>
    </w:r>
    <w:proofErr w:type="spellStart"/>
    <w:r w:rsidR="00B63C30" w:rsidRPr="00B63C30">
      <w:rPr>
        <w:sz w:val="22"/>
      </w:rPr>
      <w:t>Cryospheric</w:t>
    </w:r>
    <w:proofErr w:type="spellEnd"/>
    <w:r w:rsidR="00B63C30" w:rsidRPr="00B63C30">
      <w:rPr>
        <w:sz w:val="22"/>
      </w:rPr>
      <w:t xml:space="preserve"> Datasets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FFC1" w14:textId="77777777" w:rsidR="00B63C30" w:rsidRDefault="00B63C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A7D"/>
    <w:rsid w:val="00017FD3"/>
    <w:rsid w:val="00201139"/>
    <w:rsid w:val="0029062E"/>
    <w:rsid w:val="00290C24"/>
    <w:rsid w:val="005151E7"/>
    <w:rsid w:val="00834A34"/>
    <w:rsid w:val="008B3E9C"/>
    <w:rsid w:val="00B63C30"/>
    <w:rsid w:val="00DA6413"/>
    <w:rsid w:val="00F7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BCBB"/>
  <w15:docId w15:val="{BAB293AD-AB70-421E-8D3A-A00FBC07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63C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C30"/>
  </w:style>
  <w:style w:type="paragraph" w:styleId="Footer">
    <w:name w:val="footer"/>
    <w:basedOn w:val="Normal"/>
    <w:link w:val="FooterChar"/>
    <w:uiPriority w:val="99"/>
    <w:unhideWhenUsed/>
    <w:rsid w:val="00B63C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</dc:creator>
  <cp:lastModifiedBy>Jay Patel</cp:lastModifiedBy>
  <cp:revision>4</cp:revision>
  <cp:lastPrinted>2026-07-09T01:21:00Z</cp:lastPrinted>
  <dcterms:created xsi:type="dcterms:W3CDTF">2026-07-08T21:45:00Z</dcterms:created>
  <dcterms:modified xsi:type="dcterms:W3CDTF">2026-07-09T01:22:00Z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14bfd633-d925-4024-a6b4-83f29162c505</vt:lpwstr>
  </property>
</Properties>
</file>