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9605" w14:textId="77777777" w:rsidR="00CA317A" w:rsidRDefault="00CA317A" w:rsidP="00CA317A"/>
    <w:p w14:paraId="107A1D5A" w14:textId="77777777" w:rsidR="00716048" w:rsidRPr="00CA317A" w:rsidRDefault="00716048" w:rsidP="008C15DB">
      <w:pPr>
        <w:rPr>
          <w:rFonts w:asciiTheme="majorHAnsi" w:hAnsiTheme="majorHAnsi"/>
          <w:b/>
          <w:color w:val="000000" w:themeColor="text2"/>
          <w:sz w:val="10"/>
          <w:szCs w:val="10"/>
          <w:u w:val="single"/>
        </w:rPr>
      </w:pPr>
    </w:p>
    <w:p w14:paraId="37C4CFE0" w14:textId="77777777" w:rsidR="00C85F9A" w:rsidRDefault="00C85F9A" w:rsidP="008C15DB">
      <w:pPr>
        <w:rPr>
          <w:rFonts w:asciiTheme="majorHAnsi" w:hAnsiTheme="majorHAnsi"/>
          <w:b/>
          <w:color w:val="1E5B86" w:themeColor="text1"/>
          <w:sz w:val="32"/>
          <w:u w:val="single"/>
        </w:rPr>
      </w:pPr>
    </w:p>
    <w:p w14:paraId="14679779" w14:textId="77777777" w:rsidR="002915EC" w:rsidRDefault="002915EC" w:rsidP="00C85F9A">
      <w:pPr>
        <w:jc w:val="center"/>
        <w:rPr>
          <w:rFonts w:asciiTheme="majorHAnsi" w:hAnsiTheme="majorHAnsi"/>
          <w:b/>
          <w:color w:val="1E5B86" w:themeColor="text1"/>
          <w:sz w:val="32"/>
          <w:u w:val="single"/>
        </w:rPr>
      </w:pPr>
      <w:r>
        <w:rPr>
          <w:rFonts w:asciiTheme="majorHAnsi" w:hAnsiTheme="majorHAnsi"/>
          <w:b/>
          <w:color w:val="1E5B86" w:themeColor="text1"/>
          <w:sz w:val="32"/>
          <w:u w:val="single"/>
        </w:rPr>
        <w:t xml:space="preserve">Meeting </w:t>
      </w:r>
      <w:r w:rsidR="00716048">
        <w:rPr>
          <w:rFonts w:asciiTheme="majorHAnsi" w:hAnsiTheme="majorHAnsi"/>
          <w:b/>
          <w:color w:val="1E5B86" w:themeColor="text1"/>
          <w:sz w:val="32"/>
          <w:u w:val="single"/>
        </w:rPr>
        <w:t>Minutes</w:t>
      </w:r>
    </w:p>
    <w:p w14:paraId="652AC14A" w14:textId="77777777" w:rsidR="002915EC" w:rsidRDefault="002915EC" w:rsidP="008C15DB">
      <w:pPr>
        <w:rPr>
          <w:rFonts w:asciiTheme="majorHAnsi" w:hAnsiTheme="majorHAnsi"/>
          <w:b/>
          <w:color w:val="1E5B86" w:themeColor="text1"/>
          <w:sz w:val="32"/>
          <w:u w:val="single"/>
        </w:rPr>
      </w:pPr>
    </w:p>
    <w:p w14:paraId="344626E6" w14:textId="77777777" w:rsidR="00933EE7" w:rsidRPr="002915EC" w:rsidRDefault="002915EC" w:rsidP="002915EC">
      <w:pPr>
        <w:jc w:val="center"/>
        <w:rPr>
          <w:rFonts w:asciiTheme="majorHAnsi" w:hAnsiTheme="majorHAnsi"/>
          <w:color w:val="1E5B86" w:themeColor="text1"/>
          <w:sz w:val="28"/>
        </w:rPr>
      </w:pPr>
      <w:r w:rsidRPr="002915EC">
        <w:rPr>
          <w:rFonts w:asciiTheme="majorHAnsi" w:hAnsiTheme="majorHAnsi"/>
          <w:color w:val="1E5B86" w:themeColor="text1"/>
          <w:sz w:val="28"/>
        </w:rPr>
        <w:t>API Framework and Standards</w:t>
      </w:r>
    </w:p>
    <w:p w14:paraId="024F186E" w14:textId="77777777" w:rsidR="002915EC" w:rsidRPr="002915EC" w:rsidRDefault="002915EC" w:rsidP="002915EC">
      <w:pPr>
        <w:jc w:val="center"/>
        <w:rPr>
          <w:rFonts w:asciiTheme="majorHAnsi" w:hAnsiTheme="majorHAnsi"/>
          <w:color w:val="1E5B86" w:themeColor="text1"/>
          <w:sz w:val="28"/>
        </w:rPr>
      </w:pPr>
      <w:r w:rsidRPr="002915EC">
        <w:rPr>
          <w:rFonts w:asciiTheme="majorHAnsi" w:hAnsiTheme="majorHAnsi"/>
          <w:color w:val="1E5B86" w:themeColor="text1"/>
          <w:sz w:val="28"/>
        </w:rPr>
        <w:t>Hamburg</w:t>
      </w:r>
      <w:r>
        <w:rPr>
          <w:rFonts w:asciiTheme="majorHAnsi" w:hAnsiTheme="majorHAnsi"/>
          <w:color w:val="1E5B86" w:themeColor="text1"/>
          <w:sz w:val="28"/>
        </w:rPr>
        <w:t xml:space="preserve"> Workshop</w:t>
      </w:r>
    </w:p>
    <w:p w14:paraId="2F68E364" w14:textId="77777777" w:rsidR="002915EC" w:rsidRPr="002915EC" w:rsidRDefault="002915EC" w:rsidP="002915EC">
      <w:pPr>
        <w:jc w:val="center"/>
        <w:rPr>
          <w:rFonts w:asciiTheme="majorHAnsi" w:hAnsiTheme="majorHAnsi"/>
          <w:color w:val="1E5B86" w:themeColor="text1"/>
          <w:sz w:val="20"/>
        </w:rPr>
      </w:pPr>
      <w:r w:rsidRPr="002915EC">
        <w:rPr>
          <w:rFonts w:asciiTheme="majorHAnsi" w:hAnsiTheme="majorHAnsi"/>
          <w:color w:val="1E5B86" w:themeColor="text1"/>
          <w:sz w:val="28"/>
        </w:rPr>
        <w:t>June 7</w:t>
      </w:r>
      <w:r w:rsidRPr="002915EC">
        <w:rPr>
          <w:rFonts w:asciiTheme="majorHAnsi" w:hAnsiTheme="majorHAnsi"/>
          <w:color w:val="1E5B86" w:themeColor="text1"/>
          <w:sz w:val="28"/>
          <w:vertAlign w:val="superscript"/>
        </w:rPr>
        <w:t>th</w:t>
      </w:r>
      <w:r w:rsidRPr="002915EC">
        <w:rPr>
          <w:rFonts w:asciiTheme="majorHAnsi" w:hAnsiTheme="majorHAnsi"/>
          <w:color w:val="1E5B86" w:themeColor="text1"/>
          <w:sz w:val="28"/>
        </w:rPr>
        <w:t>, 2018</w:t>
      </w:r>
    </w:p>
    <w:p w14:paraId="65E84C58" w14:textId="77777777" w:rsidR="00933EE7" w:rsidRPr="00CA317A" w:rsidRDefault="00933EE7" w:rsidP="00E06354">
      <w:pPr>
        <w:jc w:val="both"/>
        <w:rPr>
          <w:rFonts w:ascii="Calibri Light" w:hAnsi="Calibri Light"/>
          <w:sz w:val="16"/>
          <w:u w:val="single"/>
        </w:rPr>
      </w:pPr>
    </w:p>
    <w:p w14:paraId="1BC5B4B9" w14:textId="77777777" w:rsidR="00CA317A" w:rsidRPr="00CA317A" w:rsidRDefault="00CA317A" w:rsidP="00E06354">
      <w:pPr>
        <w:jc w:val="both"/>
        <w:rPr>
          <w:rFonts w:ascii="Calibri Light" w:hAnsi="Calibri Light"/>
          <w:sz w:val="16"/>
          <w:u w:val="single"/>
        </w:rPr>
      </w:pPr>
    </w:p>
    <w:p w14:paraId="0AB2CE24" w14:textId="36B16E16" w:rsidR="00C85F9A" w:rsidRDefault="00C85F9A" w:rsidP="006467B2">
      <w:pPr>
        <w:jc w:val="both"/>
        <w:rPr>
          <w:b/>
          <w:bCs/>
          <w:u w:val="single"/>
          <w:lang w:val="da-DK"/>
        </w:rPr>
      </w:pPr>
      <w:r>
        <w:rPr>
          <w:lang w:val="da-DK"/>
        </w:rPr>
        <w:t xml:space="preserve">A workshop was held in Hamburg on June 7th, 2018, </w:t>
      </w:r>
      <w:r w:rsidR="00816DC1">
        <w:rPr>
          <w:lang w:val="da-DK"/>
        </w:rPr>
        <w:t xml:space="preserve">to develop agreed upon standard and frameworks for offer and contract data transmission via API. Those present intended for the discussed standards and frameworks to be used on the NYSHEX Contracting System and </w:t>
      </w:r>
      <w:r w:rsidR="00F647A5">
        <w:rPr>
          <w:lang w:val="da-DK"/>
        </w:rPr>
        <w:t xml:space="preserve">via </w:t>
      </w:r>
      <w:r w:rsidR="00612282">
        <w:rPr>
          <w:lang w:val="da-DK"/>
        </w:rPr>
        <w:t xml:space="preserve">the industry at large. </w:t>
      </w:r>
      <w:r>
        <w:rPr>
          <w:lang w:val="da-DK"/>
        </w:rPr>
        <w:t xml:space="preserve"> </w:t>
      </w:r>
    </w:p>
    <w:p w14:paraId="089ADFA6" w14:textId="77777777" w:rsidR="002D4F2B" w:rsidRDefault="002D4F2B" w:rsidP="00E06354">
      <w:pPr>
        <w:jc w:val="both"/>
        <w:rPr>
          <w:rFonts w:ascii="Calibri Light" w:hAnsi="Calibri Light"/>
          <w:sz w:val="22"/>
        </w:rPr>
      </w:pPr>
    </w:p>
    <w:p w14:paraId="388288FF" w14:textId="77777777" w:rsidR="002D4F2B" w:rsidRDefault="00C85F9A" w:rsidP="00E06354">
      <w:pPr>
        <w:jc w:val="both"/>
        <w:rPr>
          <w:rFonts w:ascii="Calibri Light" w:hAnsi="Calibri Light"/>
          <w:sz w:val="22"/>
        </w:rPr>
      </w:pPr>
      <w:r>
        <w:rPr>
          <w:rFonts w:ascii="Calibri Light" w:hAnsi="Calibri Light"/>
          <w:sz w:val="22"/>
        </w:rPr>
        <w:t>The workshop was attended by:</w:t>
      </w:r>
    </w:p>
    <w:p w14:paraId="02CE6021" w14:textId="77777777" w:rsidR="00C85F9A" w:rsidRDefault="00C85F9A" w:rsidP="00C85F9A">
      <w:pPr>
        <w:numPr>
          <w:ilvl w:val="0"/>
          <w:numId w:val="28"/>
        </w:numPr>
        <w:spacing w:after="0"/>
        <w:rPr>
          <w:rFonts w:eastAsia="Times New Roman"/>
          <w:lang w:val="fr-FR"/>
        </w:rPr>
      </w:pPr>
      <w:r>
        <w:rPr>
          <w:rFonts w:eastAsia="Times New Roman"/>
          <w:lang w:val="fr-FR"/>
        </w:rPr>
        <w:t>Thore Lindemann, Hapag Lloyd</w:t>
      </w:r>
    </w:p>
    <w:p w14:paraId="424A7C06" w14:textId="77777777" w:rsidR="00C85F9A" w:rsidRDefault="00C85F9A" w:rsidP="00C85F9A">
      <w:pPr>
        <w:numPr>
          <w:ilvl w:val="0"/>
          <w:numId w:val="28"/>
        </w:numPr>
        <w:spacing w:after="0"/>
        <w:rPr>
          <w:rFonts w:eastAsia="Times New Roman"/>
          <w:lang w:val="fr-FR"/>
        </w:rPr>
      </w:pPr>
      <w:r>
        <w:rPr>
          <w:rFonts w:eastAsia="Times New Roman"/>
          <w:lang w:val="fr-FR"/>
        </w:rPr>
        <w:t>Kai Heinrich, Hapag Lloyd</w:t>
      </w:r>
    </w:p>
    <w:p w14:paraId="3E84C833" w14:textId="77777777" w:rsidR="00C85F9A" w:rsidRDefault="00C85F9A" w:rsidP="00C85F9A">
      <w:pPr>
        <w:numPr>
          <w:ilvl w:val="0"/>
          <w:numId w:val="28"/>
        </w:numPr>
        <w:spacing w:after="0"/>
        <w:rPr>
          <w:rFonts w:eastAsia="Times New Roman"/>
          <w:lang w:val="fr-FR"/>
        </w:rPr>
      </w:pPr>
      <w:r>
        <w:rPr>
          <w:rFonts w:eastAsia="Times New Roman"/>
          <w:lang w:val="fr-FR"/>
        </w:rPr>
        <w:t>Francois Quensont, CMA-CGM</w:t>
      </w:r>
    </w:p>
    <w:p w14:paraId="07012B17" w14:textId="77777777" w:rsidR="00C85F9A" w:rsidRDefault="00C85F9A" w:rsidP="00C85F9A">
      <w:pPr>
        <w:numPr>
          <w:ilvl w:val="0"/>
          <w:numId w:val="28"/>
        </w:numPr>
        <w:spacing w:after="0"/>
        <w:rPr>
          <w:rFonts w:eastAsia="Times New Roman"/>
          <w:lang w:val="fr-FR"/>
        </w:rPr>
      </w:pPr>
      <w:r>
        <w:rPr>
          <w:rFonts w:eastAsia="Times New Roman"/>
          <w:lang w:val="fr-FR"/>
        </w:rPr>
        <w:t>Maxime Franchon, CMA-CGM</w:t>
      </w:r>
    </w:p>
    <w:p w14:paraId="52DECDAC" w14:textId="77777777" w:rsidR="00C85F9A" w:rsidRDefault="00C85F9A" w:rsidP="00C85F9A">
      <w:pPr>
        <w:numPr>
          <w:ilvl w:val="0"/>
          <w:numId w:val="28"/>
        </w:numPr>
        <w:spacing w:after="0"/>
        <w:rPr>
          <w:rFonts w:eastAsia="Times New Roman"/>
          <w:lang w:val="fr-FR"/>
        </w:rPr>
      </w:pPr>
      <w:r>
        <w:rPr>
          <w:rFonts w:eastAsia="Times New Roman"/>
          <w:lang w:val="fr-FR"/>
        </w:rPr>
        <w:t>Eric Caen, CMA-CGM</w:t>
      </w:r>
    </w:p>
    <w:p w14:paraId="488521CA" w14:textId="77777777" w:rsidR="00C85F9A" w:rsidRDefault="00C85F9A" w:rsidP="00C85F9A">
      <w:pPr>
        <w:numPr>
          <w:ilvl w:val="0"/>
          <w:numId w:val="28"/>
        </w:numPr>
        <w:spacing w:after="0"/>
        <w:rPr>
          <w:rFonts w:eastAsia="Times New Roman"/>
          <w:lang w:val="fr-FR"/>
        </w:rPr>
      </w:pPr>
      <w:r>
        <w:rPr>
          <w:rFonts w:eastAsia="Times New Roman"/>
          <w:lang w:val="fr-FR"/>
        </w:rPr>
        <w:t>Sven Trotno, OOCL</w:t>
      </w:r>
    </w:p>
    <w:p w14:paraId="366E2836" w14:textId="77777777" w:rsidR="00C85F9A" w:rsidRDefault="00C85F9A" w:rsidP="00C85F9A">
      <w:pPr>
        <w:numPr>
          <w:ilvl w:val="0"/>
          <w:numId w:val="28"/>
        </w:numPr>
        <w:spacing w:after="0"/>
        <w:rPr>
          <w:rFonts w:eastAsia="Times New Roman"/>
          <w:lang w:val="fr-FR"/>
        </w:rPr>
      </w:pPr>
      <w:r>
        <w:rPr>
          <w:rFonts w:eastAsia="Times New Roman"/>
          <w:lang w:val="fr-FR"/>
        </w:rPr>
        <w:t>Eric Wong, CargoSmart and on-behalf of COSCO</w:t>
      </w:r>
    </w:p>
    <w:p w14:paraId="3B0973B0" w14:textId="77777777" w:rsidR="00C85F9A" w:rsidRDefault="00C85F9A" w:rsidP="00C85F9A">
      <w:pPr>
        <w:numPr>
          <w:ilvl w:val="0"/>
          <w:numId w:val="28"/>
        </w:numPr>
        <w:spacing w:after="0"/>
        <w:rPr>
          <w:rFonts w:eastAsia="Times New Roman"/>
          <w:lang w:val="fr-FR"/>
        </w:rPr>
      </w:pPr>
      <w:r>
        <w:rPr>
          <w:rFonts w:eastAsia="Times New Roman"/>
          <w:lang w:val="fr-FR"/>
        </w:rPr>
        <w:t>Cédric Blaire, MSC</w:t>
      </w:r>
    </w:p>
    <w:p w14:paraId="74A7F922" w14:textId="77777777" w:rsidR="00C85F9A" w:rsidRDefault="00C85F9A" w:rsidP="00C85F9A">
      <w:pPr>
        <w:numPr>
          <w:ilvl w:val="0"/>
          <w:numId w:val="28"/>
        </w:numPr>
        <w:spacing w:after="0"/>
        <w:rPr>
          <w:rFonts w:eastAsia="Times New Roman"/>
          <w:lang w:val="fr-FR"/>
        </w:rPr>
      </w:pPr>
      <w:r>
        <w:rPr>
          <w:rFonts w:eastAsia="Times New Roman"/>
          <w:lang w:val="fr-FR"/>
        </w:rPr>
        <w:t>Tudor Blanaru, Maersk Line*</w:t>
      </w:r>
    </w:p>
    <w:p w14:paraId="6B0D7127" w14:textId="77777777" w:rsidR="00C85F9A" w:rsidRDefault="00C85F9A" w:rsidP="00C85F9A">
      <w:pPr>
        <w:numPr>
          <w:ilvl w:val="0"/>
          <w:numId w:val="28"/>
        </w:numPr>
        <w:spacing w:after="0"/>
        <w:rPr>
          <w:rFonts w:eastAsia="Times New Roman"/>
          <w:lang w:val="fr-FR"/>
        </w:rPr>
      </w:pPr>
      <w:r>
        <w:rPr>
          <w:rFonts w:eastAsia="Times New Roman"/>
          <w:lang w:val="fr-FR"/>
        </w:rPr>
        <w:t>Nis Jespersen, Maersk GTD</w:t>
      </w:r>
    </w:p>
    <w:p w14:paraId="7DBAE345" w14:textId="77777777" w:rsidR="00C85F9A" w:rsidRDefault="00C85F9A" w:rsidP="00C85F9A">
      <w:pPr>
        <w:numPr>
          <w:ilvl w:val="0"/>
          <w:numId w:val="28"/>
        </w:numPr>
        <w:spacing w:after="0"/>
        <w:rPr>
          <w:rFonts w:eastAsia="Times New Roman"/>
          <w:lang w:val="fr-FR"/>
        </w:rPr>
      </w:pPr>
      <w:r>
        <w:rPr>
          <w:rFonts w:eastAsia="Times New Roman"/>
          <w:lang w:val="fr-FR"/>
        </w:rPr>
        <w:t>Peter Savitsky, Lead Engineer, NYSHEX</w:t>
      </w:r>
    </w:p>
    <w:p w14:paraId="05ADC2E2" w14:textId="77777777" w:rsidR="00C85F9A" w:rsidRDefault="00C85F9A" w:rsidP="00C85F9A">
      <w:pPr>
        <w:numPr>
          <w:ilvl w:val="0"/>
          <w:numId w:val="28"/>
        </w:numPr>
        <w:spacing w:after="0"/>
        <w:rPr>
          <w:rFonts w:eastAsia="Times New Roman"/>
          <w:lang w:val="fr-FR"/>
        </w:rPr>
      </w:pPr>
      <w:r>
        <w:rPr>
          <w:rFonts w:eastAsia="Times New Roman"/>
          <w:lang w:val="fr-FR"/>
        </w:rPr>
        <w:t>Don Chen, Asia MD, NYSHEX</w:t>
      </w:r>
    </w:p>
    <w:p w14:paraId="761A1278" w14:textId="77777777" w:rsidR="00C85F9A" w:rsidRDefault="00C85F9A" w:rsidP="00C85F9A">
      <w:pPr>
        <w:numPr>
          <w:ilvl w:val="0"/>
          <w:numId w:val="28"/>
        </w:numPr>
        <w:spacing w:after="0"/>
        <w:rPr>
          <w:rFonts w:eastAsia="Times New Roman"/>
          <w:lang w:val="fr-FR"/>
        </w:rPr>
      </w:pPr>
      <w:r>
        <w:rPr>
          <w:rFonts w:eastAsia="Times New Roman"/>
          <w:lang w:val="fr-FR"/>
        </w:rPr>
        <w:t>Jewel Jennings-Wright, Compliance, NYSHEX*</w:t>
      </w:r>
    </w:p>
    <w:p w14:paraId="6143728A" w14:textId="77777777" w:rsidR="00C85F9A" w:rsidRDefault="00C85F9A" w:rsidP="00C85F9A">
      <w:pPr>
        <w:numPr>
          <w:ilvl w:val="0"/>
          <w:numId w:val="28"/>
        </w:numPr>
        <w:spacing w:after="0"/>
        <w:rPr>
          <w:rFonts w:eastAsia="Times New Roman"/>
          <w:lang w:val="fr-FR"/>
        </w:rPr>
      </w:pPr>
      <w:r>
        <w:rPr>
          <w:rFonts w:eastAsia="Times New Roman"/>
          <w:lang w:val="fr-FR"/>
        </w:rPr>
        <w:t>Gordon Downes, CEO, NYSHEX</w:t>
      </w:r>
    </w:p>
    <w:p w14:paraId="738DF62A" w14:textId="77777777" w:rsidR="00C85F9A" w:rsidRDefault="00C85F9A" w:rsidP="00C85F9A"/>
    <w:p w14:paraId="2829A7E3" w14:textId="77777777" w:rsidR="00C85F9A" w:rsidRDefault="00C85F9A" w:rsidP="00685C2F">
      <w:pPr>
        <w:ind w:left="720" w:firstLine="720"/>
        <w:rPr>
          <w:rFonts w:eastAsiaTheme="minorHAnsi"/>
        </w:rPr>
      </w:pPr>
      <w:r>
        <w:t>*Tudor and Jewel dialed in for the workshop.</w:t>
      </w:r>
    </w:p>
    <w:p w14:paraId="611A8867" w14:textId="77777777" w:rsidR="00685C2F" w:rsidRDefault="00685C2F">
      <w:pPr>
        <w:rPr>
          <w:rFonts w:ascii="Calibri Light" w:hAnsi="Calibri Light"/>
          <w:b/>
          <w:color w:val="000000" w:themeColor="text2"/>
        </w:rPr>
      </w:pPr>
    </w:p>
    <w:p w14:paraId="51EFC88F" w14:textId="77777777" w:rsidR="00A128F4" w:rsidRDefault="00685C2F" w:rsidP="00F608EB">
      <w:r>
        <w:rPr>
          <w:rFonts w:ascii="Calibri Light" w:hAnsi="Calibri Light"/>
          <w:color w:val="000000" w:themeColor="text2"/>
        </w:rPr>
        <w:t>The minutes of the meeting are as follows</w:t>
      </w:r>
    </w:p>
    <w:p w14:paraId="76EDFA6D" w14:textId="77777777" w:rsidR="003E4007" w:rsidRPr="00826651" w:rsidRDefault="00C85F9A" w:rsidP="00E06354">
      <w:pPr>
        <w:pStyle w:val="Heading1"/>
        <w:jc w:val="both"/>
      </w:pPr>
      <w:r>
        <w:t>General Discussion</w:t>
      </w:r>
    </w:p>
    <w:p w14:paraId="22AD17B1" w14:textId="77777777" w:rsidR="003E4007" w:rsidRPr="003E4007" w:rsidRDefault="003E4007" w:rsidP="00E06354">
      <w:pPr>
        <w:jc w:val="both"/>
        <w:rPr>
          <w:rFonts w:ascii="Calibri Light" w:hAnsi="Calibri Light"/>
        </w:rPr>
      </w:pPr>
    </w:p>
    <w:p w14:paraId="6572B0F3" w14:textId="4C27BE3F" w:rsidR="00612282" w:rsidRDefault="00612282" w:rsidP="00F647A5">
      <w:pPr>
        <w:jc w:val="both"/>
      </w:pPr>
      <w:r>
        <w:t xml:space="preserve">The </w:t>
      </w:r>
      <w:r w:rsidR="006467B2">
        <w:t>attendee</w:t>
      </w:r>
      <w:r>
        <w:t xml:space="preserve">s began the workshop with a round of introductions. Ms. Jennings-Wright provided a compliance statement that outlined the information the participates were allowed to discuss. All participants agreed to follow the compliance statement. </w:t>
      </w:r>
    </w:p>
    <w:p w14:paraId="7BFB3756" w14:textId="77777777" w:rsidR="00612282" w:rsidRDefault="00612282" w:rsidP="00F647A5">
      <w:pPr>
        <w:jc w:val="both"/>
      </w:pPr>
    </w:p>
    <w:p w14:paraId="6F86CF02" w14:textId="77777777" w:rsidR="00612282" w:rsidRDefault="00612282" w:rsidP="00F647A5">
      <w:pPr>
        <w:jc w:val="both"/>
      </w:pPr>
      <w:r>
        <w:t xml:space="preserve">Mr. Downes then proposed an agenda for the workshop and additional items were suggested regarding the structures for APIs and future proofing of the APIs. The additional items were placed in the parking lot for further consideration. Next, Mr. Savitsky the pre-workshop process and thanked the participants for submitting their feedback and responses to the previously circulated fit and gap analysis. </w:t>
      </w:r>
    </w:p>
    <w:p w14:paraId="5249DBD6" w14:textId="77777777" w:rsidR="002978DB" w:rsidRDefault="00C85F9A" w:rsidP="002978DB">
      <w:pPr>
        <w:pStyle w:val="Heading1"/>
      </w:pPr>
      <w:r>
        <w:lastRenderedPageBreak/>
        <w:t>NYSHEX</w:t>
      </w:r>
      <w:r w:rsidR="00685C2F">
        <w:t xml:space="preserve"> Overview</w:t>
      </w:r>
    </w:p>
    <w:p w14:paraId="768377A8" w14:textId="77777777" w:rsidR="00685C2F" w:rsidRDefault="00685C2F" w:rsidP="002978DB"/>
    <w:p w14:paraId="2C925CD9" w14:textId="170046B4" w:rsidR="002978DB" w:rsidRDefault="00612282" w:rsidP="00F647A5">
      <w:pPr>
        <w:jc w:val="both"/>
      </w:pPr>
      <w:r>
        <w:t xml:space="preserve">Mr. Downes </w:t>
      </w:r>
      <w:r w:rsidR="00685C2F">
        <w:t>provided an introduction to NYSHEX and explained the principles of change management, collaboration and contribution to the technology ecosystem.</w:t>
      </w:r>
      <w:r>
        <w:t xml:space="preserve"> Specifically, Mr. Downes highlighted 8 major differences between the NYSHEX contract in comparison to spot and traditional service contracts</w:t>
      </w:r>
      <w:r w:rsidR="00835C33">
        <w:t xml:space="preserve"> including the date requirements (booking window, CY window, departure window), exact container quantities (a set quantity commitment), segmentation (specific offers created for specific shippers or group of shippers), fixed all in prices (mandatory charges likes airlines with no variable charges), optional value added services, contract versioning (standard format contract), deposit requirements and liquidated damages, and points of differentiation (service name, estimated transit time, reliability). </w:t>
      </w:r>
    </w:p>
    <w:p w14:paraId="429FF2FD" w14:textId="77777777" w:rsidR="002978DB" w:rsidRDefault="00C85F9A" w:rsidP="002978DB">
      <w:pPr>
        <w:pStyle w:val="Heading1"/>
      </w:pPr>
      <w:r>
        <w:t>Part 1</w:t>
      </w:r>
      <w:r w:rsidR="00316438">
        <w:t>: Codes</w:t>
      </w:r>
    </w:p>
    <w:p w14:paraId="0D39A8CF" w14:textId="77777777" w:rsidR="00685C2F" w:rsidRDefault="00685C2F" w:rsidP="002978DB"/>
    <w:p w14:paraId="780DB8F4" w14:textId="77777777" w:rsidR="00835C33" w:rsidRDefault="00835C33" w:rsidP="006467B2">
      <w:pPr>
        <w:jc w:val="both"/>
      </w:pPr>
      <w:r>
        <w:t>The attendees discussed various code standards</w:t>
      </w:r>
      <w:r w:rsidR="00DC0D51">
        <w:t xml:space="preserve"> and incoming logic for the following topics. These will serve as parsing language and instructions to process the incoming API requests.  </w:t>
      </w:r>
    </w:p>
    <w:p w14:paraId="705910FE" w14:textId="3BCD0CB8" w:rsidR="00F647A5" w:rsidRDefault="00835C33" w:rsidP="006467B2">
      <w:pPr>
        <w:pStyle w:val="ListParagraph"/>
        <w:numPr>
          <w:ilvl w:val="0"/>
          <w:numId w:val="38"/>
        </w:numPr>
        <w:jc w:val="both"/>
      </w:pPr>
      <w:r w:rsidRPr="00F647A5">
        <w:rPr>
          <w:u w:val="single"/>
        </w:rPr>
        <w:t xml:space="preserve">Location, </w:t>
      </w:r>
      <w:r w:rsidR="00F647A5">
        <w:rPr>
          <w:u w:val="single"/>
        </w:rPr>
        <w:t>T</w:t>
      </w:r>
      <w:r w:rsidRPr="00F647A5">
        <w:rPr>
          <w:u w:val="single"/>
        </w:rPr>
        <w:t xml:space="preserve">ime </w:t>
      </w:r>
      <w:r w:rsidR="00F647A5">
        <w:rPr>
          <w:u w:val="single"/>
        </w:rPr>
        <w:t>Z</w:t>
      </w:r>
      <w:r w:rsidRPr="00F647A5">
        <w:rPr>
          <w:u w:val="single"/>
        </w:rPr>
        <w:t xml:space="preserve">ones and </w:t>
      </w:r>
      <w:r w:rsidR="00F647A5">
        <w:rPr>
          <w:u w:val="single"/>
        </w:rPr>
        <w:t>C</w:t>
      </w:r>
      <w:r w:rsidRPr="00F647A5">
        <w:rPr>
          <w:u w:val="single"/>
        </w:rPr>
        <w:t xml:space="preserve">urrency </w:t>
      </w:r>
      <w:r w:rsidR="00F647A5">
        <w:rPr>
          <w:u w:val="single"/>
        </w:rPr>
        <w:t>C</w:t>
      </w:r>
      <w:r w:rsidRPr="00F647A5">
        <w:rPr>
          <w:u w:val="single"/>
        </w:rPr>
        <w:t>odes</w:t>
      </w:r>
      <w:r>
        <w:t xml:space="preserve">. </w:t>
      </w:r>
      <w:r w:rsidR="00685C2F">
        <w:t xml:space="preserve">The group agreed that NYSHEX would maintain a list of UN Codes, IMO Codes and SMDG Codes. </w:t>
      </w:r>
      <w:r>
        <w:t>Each c</w:t>
      </w:r>
      <w:r w:rsidR="00685C2F">
        <w:t>arrier would be able to provide locations using any one of the codes at their discretion</w:t>
      </w:r>
      <w:r>
        <w:t>, and</w:t>
      </w:r>
      <w:r w:rsidR="00F647A5">
        <w:t xml:space="preserve"> </w:t>
      </w:r>
      <w:r w:rsidR="00685C2F">
        <w:t>NYSHEX would add one attribute to the APIs to allow the carri</w:t>
      </w:r>
      <w:r w:rsidR="00316438">
        <w:t>er to specify which of the location codes should be used.</w:t>
      </w:r>
      <w:r>
        <w:t xml:space="preserve"> In addition to location API codes, the group agreed that ISO codes should be used for currency codes and ISO 8601 for time zone codes. </w:t>
      </w:r>
    </w:p>
    <w:p w14:paraId="38D22744" w14:textId="77777777" w:rsidR="00F647A5" w:rsidRDefault="00F647A5" w:rsidP="00F647A5">
      <w:pPr>
        <w:pStyle w:val="ListParagraph"/>
      </w:pPr>
    </w:p>
    <w:p w14:paraId="74383BFC" w14:textId="7ADF9A0A" w:rsidR="00F647A5" w:rsidRDefault="00316438" w:rsidP="006467B2">
      <w:pPr>
        <w:pStyle w:val="ListParagraph"/>
        <w:numPr>
          <w:ilvl w:val="0"/>
          <w:numId w:val="38"/>
        </w:numPr>
        <w:jc w:val="both"/>
      </w:pPr>
      <w:r w:rsidRPr="00F647A5">
        <w:rPr>
          <w:u w:val="single"/>
        </w:rPr>
        <w:t>TEU</w:t>
      </w:r>
      <w:r w:rsidR="00755B59" w:rsidRPr="00F647A5">
        <w:rPr>
          <w:u w:val="single"/>
        </w:rPr>
        <w:t xml:space="preserve"> </w:t>
      </w:r>
      <w:r w:rsidR="00C75B54" w:rsidRPr="00F647A5">
        <w:rPr>
          <w:u w:val="single"/>
        </w:rPr>
        <w:t>Conversion</w:t>
      </w:r>
      <w:r w:rsidR="00755B59">
        <w:t>.</w:t>
      </w:r>
      <w:r>
        <w:t xml:space="preserve"> </w:t>
      </w:r>
      <w:r w:rsidR="00755B59">
        <w:t>All</w:t>
      </w:r>
      <w:r>
        <w:t xml:space="preserve"> agreed</w:t>
      </w:r>
      <w:r w:rsidR="00755B59">
        <w:t xml:space="preserve"> that</w:t>
      </w:r>
      <w:r>
        <w:t xml:space="preserve"> NYSHEX should determine the calculation of TEUs based on 1 TEU per 20’ container, 2 TEU per 40’ container, and 2.2 TEU per 45’ container. </w:t>
      </w:r>
      <w:r w:rsidR="00C75B54">
        <w:t xml:space="preserve">It was noted that there are no standard conversions for TEU to be applied to the codes. </w:t>
      </w:r>
      <w:r>
        <w:t xml:space="preserve">All agreed that carriers would </w:t>
      </w:r>
      <w:r w:rsidR="00C75B54">
        <w:t xml:space="preserve">not </w:t>
      </w:r>
      <w:r>
        <w:t>provide</w:t>
      </w:r>
      <w:r w:rsidR="00C75B54">
        <w:t xml:space="preserve"> per </w:t>
      </w:r>
      <w:r w:rsidR="006467B2">
        <w:t>TEU information</w:t>
      </w:r>
      <w:r>
        <w:t xml:space="preserve"> to, but rather all information will be provided to NYSHEX per container size type.</w:t>
      </w:r>
    </w:p>
    <w:p w14:paraId="2C622018" w14:textId="77777777" w:rsidR="00F647A5" w:rsidRDefault="00F647A5" w:rsidP="006467B2">
      <w:pPr>
        <w:pStyle w:val="ListParagraph"/>
        <w:jc w:val="both"/>
      </w:pPr>
    </w:p>
    <w:p w14:paraId="08DFF09B" w14:textId="09F77738" w:rsidR="00F608EB" w:rsidRDefault="00316438" w:rsidP="006467B2">
      <w:pPr>
        <w:pStyle w:val="ListParagraph"/>
        <w:numPr>
          <w:ilvl w:val="0"/>
          <w:numId w:val="38"/>
        </w:numPr>
        <w:jc w:val="both"/>
      </w:pPr>
      <w:r w:rsidRPr="00F647A5">
        <w:rPr>
          <w:u w:val="single"/>
        </w:rPr>
        <w:t xml:space="preserve">Location </w:t>
      </w:r>
      <w:r w:rsidR="00390478" w:rsidRPr="00F647A5">
        <w:rPr>
          <w:u w:val="single"/>
        </w:rPr>
        <w:t>Options</w:t>
      </w:r>
      <w:r w:rsidR="00390478">
        <w:t>.</w:t>
      </w:r>
      <w:r>
        <w:t xml:space="preserve"> </w:t>
      </w:r>
      <w:r w:rsidR="00390478">
        <w:t>All</w:t>
      </w:r>
      <w:r>
        <w:t xml:space="preserve"> agreed to include mandatory Port of Load and Port of Discharge, optional Place of Receipt and Place of Delivery (if Place of Receipt or Delivery are not specified, NYSHEX will assume Place of Receipt equals Port of Load and Place of Delivery equals Port of Discharge).</w:t>
      </w:r>
      <w:r w:rsidR="00F647A5">
        <w:t xml:space="preserve"> </w:t>
      </w:r>
      <w:r w:rsidR="00DC0D51">
        <w:t>Additionally, the attendees agreed</w:t>
      </w:r>
      <w:r w:rsidR="00F608EB">
        <w:t xml:space="preserve"> that </w:t>
      </w:r>
      <w:r w:rsidR="0023097A">
        <w:t xml:space="preserve">parsing language governing </w:t>
      </w:r>
      <w:r w:rsidR="00F608EB">
        <w:t xml:space="preserve">empty pickup location (terminal or depot), full return location, full pickup location and empty return </w:t>
      </w:r>
      <w:r w:rsidR="006467B2">
        <w:t>location would</w:t>
      </w:r>
      <w:r w:rsidR="00F608EB">
        <w:t xml:space="preserve"> be added</w:t>
      </w:r>
      <w:r w:rsidR="0023097A">
        <w:t xml:space="preserve"> allowing each to serve</w:t>
      </w:r>
      <w:r w:rsidR="00F608EB">
        <w:t xml:space="preserve"> as </w:t>
      </w:r>
      <w:r w:rsidR="0023097A">
        <w:t xml:space="preserve">an </w:t>
      </w:r>
      <w:r w:rsidR="00F608EB">
        <w:t>optional</w:t>
      </w:r>
      <w:r w:rsidR="0023097A">
        <w:t>, value add service</w:t>
      </w:r>
      <w:r w:rsidR="00F608EB">
        <w:t>. Furthermore, a qualifier would be added to allow the carrier to specify whether location was committed and the carrier agreed to be bound by the commitment, or whether the location was indicative to assist with planning, but subject to change by the carrier without notice.</w:t>
      </w:r>
    </w:p>
    <w:p w14:paraId="261C3435" w14:textId="3D5A5377" w:rsidR="00685C2F" w:rsidRDefault="0023097A" w:rsidP="006467B2">
      <w:pPr>
        <w:pStyle w:val="ListParagraph"/>
        <w:jc w:val="both"/>
      </w:pPr>
      <w:r>
        <w:t>The attendees agreed</w:t>
      </w:r>
      <w:r w:rsidR="00316438">
        <w:t xml:space="preserve"> to include</w:t>
      </w:r>
      <w:r>
        <w:t xml:space="preserve"> parsing language allowing</w:t>
      </w:r>
      <w:r w:rsidR="00316438">
        <w:t xml:space="preserve"> </w:t>
      </w:r>
      <w:r w:rsidR="00F608EB">
        <w:t xml:space="preserve">one or multiple </w:t>
      </w:r>
      <w:r w:rsidR="00316438">
        <w:t>“</w:t>
      </w:r>
      <w:r w:rsidR="00F608EB">
        <w:t>t</w:t>
      </w:r>
      <w:r w:rsidR="00316438">
        <w:t xml:space="preserve">ransit </w:t>
      </w:r>
      <w:r w:rsidR="00F608EB">
        <w:t>l</w:t>
      </w:r>
      <w:r w:rsidR="00316438">
        <w:t>ocations” to be added</w:t>
      </w:r>
      <w:r w:rsidR="00F608EB">
        <w:t xml:space="preserve"> as </w:t>
      </w:r>
      <w:r>
        <w:t xml:space="preserve">an </w:t>
      </w:r>
      <w:r w:rsidR="00F608EB">
        <w:t>optional</w:t>
      </w:r>
      <w:r>
        <w:t>, value add service</w:t>
      </w:r>
      <w:r w:rsidR="00F608EB">
        <w:t xml:space="preserve"> and “mode of transport” (e.g. road, rail, barge, ocean) to be added as </w:t>
      </w:r>
      <w:r>
        <w:t xml:space="preserve">an </w:t>
      </w:r>
      <w:r w:rsidR="00F608EB">
        <w:t>optional</w:t>
      </w:r>
      <w:r>
        <w:t>, value add ser</w:t>
      </w:r>
      <w:r w:rsidR="00F647A5">
        <w:t>vic</w:t>
      </w:r>
      <w:r>
        <w:t>e</w:t>
      </w:r>
      <w:r w:rsidR="00F608EB">
        <w:t xml:space="preserve">. Furthermore, a qualifier would be added to allow the carrier to specify whether location was </w:t>
      </w:r>
      <w:r w:rsidR="006467B2">
        <w:t>committed,</w:t>
      </w:r>
      <w:r w:rsidR="00F608EB">
        <w:t xml:space="preserve"> and the carrier agreed to be bound by the commitment, or whether the location was indicative to assist with planning, but subject to change by the carrier without notice</w:t>
      </w:r>
      <w:r w:rsidR="00F647A5">
        <w:t xml:space="preserve">. </w:t>
      </w:r>
      <w:r w:rsidR="00D80A5A">
        <w:t xml:space="preserve">Finally, the attendees </w:t>
      </w:r>
      <w:r w:rsidR="00F608EB">
        <w:t>agreed to allow the carrier to specify whether the offer is “Door to Door”, “Door to Terminal”, “Door to Port”, “Port to Port” and so forth.</w:t>
      </w:r>
    </w:p>
    <w:p w14:paraId="230B891B" w14:textId="77777777" w:rsidR="002978DB" w:rsidRDefault="002978DB" w:rsidP="002978DB">
      <w:r>
        <w:t>.</w:t>
      </w:r>
    </w:p>
    <w:p w14:paraId="0C979EF6" w14:textId="7ABE0BC9" w:rsidR="002978DB" w:rsidRDefault="00C85F9A" w:rsidP="002978DB">
      <w:pPr>
        <w:pStyle w:val="Heading1"/>
      </w:pPr>
      <w:r>
        <w:t>Part 2</w:t>
      </w:r>
      <w:r w:rsidR="00316438">
        <w:t xml:space="preserve">: </w:t>
      </w:r>
      <w:r w:rsidR="00526AFD">
        <w:t>Offer Capacity Data Representation</w:t>
      </w:r>
    </w:p>
    <w:p w14:paraId="2FBA0827" w14:textId="77777777" w:rsidR="00F608EB" w:rsidRDefault="00F608EB" w:rsidP="00FF73FA"/>
    <w:p w14:paraId="7EC66135" w14:textId="619150A6" w:rsidR="00355569" w:rsidRDefault="00D80A5A" w:rsidP="006467B2">
      <w:pPr>
        <w:ind w:left="360"/>
        <w:jc w:val="both"/>
      </w:pPr>
      <w:r>
        <w:t xml:space="preserve">Mr. Downes </w:t>
      </w:r>
      <w:r w:rsidR="00F608EB">
        <w:t>explained that offers and contracts for NYSHEX require allocations to be specified, which is different to service contracts or spot bookings</w:t>
      </w:r>
      <w:r>
        <w:t>, and the logic used for the API request needed to reflect as such</w:t>
      </w:r>
      <w:r w:rsidR="00F608EB">
        <w:t xml:space="preserve">. </w:t>
      </w:r>
      <w:r>
        <w:t xml:space="preserve">The attendees agreed </w:t>
      </w:r>
      <w:r w:rsidR="00F608EB">
        <w:t xml:space="preserve">that as a minimum, the carrier will </w:t>
      </w:r>
      <w:r w:rsidR="00526AFD">
        <w:t>include the allocation for each offer as part of the offer data structure.</w:t>
      </w:r>
      <w:bookmarkStart w:id="0" w:name="_GoBack"/>
      <w:bookmarkEnd w:id="0"/>
    </w:p>
    <w:p w14:paraId="1B8C2CA9" w14:textId="71E3FF46" w:rsidR="00F608EB" w:rsidRDefault="00F608EB" w:rsidP="006467B2">
      <w:pPr>
        <w:ind w:left="360"/>
        <w:jc w:val="both"/>
      </w:pPr>
      <w:r>
        <w:lastRenderedPageBreak/>
        <w:t xml:space="preserve">Furthermore, all agreed </w:t>
      </w:r>
      <w:r w:rsidR="00526AFD">
        <w:t>that the data structures should be able to represent a</w:t>
      </w:r>
      <w:r>
        <w:t xml:space="preserve"> </w:t>
      </w:r>
      <w:r w:rsidR="00526AFD">
        <w:t>constraint or “clamp</w:t>
      </w:r>
      <w:r>
        <w:t>” based on an equipment pool at any location, or a throughput constraint at any location, or based on a capacit</w:t>
      </w:r>
      <w:r w:rsidR="00526AFD">
        <w:t>y constraint. All agreed that it would be beneficial if the constraints</w:t>
      </w:r>
      <w:r>
        <w:t xml:space="preserve"> could </w:t>
      </w:r>
      <w:r w:rsidR="00526AFD">
        <w:t xml:space="preserve">be put into effect for a specified </w:t>
      </w:r>
      <w:r>
        <w:t xml:space="preserve">time frame </w:t>
      </w:r>
      <w:r w:rsidR="00526AFD">
        <w:t>and if the constraints could be applied to multiple offers</w:t>
      </w:r>
      <w:r>
        <w:t>.</w:t>
      </w:r>
    </w:p>
    <w:p w14:paraId="6E04C80A" w14:textId="77878C10" w:rsidR="00526AFD" w:rsidRDefault="00355569" w:rsidP="00526AFD">
      <w:pPr>
        <w:ind w:left="360"/>
        <w:jc w:val="both"/>
      </w:pPr>
      <w:r>
        <w:t>All agreed allocations will be provided per container size or container size and type for now, and to leave allocations by weight and other constraints for later once use cases arise.</w:t>
      </w:r>
    </w:p>
    <w:p w14:paraId="26152C10" w14:textId="547F2527" w:rsidR="00526AFD" w:rsidRDefault="00526AFD" w:rsidP="00526AFD">
      <w:pPr>
        <w:ind w:left="360"/>
        <w:jc w:val="both"/>
      </w:pPr>
    </w:p>
    <w:p w14:paraId="2CC124BB" w14:textId="357B7D6C" w:rsidR="00526AFD" w:rsidRDefault="00526AFD" w:rsidP="00526AFD">
      <w:pPr>
        <w:ind w:left="360"/>
        <w:jc w:val="both"/>
      </w:pPr>
      <w:r>
        <w:t>Illustrative example of offer capacity constraint data structure:</w:t>
      </w:r>
    </w:p>
    <w:p w14:paraId="63C8A6BE" w14:textId="29D31930" w:rsidR="00526AFD" w:rsidRDefault="000B42C6" w:rsidP="00526AFD">
      <w:pPr>
        <w:ind w:left="360"/>
        <w:jc w:val="both"/>
      </w:pPr>
      <w:r>
        <w:rPr>
          <w:noProof/>
        </w:rPr>
        <w:object w:dxaOrig="9780" w:dyaOrig="3800" w14:anchorId="4F98F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9pt;height:190.3pt;mso-width-percent:0;mso-height-percent:0;mso-width-percent:0;mso-height-percent:0" o:ole="">
            <v:imagedata r:id="rId11" o:title=""/>
          </v:shape>
          <o:OLEObject Type="Embed" ProgID="Word.Document.12" ShapeID="_x0000_i1025" DrawAspect="Content" ObjectID="_1590280672" r:id="rId12">
            <o:FieldCodes>\s</o:FieldCodes>
          </o:OLEObject>
        </w:object>
      </w:r>
    </w:p>
    <w:p w14:paraId="40C69871" w14:textId="77777777" w:rsidR="00526AFD" w:rsidRDefault="00526AFD" w:rsidP="00526AFD">
      <w:pPr>
        <w:ind w:left="360"/>
        <w:jc w:val="both"/>
      </w:pPr>
    </w:p>
    <w:p w14:paraId="0CACE3CC" w14:textId="77777777" w:rsidR="00526AFD" w:rsidRDefault="00526AFD" w:rsidP="00526AFD">
      <w:pPr>
        <w:ind w:left="360"/>
        <w:jc w:val="both"/>
      </w:pPr>
    </w:p>
    <w:p w14:paraId="10E55A3C" w14:textId="7D497F9A" w:rsidR="0077735A" w:rsidRDefault="00C85F9A" w:rsidP="0077735A">
      <w:pPr>
        <w:pStyle w:val="Heading1"/>
      </w:pPr>
      <w:r>
        <w:t>Part 3</w:t>
      </w:r>
      <w:r w:rsidR="00316438">
        <w:t xml:space="preserve">: </w:t>
      </w:r>
      <w:r w:rsidR="00526AFD">
        <w:t xml:space="preserve">Representing </w:t>
      </w:r>
      <w:r w:rsidR="00316438">
        <w:t>Charges</w:t>
      </w:r>
    </w:p>
    <w:p w14:paraId="49C3710F" w14:textId="77777777" w:rsidR="00355569" w:rsidRDefault="00355569" w:rsidP="006467B2">
      <w:pPr>
        <w:jc w:val="both"/>
      </w:pPr>
    </w:p>
    <w:p w14:paraId="07E2F207" w14:textId="4B6A04F5" w:rsidR="00526AFD" w:rsidRDefault="00526AFD" w:rsidP="006467B2">
      <w:pPr>
        <w:ind w:left="360"/>
        <w:jc w:val="both"/>
      </w:pPr>
      <w:r>
        <w:t>The goal of this section was to decide upon the data format of a “charges” field within an offer that could represent the various charges contributing to the cost of offers in a flexible and extensible way. It was determined that the data format needed enough information to accurately convey what the charge was for, how it was calculated, who was responsible for paying the charge, and whether the charge was optional or mandatory.</w:t>
      </w:r>
    </w:p>
    <w:p w14:paraId="325E48B8" w14:textId="1B40A1CA" w:rsidR="00D07D64" w:rsidRDefault="00D80A5A" w:rsidP="006467B2">
      <w:pPr>
        <w:ind w:left="360"/>
        <w:jc w:val="both"/>
      </w:pPr>
      <w:r>
        <w:t xml:space="preserve">Mr. Downes </w:t>
      </w:r>
      <w:r w:rsidR="00355569">
        <w:t xml:space="preserve">explained the NYSHEX charge code structure and the difference between “mandatory” and “optional” charges. The </w:t>
      </w:r>
      <w:r>
        <w:t>attendees agreed that</w:t>
      </w:r>
      <w:r w:rsidR="00355569">
        <w:t xml:space="preserve"> the API framework and structure for charge codes should be broader than for the NYSHEX applications alone.</w:t>
      </w:r>
      <w:r>
        <w:t xml:space="preserve"> </w:t>
      </w:r>
      <w:r w:rsidR="00355569">
        <w:t>Charge structures were agreed to include a free text charge code provided by the carrier, a link to the UN FCC Harmonization Codes (optional), a short description (mandatory), a long desc</w:t>
      </w:r>
      <w:r w:rsidR="00B36FA9">
        <w:t>ription (optional)</w:t>
      </w:r>
      <w:r w:rsidR="00355569">
        <w:t xml:space="preserve">, a Unit of Measure, with up to three attributes, a calculation method, </w:t>
      </w:r>
      <w:r w:rsidR="00D07D64">
        <w:t>pay party (mandatory)</w:t>
      </w:r>
      <w:r w:rsidR="00526AFD">
        <w:t>, and whether or not the charge was optional.</w:t>
      </w:r>
    </w:p>
    <w:p w14:paraId="75C666E3" w14:textId="77777777" w:rsidR="006467B2" w:rsidRDefault="006467B2" w:rsidP="006467B2">
      <w:pPr>
        <w:ind w:left="360"/>
        <w:jc w:val="both"/>
      </w:pPr>
    </w:p>
    <w:p w14:paraId="6D3A5B98" w14:textId="0CE14AA5" w:rsidR="00D07D64" w:rsidRDefault="00D80A5A" w:rsidP="006467B2">
      <w:pPr>
        <w:ind w:left="360"/>
        <w:jc w:val="both"/>
      </w:pPr>
      <w:r>
        <w:t>Additionally,  the concept of the “p</w:t>
      </w:r>
      <w:r w:rsidR="00D07D64">
        <w:t>ay party</w:t>
      </w:r>
      <w:r>
        <w:t>” and codes related to the pay party</w:t>
      </w:r>
      <w:r w:rsidR="00D07D64">
        <w:t xml:space="preserve"> w</w:t>
      </w:r>
      <w:r>
        <w:t>ere</w:t>
      </w:r>
      <w:r w:rsidR="00D07D64">
        <w:t xml:space="preserve"> discussed at length, and NYSHEX was asked to stipulate the options for pay party, such as payable at origin, payable at destination, payable by freight payer.</w:t>
      </w:r>
      <w:r w:rsidR="00B36FA9">
        <w:t xml:space="preserve"> </w:t>
      </w:r>
      <w:r>
        <w:t>Mr. Jespersen</w:t>
      </w:r>
      <w:r w:rsidR="00B36FA9">
        <w:t xml:space="preserve"> agreed to provide</w:t>
      </w:r>
      <w:r>
        <w:t xml:space="preserve"> Mr. Savitsky</w:t>
      </w:r>
      <w:r w:rsidR="00B36FA9">
        <w:t xml:space="preserve"> with some existing standards for pay party fields</w:t>
      </w:r>
      <w:r>
        <w:t xml:space="preserve"> to add with further development of the standard APIs</w:t>
      </w:r>
      <w:r w:rsidR="00B36FA9">
        <w:t>.</w:t>
      </w:r>
      <w:r w:rsidR="00D07D64">
        <w:t xml:space="preserve"> Unit of Measure was</w:t>
      </w:r>
      <w:r>
        <w:t xml:space="preserve"> also</w:t>
      </w:r>
      <w:r w:rsidR="00D07D64">
        <w:t xml:space="preserve"> discussed at length, and NYSHEX was asked to stipulate the options for unit of measure, such as by container, by shipment, by day, by kg etc. All agreed that </w:t>
      </w:r>
      <w:r w:rsidR="00526AFD">
        <w:t>the charge code data format</w:t>
      </w:r>
      <w:r w:rsidR="00D07D64">
        <w:t xml:space="preserve"> should </w:t>
      </w:r>
      <w:r w:rsidR="00526AFD">
        <w:t>include a field specifying</w:t>
      </w:r>
      <w:r w:rsidR="00D07D64">
        <w:t xml:space="preserve"> whether a charge code is fixed, or subject to change and valued at time of shipment.</w:t>
      </w:r>
    </w:p>
    <w:p w14:paraId="7EDE3612" w14:textId="5EE6E3F7" w:rsidR="0077735A" w:rsidRDefault="00D80A5A" w:rsidP="006467B2">
      <w:pPr>
        <w:ind w:left="360"/>
        <w:jc w:val="both"/>
      </w:pPr>
      <w:r>
        <w:t>C</w:t>
      </w:r>
      <w:r w:rsidR="00D07D64">
        <w:t>oncern was raised about different market practices where the detention and demurrage may have different definitions, or where detention and demurrage is combined</w:t>
      </w:r>
      <w:r w:rsidR="0077735A">
        <w:t>.</w:t>
      </w:r>
      <w:r w:rsidR="00D07D64">
        <w:t xml:space="preserve"> </w:t>
      </w:r>
      <w:r>
        <w:t>A</w:t>
      </w:r>
      <w:r w:rsidR="00D07D64">
        <w:t xml:space="preserve"> method for simplifying the essence of the charge logic </w:t>
      </w:r>
      <w:r>
        <w:t>was proposed and included:</w:t>
      </w:r>
    </w:p>
    <w:p w14:paraId="2DCD4E32" w14:textId="4209EFD9" w:rsidR="00D07D64" w:rsidRDefault="00D07D64" w:rsidP="006467B2">
      <w:pPr>
        <w:pStyle w:val="ListParagraph"/>
        <w:numPr>
          <w:ilvl w:val="0"/>
          <w:numId w:val="45"/>
        </w:numPr>
        <w:jc w:val="both"/>
      </w:pPr>
      <w:r>
        <w:lastRenderedPageBreak/>
        <w:t xml:space="preserve">Equipment Rental </w:t>
      </w:r>
    </w:p>
    <w:p w14:paraId="383D9F2B" w14:textId="5819E73B" w:rsidR="00D07D64" w:rsidRDefault="00D07D64" w:rsidP="006467B2">
      <w:pPr>
        <w:pStyle w:val="ListParagraph"/>
        <w:numPr>
          <w:ilvl w:val="0"/>
          <w:numId w:val="45"/>
        </w:numPr>
        <w:jc w:val="both"/>
      </w:pPr>
      <w:r>
        <w:t>Equipment Storage</w:t>
      </w:r>
    </w:p>
    <w:p w14:paraId="74C8AB1B" w14:textId="77777777" w:rsidR="006467B2" w:rsidRDefault="006467B2" w:rsidP="006467B2">
      <w:pPr>
        <w:pStyle w:val="ListParagraph"/>
        <w:ind w:left="1800"/>
        <w:jc w:val="both"/>
      </w:pPr>
    </w:p>
    <w:p w14:paraId="2F1007A5" w14:textId="14FF305C" w:rsidR="00D07D64" w:rsidRDefault="00D07D64" w:rsidP="006467B2">
      <w:pPr>
        <w:ind w:left="360"/>
        <w:jc w:val="both"/>
      </w:pPr>
      <w:r>
        <w:t xml:space="preserve">NYSHEX </w:t>
      </w:r>
      <w:r w:rsidR="00B36FA9">
        <w:t>would consider how best to</w:t>
      </w:r>
      <w:r>
        <w:t xml:space="preserve"> display charges </w:t>
      </w:r>
      <w:r w:rsidR="00D80A5A">
        <w:t xml:space="preserve">via the System </w:t>
      </w:r>
      <w:r>
        <w:t xml:space="preserve">using the term </w:t>
      </w:r>
      <w:r w:rsidR="00CC7A8A">
        <w:t>Equipment</w:t>
      </w:r>
      <w:r>
        <w:t xml:space="preserve"> Rental and Equipment Storage, as well as the </w:t>
      </w:r>
      <w:r w:rsidR="00CC7A8A">
        <w:t xml:space="preserve">charge description and code provided by the carrier. NYSHEX also agreed to display per location and per calendar/business day. </w:t>
      </w:r>
    </w:p>
    <w:p w14:paraId="1CEEEFAC" w14:textId="77777777" w:rsidR="006467B2" w:rsidRDefault="006467B2" w:rsidP="006467B2">
      <w:pPr>
        <w:ind w:left="360"/>
        <w:jc w:val="both"/>
      </w:pPr>
    </w:p>
    <w:p w14:paraId="15020250" w14:textId="52C52760" w:rsidR="00347AB4" w:rsidRDefault="00347AB4" w:rsidP="006467B2">
      <w:pPr>
        <w:ind w:left="360"/>
        <w:jc w:val="both"/>
      </w:pPr>
      <w:r>
        <w:t xml:space="preserve">All agreed to review the NYSHEX proposed APIs on Charges with trade managers to ensure commercial support, and then will revert to NYSHEX directly with the conclusions. </w:t>
      </w:r>
    </w:p>
    <w:p w14:paraId="70846CF5" w14:textId="2354E01A" w:rsidR="00526AFD" w:rsidRDefault="00526AFD" w:rsidP="006467B2">
      <w:pPr>
        <w:ind w:left="360"/>
        <w:jc w:val="both"/>
      </w:pPr>
    </w:p>
    <w:p w14:paraId="091F617A" w14:textId="10563BF7" w:rsidR="00D07D64" w:rsidRDefault="00526AFD" w:rsidP="00526AFD">
      <w:pPr>
        <w:ind w:left="360"/>
      </w:pPr>
      <w:r>
        <w:t>Initial proposed structure for charges:</w:t>
      </w:r>
      <w:bookmarkStart w:id="1" w:name="_MON_1590253048"/>
      <w:bookmarkEnd w:id="1"/>
      <w:r w:rsidR="000B42C6">
        <w:rPr>
          <w:noProof/>
        </w:rPr>
        <w:object w:dxaOrig="9780" w:dyaOrig="3080" w14:anchorId="4266D36C">
          <v:shape id="_x0000_i1026" type="#_x0000_t75" alt="" style="width:489pt;height:154.3pt;mso-width-percent:0;mso-height-percent:0;mso-width-percent:0;mso-height-percent:0" o:ole="">
            <v:imagedata r:id="rId13" o:title=""/>
          </v:shape>
          <o:OLEObject Type="Embed" ProgID="Word.Document.12" ShapeID="_x0000_i1026" DrawAspect="Content" ObjectID="_1590280673" r:id="rId14">
            <o:FieldCodes>\s</o:FieldCodes>
          </o:OLEObject>
        </w:object>
      </w:r>
    </w:p>
    <w:p w14:paraId="13EB3175" w14:textId="77777777" w:rsidR="0077735A" w:rsidRDefault="00C85F9A" w:rsidP="0077735A">
      <w:pPr>
        <w:pStyle w:val="Heading1"/>
      </w:pPr>
      <w:r>
        <w:t>Part 4</w:t>
      </w:r>
      <w:r w:rsidR="00316438">
        <w:t>: Dates</w:t>
      </w:r>
    </w:p>
    <w:p w14:paraId="40D50875" w14:textId="77777777" w:rsidR="00CC7A8A" w:rsidRDefault="00CC7A8A" w:rsidP="0077735A"/>
    <w:p w14:paraId="1D254F16" w14:textId="4A83EC2B" w:rsidR="00CC7A8A" w:rsidRDefault="00A95181" w:rsidP="006467B2">
      <w:pPr>
        <w:ind w:left="360"/>
      </w:pPr>
      <w:r>
        <w:t>Mr. Downes</w:t>
      </w:r>
      <w:r w:rsidR="00CC7A8A">
        <w:t xml:space="preserve"> explained that booking windows, CY windows, and departure windows are essential for NYSHEX contracts</w:t>
      </w:r>
      <w:r w:rsidR="0077735A">
        <w:t>.</w:t>
      </w:r>
      <w:r w:rsidR="00CC7A8A">
        <w:t xml:space="preserve"> </w:t>
      </w:r>
      <w:r>
        <w:t xml:space="preserve">The attendees agreed </w:t>
      </w:r>
      <w:r w:rsidR="00CC7A8A">
        <w:t xml:space="preserve">that window dates and times would be provided based on local time using ISO 8061. </w:t>
      </w:r>
      <w:r>
        <w:t>Additionally, it was agreed</w:t>
      </w:r>
      <w:r w:rsidR="00CC7A8A">
        <w:t xml:space="preserve"> that a qualifier</w:t>
      </w:r>
      <w:r>
        <w:t xml:space="preserve"> logic</w:t>
      </w:r>
      <w:r w:rsidR="00CC7A8A">
        <w:t xml:space="preserve"> should be added to booking and CY windows so that carrier can specify whether dates are fixed and </w:t>
      </w:r>
      <w:r w:rsidR="006467B2">
        <w:t>binding or</w:t>
      </w:r>
      <w:r w:rsidR="00CC7A8A">
        <w:t xml:space="preserve"> provided indicatively for planning purposes and subject to change by the carrier without notice.</w:t>
      </w:r>
    </w:p>
    <w:p w14:paraId="776C7E92" w14:textId="77777777" w:rsidR="006467B2" w:rsidRDefault="006467B2" w:rsidP="006467B2">
      <w:pPr>
        <w:ind w:left="360"/>
      </w:pPr>
    </w:p>
    <w:p w14:paraId="3B57BD09" w14:textId="77777777" w:rsidR="00CC7A8A" w:rsidRDefault="00CC7A8A" w:rsidP="006467B2">
      <w:pPr>
        <w:ind w:left="360"/>
      </w:pPr>
      <w:r>
        <w:t xml:space="preserve">Service was discussed and all agreed it should be </w:t>
      </w:r>
      <w:r w:rsidR="00A95181">
        <w:t xml:space="preserve">an </w:t>
      </w:r>
      <w:r>
        <w:t>optional</w:t>
      </w:r>
      <w:r w:rsidR="00A95181">
        <w:t xml:space="preserve"> value added service</w:t>
      </w:r>
      <w:r>
        <w:t>, with a qualifier to show whether dates are binding or indicative.</w:t>
      </w:r>
    </w:p>
    <w:p w14:paraId="2FFBC508" w14:textId="7C464046" w:rsidR="00CC7A8A" w:rsidRDefault="00526AFD" w:rsidP="006467B2">
      <w:pPr>
        <w:ind w:left="360"/>
      </w:pPr>
      <w:r>
        <w:t>The option of listing a specific v</w:t>
      </w:r>
      <w:r w:rsidR="00CC7A8A">
        <w:t xml:space="preserve">essel and voyage </w:t>
      </w:r>
      <w:r>
        <w:t xml:space="preserve">in lieu of using date windows </w:t>
      </w:r>
      <w:r w:rsidR="00CC7A8A">
        <w:t xml:space="preserve">was </w:t>
      </w:r>
      <w:r w:rsidR="006467B2">
        <w:t>discussed</w:t>
      </w:r>
      <w:r>
        <w:t xml:space="preserve"> as well. All agreed the fields representing vessel and voyage should be optional on the offer object. Additionally, there should be a field indicating whether or not the specified vessel and voyage was to be considered a binding piece of the contract or if it was merely indicative, intended to represent the most likely vessel and voyage that would fulfill the resulting contract.</w:t>
      </w:r>
    </w:p>
    <w:p w14:paraId="68C297AD" w14:textId="77777777" w:rsidR="00685C2F" w:rsidRDefault="00685C2F" w:rsidP="00685C2F">
      <w:pPr>
        <w:pStyle w:val="Heading1"/>
      </w:pPr>
      <w:r>
        <w:t>Conclusions</w:t>
      </w:r>
    </w:p>
    <w:p w14:paraId="0C41A48A" w14:textId="77777777" w:rsidR="00685C2F" w:rsidRDefault="00685C2F" w:rsidP="00685C2F"/>
    <w:p w14:paraId="4D51E9B2" w14:textId="55052FE7" w:rsidR="00A95181" w:rsidRDefault="00A95181" w:rsidP="00A95181">
      <w:pPr>
        <w:ind w:left="360"/>
      </w:pPr>
      <w:r>
        <w:t>The attendees agreed</w:t>
      </w:r>
      <w:r w:rsidR="00CC7A8A">
        <w:t xml:space="preserve"> the workshop was helpful, and additional workshops should be conducted to address event APIs and Booking APIs</w:t>
      </w:r>
      <w:r>
        <w:t>, and all agreed to review the options internally and prepare to further formalize the collaboration at the next workshop.</w:t>
      </w:r>
    </w:p>
    <w:p w14:paraId="5A7F27E8" w14:textId="77777777" w:rsidR="00685C2F" w:rsidRDefault="00685C2F" w:rsidP="006467B2">
      <w:pPr>
        <w:ind w:left="360"/>
      </w:pPr>
    </w:p>
    <w:p w14:paraId="3DA9D363" w14:textId="01A3D5B2" w:rsidR="00347AB4" w:rsidRDefault="00A95181" w:rsidP="006467B2">
      <w:pPr>
        <w:ind w:left="360"/>
      </w:pPr>
      <w:r>
        <w:t>The attendees agreed</w:t>
      </w:r>
      <w:r w:rsidR="00CC7A8A">
        <w:t xml:space="preserve"> that APIs should be maintained in Swagger, and not in Excel or </w:t>
      </w:r>
      <w:r w:rsidR="006467B2">
        <w:t>another</w:t>
      </w:r>
      <w:r w:rsidR="00CC7A8A">
        <w:t xml:space="preserve"> format.</w:t>
      </w:r>
      <w:r>
        <w:t xml:space="preserve"> </w:t>
      </w:r>
      <w:r w:rsidR="006467B2">
        <w:t>Further, a</w:t>
      </w:r>
      <w:r w:rsidR="00CC7A8A">
        <w:t xml:space="preserve"> discussion </w:t>
      </w:r>
      <w:r>
        <w:t>ensued</w:t>
      </w:r>
      <w:r w:rsidR="00CC7A8A">
        <w:t xml:space="preserve"> as to how to ensure </w:t>
      </w:r>
      <w:r w:rsidR="00347AB4">
        <w:t xml:space="preserve">the API standards and frameworks are widely distributed </w:t>
      </w:r>
      <w:r w:rsidR="00347AB4">
        <w:lastRenderedPageBreak/>
        <w:t xml:space="preserve">and easy for the industry to utilize. </w:t>
      </w:r>
      <w:r>
        <w:t>Mr. Downes</w:t>
      </w:r>
      <w:r w:rsidR="00347AB4">
        <w:t xml:space="preserve"> advised that NYSHEX will publish the APIs and decisions on an open platform called OpenShipping.org. </w:t>
      </w:r>
    </w:p>
    <w:p w14:paraId="5227E242" w14:textId="085BC4CE" w:rsidR="0077735A" w:rsidRDefault="0077735A" w:rsidP="006467B2"/>
    <w:sectPr w:rsidR="0077735A" w:rsidSect="00A54184">
      <w:headerReference w:type="default" r:id="rId15"/>
      <w:footerReference w:type="default" r:id="rId16"/>
      <w:headerReference w:type="first" r:id="rId17"/>
      <w:footerReference w:type="first" r:id="rId18"/>
      <w:pgSz w:w="11900" w:h="16840"/>
      <w:pgMar w:top="1248" w:right="1127" w:bottom="1440" w:left="1276" w:header="708" w:footer="893"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F8E1" w14:textId="77777777" w:rsidR="00C73442" w:rsidRDefault="00C73442">
      <w:r>
        <w:separator/>
      </w:r>
    </w:p>
  </w:endnote>
  <w:endnote w:type="continuationSeparator" w:id="0">
    <w:p w14:paraId="1199612B" w14:textId="77777777" w:rsidR="00C73442" w:rsidRDefault="00C73442">
      <w:r>
        <w:continuationSeparator/>
      </w:r>
    </w:p>
  </w:endnote>
  <w:endnote w:type="continuationNotice" w:id="1">
    <w:p w14:paraId="359B8A1C" w14:textId="77777777" w:rsidR="00C73442" w:rsidRDefault="00C73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92" w:type="pct"/>
      <w:tblInd w:w="-452" w:type="dxa"/>
      <w:tblBorders>
        <w:bottom w:val="single" w:sz="4" w:space="0" w:color="BFBFBF"/>
      </w:tblBorders>
      <w:tblCellMar>
        <w:left w:w="115" w:type="dxa"/>
        <w:right w:w="115" w:type="dxa"/>
      </w:tblCellMar>
      <w:tblLook w:val="04A0" w:firstRow="1" w:lastRow="0" w:firstColumn="1" w:lastColumn="0" w:noHBand="0" w:noVBand="1"/>
    </w:tblPr>
    <w:tblGrid>
      <w:gridCol w:w="9550"/>
      <w:gridCol w:w="692"/>
    </w:tblGrid>
    <w:tr w:rsidR="006A22C6" w:rsidRPr="003150AD" w14:paraId="6FA0DC32" w14:textId="77777777" w:rsidTr="00792C75">
      <w:tc>
        <w:tcPr>
          <w:tcW w:w="4662" w:type="pct"/>
          <w:tcBorders>
            <w:bottom w:val="nil"/>
            <w:right w:val="single" w:sz="4" w:space="0" w:color="BFBFBF"/>
          </w:tcBorders>
        </w:tcPr>
        <w:p w14:paraId="232E9EBA" w14:textId="77777777" w:rsidR="006A22C6" w:rsidRPr="00792C75" w:rsidRDefault="006A22C6" w:rsidP="00792C75">
          <w:pPr>
            <w:ind w:left="-257" w:firstLine="257"/>
            <w:rPr>
              <w:rFonts w:ascii="Calibri" w:eastAsia="Cambria" w:hAnsi="Calibri"/>
              <w:b/>
              <w:color w:val="469AD5" w:themeColor="text1" w:themeTint="A6"/>
              <w:sz w:val="16"/>
            </w:rPr>
          </w:pPr>
          <w:r>
            <w:rPr>
              <w:rFonts w:ascii="Calibri" w:hAnsi="Calibri"/>
              <w:sz w:val="16"/>
            </w:rPr>
            <w:t>All Rights Reserved by NYSHEX, LLC                                                                       Copyright 2018</w:t>
          </w:r>
        </w:p>
      </w:tc>
      <w:tc>
        <w:tcPr>
          <w:tcW w:w="338" w:type="pct"/>
          <w:tcBorders>
            <w:left w:val="single" w:sz="4" w:space="0" w:color="BFBFBF"/>
            <w:bottom w:val="nil"/>
          </w:tcBorders>
        </w:tcPr>
        <w:p w14:paraId="4E8C18D1" w14:textId="77777777" w:rsidR="006A22C6" w:rsidRPr="00792C75" w:rsidRDefault="006A22C6" w:rsidP="00933EE7">
          <w:pPr>
            <w:rPr>
              <w:rFonts w:ascii="Calibri" w:eastAsia="Cambria" w:hAnsi="Calibri"/>
              <w:color w:val="469AD5" w:themeColor="text1" w:themeTint="A6"/>
              <w:sz w:val="16"/>
            </w:rPr>
          </w:pPr>
          <w:r w:rsidRPr="00792C75">
            <w:rPr>
              <w:sz w:val="18"/>
            </w:rPr>
            <w:fldChar w:fldCharType="begin"/>
          </w:r>
          <w:r w:rsidRPr="00792C75">
            <w:rPr>
              <w:sz w:val="18"/>
            </w:rPr>
            <w:instrText xml:space="preserve"> PAGE   \* MERGEFORMAT </w:instrText>
          </w:r>
          <w:r w:rsidRPr="00792C75">
            <w:rPr>
              <w:sz w:val="18"/>
            </w:rPr>
            <w:fldChar w:fldCharType="separate"/>
          </w:r>
          <w:r w:rsidRPr="00791BC9">
            <w:rPr>
              <w:rFonts w:ascii="Calibri" w:hAnsi="Calibri"/>
              <w:b/>
              <w:noProof/>
              <w:color w:val="469AD5" w:themeColor="text1" w:themeTint="A6"/>
              <w:sz w:val="18"/>
            </w:rPr>
            <w:t>2</w:t>
          </w:r>
          <w:r w:rsidRPr="00792C75">
            <w:rPr>
              <w:rFonts w:ascii="Calibri" w:hAnsi="Calibri"/>
              <w:b/>
              <w:noProof/>
              <w:color w:val="469AD5" w:themeColor="text1" w:themeTint="A6"/>
              <w:sz w:val="18"/>
            </w:rPr>
            <w:fldChar w:fldCharType="end"/>
          </w:r>
        </w:p>
      </w:tc>
    </w:tr>
  </w:tbl>
  <w:p w14:paraId="092C54F1" w14:textId="77777777" w:rsidR="006A22C6" w:rsidRPr="003150AD" w:rsidRDefault="006A22C6">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EAC1C" w14:textId="77777777" w:rsidR="006A22C6" w:rsidRPr="00C23183" w:rsidRDefault="006A22C6">
    <w:pPr>
      <w:pStyle w:val="Footer"/>
      <w:rPr>
        <w:rFonts w:cstheme="minorHAnsi"/>
        <w:sz w:val="22"/>
      </w:rPr>
    </w:pPr>
    <w:r w:rsidRPr="00C23183">
      <w:rPr>
        <w:rFonts w:cstheme="minorHAnsi"/>
        <w:sz w:val="22"/>
      </w:rPr>
      <w:t>All Rights Reserved by NYSHEX, LLC                                                                       Copyright 201</w:t>
    </w:r>
    <w:r>
      <w:rPr>
        <w:rFonts w:cstheme="minorHAnsi"/>
        <w:sz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9FF29" w14:textId="77777777" w:rsidR="00C73442" w:rsidRDefault="00C73442">
      <w:r>
        <w:separator/>
      </w:r>
    </w:p>
  </w:footnote>
  <w:footnote w:type="continuationSeparator" w:id="0">
    <w:p w14:paraId="0D7D6CAD" w14:textId="77777777" w:rsidR="00C73442" w:rsidRDefault="00C73442">
      <w:r>
        <w:continuationSeparator/>
      </w:r>
    </w:p>
  </w:footnote>
  <w:footnote w:type="continuationNotice" w:id="1">
    <w:p w14:paraId="78818909" w14:textId="77777777" w:rsidR="00C73442" w:rsidRDefault="00C73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6DFC" w14:textId="77777777" w:rsidR="006A22C6" w:rsidRDefault="006A22C6" w:rsidP="00933EE7">
    <w:pPr>
      <w:pStyle w:val="Header"/>
      <w:jc w:val="right"/>
    </w:pPr>
    <w:r>
      <w:rPr>
        <w:noProof/>
      </w:rPr>
      <mc:AlternateContent>
        <mc:Choice Requires="wps">
          <w:drawing>
            <wp:anchor distT="0" distB="0" distL="114300" distR="114300" simplePos="0" relativeHeight="251658240" behindDoc="0" locked="0" layoutInCell="1" allowOverlap="1" wp14:anchorId="2BF97944" wp14:editId="1CADEC4A">
              <wp:simplePos x="0" y="0"/>
              <wp:positionH relativeFrom="column">
                <wp:posOffset>-208280</wp:posOffset>
              </wp:positionH>
              <wp:positionV relativeFrom="paragraph">
                <wp:posOffset>-99060</wp:posOffset>
              </wp:positionV>
              <wp:extent cx="2897505" cy="336550"/>
              <wp:effectExtent l="0" t="0" r="0" b="0"/>
              <wp:wrapTight wrapText="bothSides">
                <wp:wrapPolygon edited="0">
                  <wp:start x="284" y="3668"/>
                  <wp:lineTo x="284" y="17117"/>
                  <wp:lineTo x="21160" y="17117"/>
                  <wp:lineTo x="21160" y="3668"/>
                  <wp:lineTo x="284" y="3668"/>
                </wp:wrapPolygon>
              </wp:wrapTigh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50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1BFDA" w14:textId="77777777" w:rsidR="006A22C6" w:rsidRPr="00F2295E" w:rsidRDefault="006A22C6" w:rsidP="00355569">
                          <w:pPr>
                            <w:pStyle w:val="Header"/>
                            <w:tabs>
                              <w:tab w:val="left" w:pos="720"/>
                            </w:tabs>
                            <w:rPr>
                              <w:rFonts w:asciiTheme="majorHAnsi" w:hAnsiTheme="majorHAnsi"/>
                              <w:i/>
                              <w:color w:val="305889"/>
                              <w:sz w:val="20"/>
                            </w:rPr>
                          </w:pPr>
                          <w:r>
                            <w:rPr>
                              <w:rFonts w:asciiTheme="majorHAnsi" w:hAnsiTheme="majorHAnsi"/>
                              <w:i/>
                              <w:color w:val="305889"/>
                              <w:sz w:val="20"/>
                            </w:rPr>
                            <w:t>NYSHEX CARRIER API</w:t>
                          </w:r>
                          <w:r w:rsidR="00355569">
                            <w:rPr>
                              <w:rFonts w:asciiTheme="majorHAnsi" w:hAnsiTheme="majorHAnsi"/>
                              <w:i/>
                              <w:color w:val="305889"/>
                              <w:sz w:val="20"/>
                            </w:rPr>
                            <w:t xml:space="preserve"> WORKSHOP</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97944" id="_x0000_t202" coordsize="21600,21600" o:spt="202" path="m,l,21600r21600,l21600,xe">
              <v:stroke joinstyle="miter"/>
              <v:path gradientshapeok="t" o:connecttype="rect"/>
            </v:shapetype>
            <v:shape id="Text Box 7" o:spid="_x0000_s1026" type="#_x0000_t202" style="position:absolute;left:0;text-align:left;margin-left:-16.4pt;margin-top:-7.8pt;width:228.15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" filled="f" stroked="f">
              <v:textbox inset=",7.2pt,,7.2pt">
                <w:txbxContent>
                  <w:p w14:paraId="1721BFDA" w14:textId="77777777" w:rsidR="006A22C6" w:rsidRPr="00F2295E" w:rsidRDefault="006A22C6" w:rsidP="00355569">
                    <w:pPr>
                      <w:pStyle w:val="Header"/>
                      <w:tabs>
                        <w:tab w:val="left" w:pos="720"/>
                      </w:tabs>
                      <w:rPr>
                        <w:rFonts w:asciiTheme="majorHAnsi" w:hAnsiTheme="majorHAnsi"/>
                        <w:i/>
                        <w:color w:val="305889"/>
                        <w:sz w:val="20"/>
                      </w:rPr>
                    </w:pPr>
                    <w:r>
                      <w:rPr>
                        <w:rFonts w:asciiTheme="majorHAnsi" w:hAnsiTheme="majorHAnsi"/>
                        <w:i/>
                        <w:color w:val="305889"/>
                        <w:sz w:val="20"/>
                      </w:rPr>
                      <w:t>NYSHEX CARRIER API</w:t>
                    </w:r>
                    <w:r w:rsidR="00355569">
                      <w:rPr>
                        <w:rFonts w:asciiTheme="majorHAnsi" w:hAnsiTheme="majorHAnsi"/>
                        <w:i/>
                        <w:color w:val="305889"/>
                        <w:sz w:val="20"/>
                      </w:rPr>
                      <w:t xml:space="preserve"> WORKSHOP</w:t>
                    </w:r>
                  </w:p>
                </w:txbxContent>
              </v:textbox>
              <w10:wrap type="tight"/>
            </v:shape>
          </w:pict>
        </mc:Fallback>
      </mc:AlternateContent>
    </w:r>
    <w:r>
      <w:rPr>
        <w:noProof/>
      </w:rPr>
      <w:drawing>
        <wp:anchor distT="0" distB="0" distL="114300" distR="114300" simplePos="0" relativeHeight="251662336" behindDoc="1" locked="0" layoutInCell="1" allowOverlap="1" wp14:anchorId="574E8A67" wp14:editId="7B20821B">
          <wp:simplePos x="0" y="0"/>
          <wp:positionH relativeFrom="column">
            <wp:posOffset>5323840</wp:posOffset>
          </wp:positionH>
          <wp:positionV relativeFrom="page">
            <wp:posOffset>375285</wp:posOffset>
          </wp:positionV>
          <wp:extent cx="837565" cy="311785"/>
          <wp:effectExtent l="0" t="0" r="635" b="0"/>
          <wp:wrapNone/>
          <wp:docPr id="27" name="Picture 27" descr="C:\Users\Gordo\AppData\Local\Microsoft\Windows\INetCache\Content.Word\NYSHEX MED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do\AppData\Local\Microsoft\Windows\INetCache\Content.Word\NYSHEX MED 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7565" cy="311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09D2" w14:textId="77777777" w:rsidR="006A22C6" w:rsidRDefault="006A22C6">
    <w:pPr>
      <w:pStyle w:val="Header"/>
    </w:pPr>
    <w:r>
      <w:rPr>
        <w:noProof/>
      </w:rPr>
      <w:drawing>
        <wp:anchor distT="0" distB="0" distL="114300" distR="114300" simplePos="0" relativeHeight="251661312" behindDoc="1" locked="0" layoutInCell="1" allowOverlap="1" wp14:anchorId="292C4D35" wp14:editId="239AA66C">
          <wp:simplePos x="0" y="0"/>
          <wp:positionH relativeFrom="column">
            <wp:posOffset>4874260</wp:posOffset>
          </wp:positionH>
          <wp:positionV relativeFrom="paragraph">
            <wp:posOffset>-167640</wp:posOffset>
          </wp:positionV>
          <wp:extent cx="1424940" cy="530452"/>
          <wp:effectExtent l="0" t="0" r="3810" b="3175"/>
          <wp:wrapNone/>
          <wp:docPr id="28" name="Picture 28" descr="C:\Users\Gordo\AppData\Local\Microsoft\Windows\INetCache\Content.Word\NYSHEX MED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rdo\AppData\Local\Microsoft\Windows\INetCache\Content.Word\NYSHEX MED 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0452"/>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7EEF519A" wp14:editId="3E1A6F04">
              <wp:simplePos x="0" y="0"/>
              <wp:positionH relativeFrom="column">
                <wp:posOffset>-457200</wp:posOffset>
              </wp:positionH>
              <wp:positionV relativeFrom="paragraph">
                <wp:posOffset>-165100</wp:posOffset>
              </wp:positionV>
              <wp:extent cx="2743200" cy="781685"/>
              <wp:effectExtent l="0" t="0" r="0" b="0"/>
              <wp:wrapTight wrapText="bothSides">
                <wp:wrapPolygon edited="0">
                  <wp:start x="300" y="1579"/>
                  <wp:lineTo x="300" y="20003"/>
                  <wp:lineTo x="21150" y="20003"/>
                  <wp:lineTo x="21150" y="1579"/>
                  <wp:lineTo x="300" y="1579"/>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78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C0A2A" w14:textId="77777777" w:rsidR="006A22C6" w:rsidRPr="003E4007" w:rsidRDefault="006A22C6" w:rsidP="003E4007">
                          <w:pPr>
                            <w:pStyle w:val="Header"/>
                            <w:rPr>
                              <w:rFonts w:ascii="Verdana" w:hAnsi="Verdana"/>
                              <w:color w:val="305889"/>
                              <w:sz w:val="22"/>
                            </w:rPr>
                          </w:pPr>
                          <w:r w:rsidRPr="003E4007">
                            <w:rPr>
                              <w:rFonts w:ascii="Verdana" w:hAnsi="Verdana"/>
                              <w:color w:val="305889"/>
                              <w:sz w:val="22"/>
                            </w:rPr>
                            <w:t>NYSHEX, LLC</w:t>
                          </w:r>
                        </w:p>
                        <w:p w14:paraId="04EEC1A2" w14:textId="77777777" w:rsidR="006A22C6" w:rsidRPr="003E4007" w:rsidRDefault="006A22C6" w:rsidP="003E4007">
                          <w:pPr>
                            <w:pStyle w:val="Header"/>
                            <w:rPr>
                              <w:rFonts w:ascii="Verdana" w:hAnsi="Verdana"/>
                              <w:color w:val="305889"/>
                              <w:sz w:val="18"/>
                            </w:rPr>
                          </w:pPr>
                          <w:r>
                            <w:rPr>
                              <w:rFonts w:ascii="Verdana" w:hAnsi="Verdana"/>
                              <w:color w:val="305889"/>
                              <w:sz w:val="18"/>
                            </w:rPr>
                            <w:t>233 Broadway, 21st Floor</w:t>
                          </w:r>
                        </w:p>
                        <w:p w14:paraId="56870532" w14:textId="77777777" w:rsidR="006A22C6" w:rsidRPr="003E4007" w:rsidRDefault="006A22C6" w:rsidP="003E4007">
                          <w:pPr>
                            <w:pStyle w:val="Header"/>
                            <w:rPr>
                              <w:rFonts w:ascii="Verdana" w:hAnsi="Verdana"/>
                              <w:color w:val="305889"/>
                              <w:sz w:val="18"/>
                            </w:rPr>
                          </w:pPr>
                          <w:r w:rsidRPr="003E4007">
                            <w:rPr>
                              <w:rFonts w:ascii="Verdana" w:hAnsi="Verdana"/>
                              <w:color w:val="305889"/>
                              <w:sz w:val="18"/>
                            </w:rPr>
                            <w:t>New York City, NY 10</w:t>
                          </w:r>
                          <w:r>
                            <w:rPr>
                              <w:rFonts w:ascii="Verdana" w:hAnsi="Verdana"/>
                              <w:color w:val="305889"/>
                              <w:sz w:val="18"/>
                            </w:rPr>
                            <w:t>279</w:t>
                          </w:r>
                          <w:r w:rsidRPr="003E4007">
                            <w:rPr>
                              <w:rFonts w:ascii="Verdana" w:hAnsi="Verdana"/>
                              <w:color w:val="305889"/>
                              <w:sz w:val="18"/>
                            </w:rPr>
                            <w:t>, USA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EF519A" id="_x0000_t202" coordsize="21600,21600" o:spt="202" path="m,l,21600r21600,l21600,xe">
              <v:stroke joinstyle="miter"/>
              <v:path gradientshapeok="t" o:connecttype="rect"/>
            </v:shapetype>
            <v:shape id="_x0000_s1027" type="#_x0000_t202" style="position:absolute;margin-left:-36pt;margin-top:-13pt;width:3in;height:6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ezswIAAMA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" filled="f" stroked="f">
              <v:textbox inset=",7.2pt,,7.2pt">
                <w:txbxContent>
                  <w:p w14:paraId="4C0C0A2A" w14:textId="77777777" w:rsidR="006A22C6" w:rsidRPr="003E4007" w:rsidRDefault="006A22C6" w:rsidP="003E4007">
                    <w:pPr>
                      <w:pStyle w:val="Header"/>
                      <w:rPr>
                        <w:rFonts w:ascii="Verdana" w:hAnsi="Verdana"/>
                        <w:color w:val="305889"/>
                        <w:sz w:val="22"/>
                      </w:rPr>
                    </w:pPr>
                    <w:r w:rsidRPr="003E4007">
                      <w:rPr>
                        <w:rFonts w:ascii="Verdana" w:hAnsi="Verdana"/>
                        <w:color w:val="305889"/>
                        <w:sz w:val="22"/>
                      </w:rPr>
                      <w:t>NYSHEX, LLC</w:t>
                    </w:r>
                  </w:p>
                  <w:p w14:paraId="04EEC1A2" w14:textId="77777777" w:rsidR="006A22C6" w:rsidRPr="003E4007" w:rsidRDefault="006A22C6" w:rsidP="003E4007">
                    <w:pPr>
                      <w:pStyle w:val="Header"/>
                      <w:rPr>
                        <w:rFonts w:ascii="Verdana" w:hAnsi="Verdana"/>
                        <w:color w:val="305889"/>
                        <w:sz w:val="18"/>
                      </w:rPr>
                    </w:pPr>
                    <w:r>
                      <w:rPr>
                        <w:rFonts w:ascii="Verdana" w:hAnsi="Verdana"/>
                        <w:color w:val="305889"/>
                        <w:sz w:val="18"/>
                      </w:rPr>
                      <w:t>233 Broadway, 21st Floor</w:t>
                    </w:r>
                  </w:p>
                  <w:p w14:paraId="56870532" w14:textId="77777777" w:rsidR="006A22C6" w:rsidRPr="003E4007" w:rsidRDefault="006A22C6" w:rsidP="003E4007">
                    <w:pPr>
                      <w:pStyle w:val="Header"/>
                      <w:rPr>
                        <w:rFonts w:ascii="Verdana" w:hAnsi="Verdana"/>
                        <w:color w:val="305889"/>
                        <w:sz w:val="18"/>
                      </w:rPr>
                    </w:pPr>
                    <w:r w:rsidRPr="003E4007">
                      <w:rPr>
                        <w:rFonts w:ascii="Verdana" w:hAnsi="Verdana"/>
                        <w:color w:val="305889"/>
                        <w:sz w:val="18"/>
                      </w:rPr>
                      <w:t>New York City, NY 10</w:t>
                    </w:r>
                    <w:r>
                      <w:rPr>
                        <w:rFonts w:ascii="Verdana" w:hAnsi="Verdana"/>
                        <w:color w:val="305889"/>
                        <w:sz w:val="18"/>
                      </w:rPr>
                      <w:t>279</w:t>
                    </w:r>
                    <w:r w:rsidRPr="003E4007">
                      <w:rPr>
                        <w:rFonts w:ascii="Verdana" w:hAnsi="Verdana"/>
                        <w:color w:val="305889"/>
                        <w:sz w:val="18"/>
                      </w:rPr>
                      <w:t>, USA</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D457CE"/>
    <w:lvl w:ilvl="0">
      <w:start w:val="1"/>
      <w:numFmt w:val="decimal"/>
      <w:pStyle w:val="ListNumber5"/>
      <w:lvlText w:val="%1."/>
      <w:lvlJc w:val="left"/>
      <w:pPr>
        <w:tabs>
          <w:tab w:val="num" w:pos="5182"/>
        </w:tabs>
        <w:ind w:left="5182" w:hanging="360"/>
      </w:pPr>
    </w:lvl>
  </w:abstractNum>
  <w:abstractNum w:abstractNumId="1" w15:restartNumberingAfterBreak="0">
    <w:nsid w:val="FFFFFF7D"/>
    <w:multiLevelType w:val="singleLevel"/>
    <w:tmpl w:val="21C4CFF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1D62AAEE"/>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D2629A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47D64DB6"/>
    <w:lvl w:ilvl="0">
      <w:start w:val="1"/>
      <w:numFmt w:val="bullet"/>
      <w:pStyle w:val="ListBullet3"/>
      <w:lvlText w:val=""/>
      <w:lvlJc w:val="left"/>
      <w:pPr>
        <w:tabs>
          <w:tab w:val="num" w:pos="1588"/>
        </w:tabs>
        <w:ind w:left="1588" w:hanging="908"/>
      </w:pPr>
      <w:rPr>
        <w:rFonts w:ascii="Symbol" w:hAnsi="Symbol" w:hint="default"/>
        <w:color w:val="632163"/>
      </w:rPr>
    </w:lvl>
  </w:abstractNum>
  <w:abstractNum w:abstractNumId="5" w15:restartNumberingAfterBreak="0">
    <w:nsid w:val="076C64E7"/>
    <w:multiLevelType w:val="hybridMultilevel"/>
    <w:tmpl w:val="9F7E2412"/>
    <w:lvl w:ilvl="0" w:tplc="FF96C0B2">
      <w:start w:val="1"/>
      <w:numFmt w:val="decimal"/>
      <w:lvlText w:val="(%1)"/>
      <w:lvlJc w:val="left"/>
      <w:pPr>
        <w:ind w:left="120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4971EF5"/>
    <w:multiLevelType w:val="hybridMultilevel"/>
    <w:tmpl w:val="C5947B6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8F93516"/>
    <w:multiLevelType w:val="hybridMultilevel"/>
    <w:tmpl w:val="85D47852"/>
    <w:lvl w:ilvl="0" w:tplc="16E6B98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C3FD0"/>
    <w:multiLevelType w:val="hybridMultilevel"/>
    <w:tmpl w:val="9D542C72"/>
    <w:lvl w:ilvl="0" w:tplc="52C49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E2580"/>
    <w:multiLevelType w:val="hybridMultilevel"/>
    <w:tmpl w:val="0FFA497C"/>
    <w:lvl w:ilvl="0" w:tplc="C1402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5F36B4"/>
    <w:multiLevelType w:val="multilevel"/>
    <w:tmpl w:val="3BE09302"/>
    <w:name w:val="zzmpLegal2||Legal2|2|3|1|1|0|13||1|0|5||1|0|5||1|0|5||1|0|4||1|0|4||1|0|4||1|0|4||1|0|4||"/>
    <w:lvl w:ilvl="0">
      <w:start w:val="1"/>
      <w:numFmt w:val="decimal"/>
      <w:pStyle w:val="Legal2L1"/>
      <w:lvlText w:val="%1.     "/>
      <w:lvlJc w:val="left"/>
      <w:pPr>
        <w:tabs>
          <w:tab w:val="num" w:pos="720"/>
        </w:tabs>
        <w:ind w:left="0" w:firstLine="0"/>
      </w:pPr>
      <w:rPr>
        <w:rFonts w:ascii="Times New Roman" w:hAnsi="Times New Roman" w:cs="Times New Roman" w:hint="default"/>
        <w:b w:val="0"/>
        <w:i w:val="0"/>
        <w:caps/>
        <w:strike w:val="0"/>
        <w:dstrike w:val="0"/>
        <w:color w:val="auto"/>
        <w:sz w:val="20"/>
        <w:u w:val="none"/>
        <w:effect w:val="none"/>
      </w:rPr>
    </w:lvl>
    <w:lvl w:ilvl="1">
      <w:start w:val="1"/>
      <w:numFmt w:val="decimal"/>
      <w:pStyle w:val="Legal2L2"/>
      <w:lvlText w:val="%1.%2   "/>
      <w:lvlJc w:val="left"/>
      <w:pPr>
        <w:tabs>
          <w:tab w:val="num" w:pos="1440"/>
        </w:tabs>
        <w:ind w:left="0" w:firstLine="720"/>
      </w:pPr>
      <w:rPr>
        <w:rFonts w:ascii="Times New Roman" w:hAnsi="Times New Roman" w:cs="Times New Roman" w:hint="default"/>
        <w:b w:val="0"/>
        <w:i w:val="0"/>
        <w:caps w:val="0"/>
        <w:strike w:val="0"/>
        <w:dstrike w:val="0"/>
        <w:color w:val="auto"/>
        <w:sz w:val="20"/>
        <w:u w:val="none"/>
        <w:effect w:val="none"/>
      </w:rPr>
    </w:lvl>
    <w:lvl w:ilvl="2">
      <w:start w:val="1"/>
      <w:numFmt w:val="lowerLetter"/>
      <w:pStyle w:val="Legal2L3"/>
      <w:lvlText w:val="(%3)"/>
      <w:lvlJc w:val="left"/>
      <w:pPr>
        <w:tabs>
          <w:tab w:val="num" w:pos="2160"/>
        </w:tabs>
        <w:ind w:left="0" w:firstLine="1440"/>
      </w:pPr>
      <w:rPr>
        <w:rFonts w:ascii="Times New Roman" w:hAnsi="Times New Roman" w:cs="Times New Roman" w:hint="default"/>
        <w:b/>
        <w:i w:val="0"/>
        <w:caps w:val="0"/>
        <w:strike w:val="0"/>
        <w:dstrike w:val="0"/>
        <w:color w:val="auto"/>
        <w:sz w:val="20"/>
        <w:u w:val="none"/>
        <w:effect w:val="none"/>
      </w:rPr>
    </w:lvl>
    <w:lvl w:ilvl="3">
      <w:start w:val="1"/>
      <w:numFmt w:val="lowerRoman"/>
      <w:pStyle w:val="Legal2L4"/>
      <w:lvlText w:val="(%4)"/>
      <w:lvlJc w:val="left"/>
      <w:pPr>
        <w:tabs>
          <w:tab w:val="num" w:pos="2880"/>
        </w:tabs>
        <w:ind w:left="0" w:firstLine="2160"/>
      </w:pPr>
      <w:rPr>
        <w:rFonts w:ascii="Times New Roman" w:hAnsi="Times New Roman" w:cs="Times New Roman" w:hint="default"/>
        <w:b/>
        <w:i w:val="0"/>
        <w:caps w:val="0"/>
        <w:strike w:val="0"/>
        <w:dstrike w:val="0"/>
        <w:color w:val="auto"/>
        <w:sz w:val="20"/>
        <w:u w:val="none"/>
        <w:effect w:val="none"/>
      </w:rPr>
    </w:lvl>
    <w:lvl w:ilvl="4">
      <w:start w:val="1"/>
      <w:numFmt w:val="decimal"/>
      <w:pStyle w:val="Legal2L5"/>
      <w:lvlText w:val="(%5)"/>
      <w:lvlJc w:val="left"/>
      <w:pPr>
        <w:tabs>
          <w:tab w:val="num" w:pos="3600"/>
        </w:tabs>
        <w:ind w:left="0" w:firstLine="2880"/>
      </w:pPr>
      <w:rPr>
        <w:rFonts w:ascii="Times New Roman" w:hAnsi="Times New Roman" w:cs="Times New Roman" w:hint="default"/>
        <w:b/>
        <w:i w:val="0"/>
        <w:caps w:val="0"/>
        <w:strike w:val="0"/>
        <w:dstrike w:val="0"/>
        <w:color w:val="auto"/>
        <w:sz w:val="20"/>
        <w:u w:val="none"/>
        <w:effect w:val="none"/>
      </w:rPr>
    </w:lvl>
    <w:lvl w:ilvl="5">
      <w:start w:val="1"/>
      <w:numFmt w:val="lowerLetter"/>
      <w:pStyle w:val="Legal2L6"/>
      <w:lvlText w:val="%6."/>
      <w:lvlJc w:val="left"/>
      <w:pPr>
        <w:tabs>
          <w:tab w:val="num" w:pos="4320"/>
        </w:tabs>
        <w:ind w:left="0" w:firstLine="3600"/>
      </w:pPr>
      <w:rPr>
        <w:rFonts w:ascii="Times New Roman" w:hAnsi="Times New Roman" w:cs="Times New Roman" w:hint="default"/>
        <w:b/>
        <w:i w:val="0"/>
        <w:caps w:val="0"/>
        <w:strike w:val="0"/>
        <w:dstrike w:val="0"/>
        <w:color w:val="auto"/>
        <w:sz w:val="20"/>
        <w:u w:val="none"/>
        <w:effect w:val="none"/>
      </w:rPr>
    </w:lvl>
    <w:lvl w:ilvl="6">
      <w:start w:val="1"/>
      <w:numFmt w:val="lowerRoman"/>
      <w:pStyle w:val="Legal2L7"/>
      <w:lvlText w:val="%7."/>
      <w:lvlJc w:val="left"/>
      <w:pPr>
        <w:tabs>
          <w:tab w:val="num" w:pos="5040"/>
        </w:tabs>
        <w:ind w:left="0" w:firstLine="4320"/>
      </w:pPr>
      <w:rPr>
        <w:rFonts w:ascii="Times New Roman" w:hAnsi="Times New Roman" w:cs="Times New Roman" w:hint="default"/>
        <w:b/>
        <w:i w:val="0"/>
        <w:caps w:val="0"/>
        <w:strike w:val="0"/>
        <w:dstrike w:val="0"/>
        <w:color w:val="auto"/>
        <w:sz w:val="20"/>
        <w:u w:val="none"/>
        <w:effect w:val="none"/>
      </w:rPr>
    </w:lvl>
    <w:lvl w:ilvl="7">
      <w:start w:val="1"/>
      <w:numFmt w:val="lowerLetter"/>
      <w:pStyle w:val="Legal2L8"/>
      <w:lvlText w:val="%8)"/>
      <w:lvlJc w:val="left"/>
      <w:pPr>
        <w:tabs>
          <w:tab w:val="num" w:pos="5760"/>
        </w:tabs>
        <w:ind w:left="0" w:firstLine="5040"/>
      </w:pPr>
      <w:rPr>
        <w:rFonts w:ascii="Times New Roman" w:hAnsi="Times New Roman" w:cs="Times New Roman" w:hint="default"/>
        <w:b/>
        <w:i w:val="0"/>
        <w:caps w:val="0"/>
        <w:strike w:val="0"/>
        <w:dstrike w:val="0"/>
        <w:color w:val="auto"/>
        <w:sz w:val="20"/>
        <w:u w:val="none"/>
        <w:effect w:val="none"/>
      </w:rPr>
    </w:lvl>
    <w:lvl w:ilvl="8">
      <w:start w:val="1"/>
      <w:numFmt w:val="lowerRoman"/>
      <w:pStyle w:val="Legal2L9"/>
      <w:lvlText w:val="%9)"/>
      <w:lvlJc w:val="left"/>
      <w:pPr>
        <w:tabs>
          <w:tab w:val="num" w:pos="6480"/>
        </w:tabs>
        <w:ind w:left="0" w:firstLine="5760"/>
      </w:pPr>
      <w:rPr>
        <w:rFonts w:ascii="Times New Roman" w:hAnsi="Times New Roman" w:cs="Times New Roman" w:hint="default"/>
        <w:b/>
        <w:i w:val="0"/>
        <w:caps w:val="0"/>
        <w:strike w:val="0"/>
        <w:dstrike w:val="0"/>
        <w:color w:val="auto"/>
        <w:sz w:val="20"/>
        <w:u w:val="none"/>
        <w:effect w:val="none"/>
      </w:rPr>
    </w:lvl>
  </w:abstractNum>
  <w:abstractNum w:abstractNumId="13" w15:restartNumberingAfterBreak="0">
    <w:nsid w:val="20F51A6A"/>
    <w:multiLevelType w:val="hybridMultilevel"/>
    <w:tmpl w:val="2B9ED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3327E06"/>
    <w:multiLevelType w:val="hybridMultilevel"/>
    <w:tmpl w:val="F5E2917C"/>
    <w:lvl w:ilvl="0" w:tplc="3CE0C7DE">
      <w:start w:val="2"/>
      <w:numFmt w:val="decimal"/>
      <w:lvlText w:val="(%1)"/>
      <w:lvlJc w:val="left"/>
      <w:pPr>
        <w:ind w:left="120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66839"/>
    <w:multiLevelType w:val="hybridMultilevel"/>
    <w:tmpl w:val="48904272"/>
    <w:lvl w:ilvl="0" w:tplc="7EA8613E">
      <w:start w:val="1"/>
      <w:numFmt w:val="decimal"/>
      <w:lvlText w:val="%1."/>
      <w:lvlJc w:val="left"/>
      <w:pPr>
        <w:tabs>
          <w:tab w:val="num" w:pos="720"/>
        </w:tabs>
        <w:ind w:left="720" w:hanging="360"/>
      </w:pPr>
    </w:lvl>
    <w:lvl w:ilvl="1" w:tplc="E77E8EB2" w:tentative="1">
      <w:start w:val="1"/>
      <w:numFmt w:val="decimal"/>
      <w:lvlText w:val="%2."/>
      <w:lvlJc w:val="left"/>
      <w:pPr>
        <w:tabs>
          <w:tab w:val="num" w:pos="1440"/>
        </w:tabs>
        <w:ind w:left="1440" w:hanging="360"/>
      </w:pPr>
    </w:lvl>
    <w:lvl w:ilvl="2" w:tplc="B10A5F7C" w:tentative="1">
      <w:start w:val="1"/>
      <w:numFmt w:val="decimal"/>
      <w:lvlText w:val="%3."/>
      <w:lvlJc w:val="left"/>
      <w:pPr>
        <w:tabs>
          <w:tab w:val="num" w:pos="2160"/>
        </w:tabs>
        <w:ind w:left="2160" w:hanging="360"/>
      </w:pPr>
    </w:lvl>
    <w:lvl w:ilvl="3" w:tplc="827AE22C" w:tentative="1">
      <w:start w:val="1"/>
      <w:numFmt w:val="decimal"/>
      <w:lvlText w:val="%4."/>
      <w:lvlJc w:val="left"/>
      <w:pPr>
        <w:tabs>
          <w:tab w:val="num" w:pos="2880"/>
        </w:tabs>
        <w:ind w:left="2880" w:hanging="360"/>
      </w:pPr>
    </w:lvl>
    <w:lvl w:ilvl="4" w:tplc="44AE31EE" w:tentative="1">
      <w:start w:val="1"/>
      <w:numFmt w:val="decimal"/>
      <w:lvlText w:val="%5."/>
      <w:lvlJc w:val="left"/>
      <w:pPr>
        <w:tabs>
          <w:tab w:val="num" w:pos="3600"/>
        </w:tabs>
        <w:ind w:left="3600" w:hanging="360"/>
      </w:pPr>
    </w:lvl>
    <w:lvl w:ilvl="5" w:tplc="F520965C" w:tentative="1">
      <w:start w:val="1"/>
      <w:numFmt w:val="decimal"/>
      <w:lvlText w:val="%6."/>
      <w:lvlJc w:val="left"/>
      <w:pPr>
        <w:tabs>
          <w:tab w:val="num" w:pos="4320"/>
        </w:tabs>
        <w:ind w:left="4320" w:hanging="360"/>
      </w:pPr>
    </w:lvl>
    <w:lvl w:ilvl="6" w:tplc="E138C982" w:tentative="1">
      <w:start w:val="1"/>
      <w:numFmt w:val="decimal"/>
      <w:lvlText w:val="%7."/>
      <w:lvlJc w:val="left"/>
      <w:pPr>
        <w:tabs>
          <w:tab w:val="num" w:pos="5040"/>
        </w:tabs>
        <w:ind w:left="5040" w:hanging="360"/>
      </w:pPr>
    </w:lvl>
    <w:lvl w:ilvl="7" w:tplc="1F7A151A" w:tentative="1">
      <w:start w:val="1"/>
      <w:numFmt w:val="decimal"/>
      <w:lvlText w:val="%8."/>
      <w:lvlJc w:val="left"/>
      <w:pPr>
        <w:tabs>
          <w:tab w:val="num" w:pos="5760"/>
        </w:tabs>
        <w:ind w:left="5760" w:hanging="360"/>
      </w:pPr>
    </w:lvl>
    <w:lvl w:ilvl="8" w:tplc="0DD2A2BE" w:tentative="1">
      <w:start w:val="1"/>
      <w:numFmt w:val="decimal"/>
      <w:lvlText w:val="%9."/>
      <w:lvlJc w:val="left"/>
      <w:pPr>
        <w:tabs>
          <w:tab w:val="num" w:pos="6480"/>
        </w:tabs>
        <w:ind w:left="6480" w:hanging="360"/>
      </w:pPr>
    </w:lvl>
  </w:abstractNum>
  <w:abstractNum w:abstractNumId="16" w15:restartNumberingAfterBreak="0">
    <w:nsid w:val="26A70D3D"/>
    <w:multiLevelType w:val="hybridMultilevel"/>
    <w:tmpl w:val="16BA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F2B3B"/>
    <w:multiLevelType w:val="hybridMultilevel"/>
    <w:tmpl w:val="462A0C9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C5E6B"/>
    <w:multiLevelType w:val="hybridMultilevel"/>
    <w:tmpl w:val="1584C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14653"/>
    <w:multiLevelType w:val="hybridMultilevel"/>
    <w:tmpl w:val="42EE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5346E"/>
    <w:multiLevelType w:val="hybridMultilevel"/>
    <w:tmpl w:val="5F408E16"/>
    <w:lvl w:ilvl="0" w:tplc="98A6C7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32C65"/>
    <w:multiLevelType w:val="hybridMultilevel"/>
    <w:tmpl w:val="5F408E16"/>
    <w:lvl w:ilvl="0" w:tplc="98A6C7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7EF7A38"/>
    <w:multiLevelType w:val="hybridMultilevel"/>
    <w:tmpl w:val="3470F2B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B586EA5"/>
    <w:multiLevelType w:val="hybridMultilevel"/>
    <w:tmpl w:val="F6AAA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C0895"/>
    <w:multiLevelType w:val="hybridMultilevel"/>
    <w:tmpl w:val="D3FE4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F7467"/>
    <w:multiLevelType w:val="hybridMultilevel"/>
    <w:tmpl w:val="54466EC0"/>
    <w:lvl w:ilvl="0" w:tplc="8A66D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045A7"/>
    <w:multiLevelType w:val="hybridMultilevel"/>
    <w:tmpl w:val="CCFEC2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81C3D"/>
    <w:multiLevelType w:val="hybridMultilevel"/>
    <w:tmpl w:val="F6862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F07C13"/>
    <w:multiLevelType w:val="hybridMultilevel"/>
    <w:tmpl w:val="9D542C72"/>
    <w:lvl w:ilvl="0" w:tplc="52C49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6D7537"/>
    <w:multiLevelType w:val="hybridMultilevel"/>
    <w:tmpl w:val="55065340"/>
    <w:lvl w:ilvl="0" w:tplc="582E3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A6FD2"/>
    <w:multiLevelType w:val="hybridMultilevel"/>
    <w:tmpl w:val="1E38C7D2"/>
    <w:lvl w:ilvl="0" w:tplc="0409001B">
      <w:start w:val="1"/>
      <w:numFmt w:val="lowerRoman"/>
      <w:lvlText w:val="%1."/>
      <w:lvlJc w:val="right"/>
      <w:pPr>
        <w:tabs>
          <w:tab w:val="num" w:pos="1440"/>
        </w:tabs>
        <w:ind w:left="1440" w:hanging="360"/>
      </w:pPr>
    </w:lvl>
    <w:lvl w:ilvl="1" w:tplc="CB94A6CE" w:tentative="1">
      <w:start w:val="1"/>
      <w:numFmt w:val="decimal"/>
      <w:lvlText w:val="%2."/>
      <w:lvlJc w:val="left"/>
      <w:pPr>
        <w:tabs>
          <w:tab w:val="num" w:pos="2160"/>
        </w:tabs>
        <w:ind w:left="2160" w:hanging="360"/>
      </w:pPr>
    </w:lvl>
    <w:lvl w:ilvl="2" w:tplc="D11A6A6A" w:tentative="1">
      <w:start w:val="1"/>
      <w:numFmt w:val="decimal"/>
      <w:lvlText w:val="%3."/>
      <w:lvlJc w:val="left"/>
      <w:pPr>
        <w:tabs>
          <w:tab w:val="num" w:pos="2880"/>
        </w:tabs>
        <w:ind w:left="2880" w:hanging="360"/>
      </w:pPr>
    </w:lvl>
    <w:lvl w:ilvl="3" w:tplc="C2FAA660" w:tentative="1">
      <w:start w:val="1"/>
      <w:numFmt w:val="decimal"/>
      <w:lvlText w:val="%4."/>
      <w:lvlJc w:val="left"/>
      <w:pPr>
        <w:tabs>
          <w:tab w:val="num" w:pos="3600"/>
        </w:tabs>
        <w:ind w:left="3600" w:hanging="360"/>
      </w:pPr>
    </w:lvl>
    <w:lvl w:ilvl="4" w:tplc="1910F200" w:tentative="1">
      <w:start w:val="1"/>
      <w:numFmt w:val="decimal"/>
      <w:lvlText w:val="%5."/>
      <w:lvlJc w:val="left"/>
      <w:pPr>
        <w:tabs>
          <w:tab w:val="num" w:pos="4320"/>
        </w:tabs>
        <w:ind w:left="4320" w:hanging="360"/>
      </w:pPr>
    </w:lvl>
    <w:lvl w:ilvl="5" w:tplc="A008F99E" w:tentative="1">
      <w:start w:val="1"/>
      <w:numFmt w:val="decimal"/>
      <w:lvlText w:val="%6."/>
      <w:lvlJc w:val="left"/>
      <w:pPr>
        <w:tabs>
          <w:tab w:val="num" w:pos="5040"/>
        </w:tabs>
        <w:ind w:left="5040" w:hanging="360"/>
      </w:pPr>
    </w:lvl>
    <w:lvl w:ilvl="6" w:tplc="CE04F02C" w:tentative="1">
      <w:start w:val="1"/>
      <w:numFmt w:val="decimal"/>
      <w:lvlText w:val="%7."/>
      <w:lvlJc w:val="left"/>
      <w:pPr>
        <w:tabs>
          <w:tab w:val="num" w:pos="5760"/>
        </w:tabs>
        <w:ind w:left="5760" w:hanging="360"/>
      </w:pPr>
    </w:lvl>
    <w:lvl w:ilvl="7" w:tplc="7BC48202" w:tentative="1">
      <w:start w:val="1"/>
      <w:numFmt w:val="decimal"/>
      <w:lvlText w:val="%8."/>
      <w:lvlJc w:val="left"/>
      <w:pPr>
        <w:tabs>
          <w:tab w:val="num" w:pos="6480"/>
        </w:tabs>
        <w:ind w:left="6480" w:hanging="360"/>
      </w:pPr>
    </w:lvl>
    <w:lvl w:ilvl="8" w:tplc="F768176A" w:tentative="1">
      <w:start w:val="1"/>
      <w:numFmt w:val="decimal"/>
      <w:lvlText w:val="%9."/>
      <w:lvlJc w:val="left"/>
      <w:pPr>
        <w:tabs>
          <w:tab w:val="num" w:pos="7200"/>
        </w:tabs>
        <w:ind w:left="7200" w:hanging="360"/>
      </w:pPr>
    </w:lvl>
  </w:abstractNum>
  <w:abstractNum w:abstractNumId="33" w15:restartNumberingAfterBreak="0">
    <w:nsid w:val="58446D09"/>
    <w:multiLevelType w:val="hybridMultilevel"/>
    <w:tmpl w:val="9D542C72"/>
    <w:lvl w:ilvl="0" w:tplc="52C49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93C9E"/>
    <w:multiLevelType w:val="hybridMultilevel"/>
    <w:tmpl w:val="80B40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0A799A"/>
    <w:multiLevelType w:val="hybridMultilevel"/>
    <w:tmpl w:val="D92AD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A57B2"/>
    <w:multiLevelType w:val="hybridMultilevel"/>
    <w:tmpl w:val="3B8E2458"/>
    <w:lvl w:ilvl="0" w:tplc="07B29B32">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B23634"/>
    <w:multiLevelType w:val="hybridMultilevel"/>
    <w:tmpl w:val="31166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360E92"/>
    <w:multiLevelType w:val="hybridMultilevel"/>
    <w:tmpl w:val="4192F4F8"/>
    <w:lvl w:ilvl="0" w:tplc="5770CE0A">
      <w:start w:val="1"/>
      <w:numFmt w:val="decimal"/>
      <w:lvlText w:val="%1."/>
      <w:lvlJc w:val="left"/>
      <w:pPr>
        <w:tabs>
          <w:tab w:val="num" w:pos="1440"/>
        </w:tabs>
        <w:ind w:left="1440" w:hanging="360"/>
      </w:pPr>
    </w:lvl>
    <w:lvl w:ilvl="1" w:tplc="CB94A6CE" w:tentative="1">
      <w:start w:val="1"/>
      <w:numFmt w:val="decimal"/>
      <w:lvlText w:val="%2."/>
      <w:lvlJc w:val="left"/>
      <w:pPr>
        <w:tabs>
          <w:tab w:val="num" w:pos="2160"/>
        </w:tabs>
        <w:ind w:left="2160" w:hanging="360"/>
      </w:pPr>
    </w:lvl>
    <w:lvl w:ilvl="2" w:tplc="D11A6A6A" w:tentative="1">
      <w:start w:val="1"/>
      <w:numFmt w:val="decimal"/>
      <w:lvlText w:val="%3."/>
      <w:lvlJc w:val="left"/>
      <w:pPr>
        <w:tabs>
          <w:tab w:val="num" w:pos="2880"/>
        </w:tabs>
        <w:ind w:left="2880" w:hanging="360"/>
      </w:pPr>
    </w:lvl>
    <w:lvl w:ilvl="3" w:tplc="C2FAA660" w:tentative="1">
      <w:start w:val="1"/>
      <w:numFmt w:val="decimal"/>
      <w:lvlText w:val="%4."/>
      <w:lvlJc w:val="left"/>
      <w:pPr>
        <w:tabs>
          <w:tab w:val="num" w:pos="3600"/>
        </w:tabs>
        <w:ind w:left="3600" w:hanging="360"/>
      </w:pPr>
    </w:lvl>
    <w:lvl w:ilvl="4" w:tplc="1910F200" w:tentative="1">
      <w:start w:val="1"/>
      <w:numFmt w:val="decimal"/>
      <w:lvlText w:val="%5."/>
      <w:lvlJc w:val="left"/>
      <w:pPr>
        <w:tabs>
          <w:tab w:val="num" w:pos="4320"/>
        </w:tabs>
        <w:ind w:left="4320" w:hanging="360"/>
      </w:pPr>
    </w:lvl>
    <w:lvl w:ilvl="5" w:tplc="A008F99E" w:tentative="1">
      <w:start w:val="1"/>
      <w:numFmt w:val="decimal"/>
      <w:lvlText w:val="%6."/>
      <w:lvlJc w:val="left"/>
      <w:pPr>
        <w:tabs>
          <w:tab w:val="num" w:pos="5040"/>
        </w:tabs>
        <w:ind w:left="5040" w:hanging="360"/>
      </w:pPr>
    </w:lvl>
    <w:lvl w:ilvl="6" w:tplc="CE04F02C" w:tentative="1">
      <w:start w:val="1"/>
      <w:numFmt w:val="decimal"/>
      <w:lvlText w:val="%7."/>
      <w:lvlJc w:val="left"/>
      <w:pPr>
        <w:tabs>
          <w:tab w:val="num" w:pos="5760"/>
        </w:tabs>
        <w:ind w:left="5760" w:hanging="360"/>
      </w:pPr>
    </w:lvl>
    <w:lvl w:ilvl="7" w:tplc="7BC48202" w:tentative="1">
      <w:start w:val="1"/>
      <w:numFmt w:val="decimal"/>
      <w:lvlText w:val="%8."/>
      <w:lvlJc w:val="left"/>
      <w:pPr>
        <w:tabs>
          <w:tab w:val="num" w:pos="6480"/>
        </w:tabs>
        <w:ind w:left="6480" w:hanging="360"/>
      </w:pPr>
    </w:lvl>
    <w:lvl w:ilvl="8" w:tplc="F768176A" w:tentative="1">
      <w:start w:val="1"/>
      <w:numFmt w:val="decimal"/>
      <w:lvlText w:val="%9."/>
      <w:lvlJc w:val="left"/>
      <w:pPr>
        <w:tabs>
          <w:tab w:val="num" w:pos="7200"/>
        </w:tabs>
        <w:ind w:left="7200" w:hanging="360"/>
      </w:pPr>
    </w:lvl>
  </w:abstractNum>
  <w:abstractNum w:abstractNumId="39" w15:restartNumberingAfterBreak="0">
    <w:nsid w:val="6CA84324"/>
    <w:multiLevelType w:val="hybridMultilevel"/>
    <w:tmpl w:val="895C1120"/>
    <w:lvl w:ilvl="0" w:tplc="823E2C66">
      <w:start w:val="1"/>
      <w:numFmt w:val="lowerRoman"/>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EB30E8"/>
    <w:multiLevelType w:val="hybridMultilevel"/>
    <w:tmpl w:val="768E9E50"/>
    <w:lvl w:ilvl="0" w:tplc="2932D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2" w15:restartNumberingAfterBreak="0">
    <w:nsid w:val="7A816EEA"/>
    <w:multiLevelType w:val="hybridMultilevel"/>
    <w:tmpl w:val="8AEE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A7DE5"/>
    <w:multiLevelType w:val="hybridMultilevel"/>
    <w:tmpl w:val="FAB0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1"/>
  </w:num>
  <w:num w:numId="3">
    <w:abstractNumId w:val="6"/>
  </w:num>
  <w:num w:numId="4">
    <w:abstractNumId w:val="3"/>
  </w:num>
  <w:num w:numId="5">
    <w:abstractNumId w:val="2"/>
  </w:num>
  <w:num w:numId="6">
    <w:abstractNumId w:val="1"/>
  </w:num>
  <w:num w:numId="7">
    <w:abstractNumId w:val="0"/>
  </w:num>
  <w:num w:numId="8">
    <w:abstractNumId w:val="8"/>
  </w:num>
  <w:num w:numId="9">
    <w:abstractNumId w:val="24"/>
  </w:num>
  <w:num w:numId="10">
    <w:abstractNumId w:val="22"/>
  </w:num>
  <w:num w:numId="11">
    <w:abstractNumId w:val="31"/>
  </w:num>
  <w:num w:numId="12">
    <w:abstractNumId w:val="20"/>
  </w:num>
  <w:num w:numId="13">
    <w:abstractNumId w:val="21"/>
  </w:num>
  <w:num w:numId="14">
    <w:abstractNumId w:val="36"/>
  </w:num>
  <w:num w:numId="15">
    <w:abstractNumId w:val="14"/>
  </w:num>
  <w:num w:numId="16">
    <w:abstractNumId w:val="40"/>
  </w:num>
  <w:num w:numId="17">
    <w:abstractNumId w:val="15"/>
  </w:num>
  <w:num w:numId="18">
    <w:abstractNumId w:val="3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39"/>
  </w:num>
  <w:num w:numId="22">
    <w:abstractNumId w:val="11"/>
  </w:num>
  <w:num w:numId="23">
    <w:abstractNumId w:val="30"/>
  </w:num>
  <w:num w:numId="24">
    <w:abstractNumId w:val="10"/>
  </w:num>
  <w:num w:numId="25">
    <w:abstractNumId w:val="5"/>
  </w:num>
  <w:num w:numId="26">
    <w:abstractNumId w:val="34"/>
  </w:num>
  <w:num w:numId="27">
    <w:abstractNumId w:val="9"/>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num>
  <w:num w:numId="30">
    <w:abstractNumId w:val="7"/>
  </w:num>
  <w:num w:numId="31">
    <w:abstractNumId w:val="42"/>
  </w:num>
  <w:num w:numId="32">
    <w:abstractNumId w:val="19"/>
  </w:num>
  <w:num w:numId="33">
    <w:abstractNumId w:val="18"/>
  </w:num>
  <w:num w:numId="34">
    <w:abstractNumId w:val="28"/>
  </w:num>
  <w:num w:numId="35">
    <w:abstractNumId w:val="32"/>
  </w:num>
  <w:num w:numId="36">
    <w:abstractNumId w:val="23"/>
  </w:num>
  <w:num w:numId="37">
    <w:abstractNumId w:val="17"/>
  </w:num>
  <w:num w:numId="38">
    <w:abstractNumId w:val="25"/>
  </w:num>
  <w:num w:numId="39">
    <w:abstractNumId w:val="37"/>
  </w:num>
  <w:num w:numId="40">
    <w:abstractNumId w:val="26"/>
  </w:num>
  <w:num w:numId="41">
    <w:abstractNumId w:val="35"/>
  </w:num>
  <w:num w:numId="42">
    <w:abstractNumId w:val="16"/>
  </w:num>
  <w:num w:numId="43">
    <w:abstractNumId w:val="43"/>
  </w:num>
  <w:num w:numId="44">
    <w:abstractNumId w:val="29"/>
  </w:num>
  <w:num w:numId="4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37"/>
    <w:rsid w:val="000007B9"/>
    <w:rsid w:val="00003950"/>
    <w:rsid w:val="00005132"/>
    <w:rsid w:val="00005C3E"/>
    <w:rsid w:val="00011348"/>
    <w:rsid w:val="000132E7"/>
    <w:rsid w:val="00017794"/>
    <w:rsid w:val="00022B38"/>
    <w:rsid w:val="00024BDA"/>
    <w:rsid w:val="00024E21"/>
    <w:rsid w:val="00026BA9"/>
    <w:rsid w:val="00040EFB"/>
    <w:rsid w:val="0004581E"/>
    <w:rsid w:val="00056E0A"/>
    <w:rsid w:val="00071241"/>
    <w:rsid w:val="00073440"/>
    <w:rsid w:val="0007509C"/>
    <w:rsid w:val="00076A3A"/>
    <w:rsid w:val="00082D70"/>
    <w:rsid w:val="00086BE8"/>
    <w:rsid w:val="000A1074"/>
    <w:rsid w:val="000A1EFC"/>
    <w:rsid w:val="000A6243"/>
    <w:rsid w:val="000A66C8"/>
    <w:rsid w:val="000B42C6"/>
    <w:rsid w:val="000C56D2"/>
    <w:rsid w:val="000D509A"/>
    <w:rsid w:val="000E0B83"/>
    <w:rsid w:val="000E1931"/>
    <w:rsid w:val="000E3504"/>
    <w:rsid w:val="000E5DD7"/>
    <w:rsid w:val="000F1228"/>
    <w:rsid w:val="000F762A"/>
    <w:rsid w:val="0010587D"/>
    <w:rsid w:val="00105950"/>
    <w:rsid w:val="0011163B"/>
    <w:rsid w:val="00121936"/>
    <w:rsid w:val="0012206A"/>
    <w:rsid w:val="00122A75"/>
    <w:rsid w:val="001340C7"/>
    <w:rsid w:val="001356AB"/>
    <w:rsid w:val="001447F7"/>
    <w:rsid w:val="001720DE"/>
    <w:rsid w:val="0017295A"/>
    <w:rsid w:val="00181C40"/>
    <w:rsid w:val="001921F0"/>
    <w:rsid w:val="00192A91"/>
    <w:rsid w:val="00197845"/>
    <w:rsid w:val="001A0613"/>
    <w:rsid w:val="001A09BE"/>
    <w:rsid w:val="001B25E8"/>
    <w:rsid w:val="001C1A24"/>
    <w:rsid w:val="001C7610"/>
    <w:rsid w:val="001D1A6A"/>
    <w:rsid w:val="001E31D8"/>
    <w:rsid w:val="001E48FF"/>
    <w:rsid w:val="001E68B0"/>
    <w:rsid w:val="001F232A"/>
    <w:rsid w:val="001F4702"/>
    <w:rsid w:val="001F6D91"/>
    <w:rsid w:val="0020068B"/>
    <w:rsid w:val="002047A0"/>
    <w:rsid w:val="00207EA0"/>
    <w:rsid w:val="0021567F"/>
    <w:rsid w:val="002168E1"/>
    <w:rsid w:val="00221168"/>
    <w:rsid w:val="00223CF4"/>
    <w:rsid w:val="0023033A"/>
    <w:rsid w:val="0023097A"/>
    <w:rsid w:val="00243CD2"/>
    <w:rsid w:val="002470B7"/>
    <w:rsid w:val="00260A81"/>
    <w:rsid w:val="00264006"/>
    <w:rsid w:val="002701FD"/>
    <w:rsid w:val="00270A8A"/>
    <w:rsid w:val="00274F95"/>
    <w:rsid w:val="00281E55"/>
    <w:rsid w:val="00284BD2"/>
    <w:rsid w:val="002915EC"/>
    <w:rsid w:val="00295370"/>
    <w:rsid w:val="002978DB"/>
    <w:rsid w:val="00297ABB"/>
    <w:rsid w:val="002A6876"/>
    <w:rsid w:val="002A7798"/>
    <w:rsid w:val="002B2173"/>
    <w:rsid w:val="002B5019"/>
    <w:rsid w:val="002B634B"/>
    <w:rsid w:val="002C5135"/>
    <w:rsid w:val="002D0B7E"/>
    <w:rsid w:val="002D3CDA"/>
    <w:rsid w:val="002D4F2B"/>
    <w:rsid w:val="002D5232"/>
    <w:rsid w:val="002D70DE"/>
    <w:rsid w:val="002D7132"/>
    <w:rsid w:val="002D7ABD"/>
    <w:rsid w:val="002E2FFB"/>
    <w:rsid w:val="002F1EC6"/>
    <w:rsid w:val="00300727"/>
    <w:rsid w:val="00310F3E"/>
    <w:rsid w:val="003122B5"/>
    <w:rsid w:val="00316438"/>
    <w:rsid w:val="00323082"/>
    <w:rsid w:val="00324E58"/>
    <w:rsid w:val="00325F72"/>
    <w:rsid w:val="00326AD1"/>
    <w:rsid w:val="00330A78"/>
    <w:rsid w:val="003321CC"/>
    <w:rsid w:val="00342DF9"/>
    <w:rsid w:val="00347AB4"/>
    <w:rsid w:val="00355569"/>
    <w:rsid w:val="00361D55"/>
    <w:rsid w:val="003643CA"/>
    <w:rsid w:val="0036520A"/>
    <w:rsid w:val="00366988"/>
    <w:rsid w:val="00366FF3"/>
    <w:rsid w:val="003703A5"/>
    <w:rsid w:val="003748D5"/>
    <w:rsid w:val="00380BA5"/>
    <w:rsid w:val="00380EB6"/>
    <w:rsid w:val="00383486"/>
    <w:rsid w:val="00385E2C"/>
    <w:rsid w:val="0038605B"/>
    <w:rsid w:val="003866CD"/>
    <w:rsid w:val="00390478"/>
    <w:rsid w:val="00392652"/>
    <w:rsid w:val="00394F3C"/>
    <w:rsid w:val="00395A67"/>
    <w:rsid w:val="003A37DE"/>
    <w:rsid w:val="003B3A51"/>
    <w:rsid w:val="003D03CC"/>
    <w:rsid w:val="003E4007"/>
    <w:rsid w:val="003E65FB"/>
    <w:rsid w:val="003F2107"/>
    <w:rsid w:val="00400ABE"/>
    <w:rsid w:val="004027BC"/>
    <w:rsid w:val="004078DD"/>
    <w:rsid w:val="00407C75"/>
    <w:rsid w:val="004121DF"/>
    <w:rsid w:val="004136C1"/>
    <w:rsid w:val="0042202B"/>
    <w:rsid w:val="00422CD0"/>
    <w:rsid w:val="00423B91"/>
    <w:rsid w:val="0042518F"/>
    <w:rsid w:val="00425E7B"/>
    <w:rsid w:val="00426CB5"/>
    <w:rsid w:val="00442BA5"/>
    <w:rsid w:val="004435FC"/>
    <w:rsid w:val="00445D0A"/>
    <w:rsid w:val="004550EC"/>
    <w:rsid w:val="0045586A"/>
    <w:rsid w:val="00462007"/>
    <w:rsid w:val="00463D96"/>
    <w:rsid w:val="0046540B"/>
    <w:rsid w:val="004729D9"/>
    <w:rsid w:val="00473D1D"/>
    <w:rsid w:val="00475906"/>
    <w:rsid w:val="00481CF3"/>
    <w:rsid w:val="00482370"/>
    <w:rsid w:val="00482856"/>
    <w:rsid w:val="004839D6"/>
    <w:rsid w:val="00484DCF"/>
    <w:rsid w:val="00491316"/>
    <w:rsid w:val="00491A17"/>
    <w:rsid w:val="00494ECE"/>
    <w:rsid w:val="0049725B"/>
    <w:rsid w:val="004A03DF"/>
    <w:rsid w:val="004A048E"/>
    <w:rsid w:val="004A1BDA"/>
    <w:rsid w:val="004A545D"/>
    <w:rsid w:val="004A7F37"/>
    <w:rsid w:val="004B570C"/>
    <w:rsid w:val="004C6F74"/>
    <w:rsid w:val="004C7A6C"/>
    <w:rsid w:val="004D5F3A"/>
    <w:rsid w:val="004D673B"/>
    <w:rsid w:val="004D7636"/>
    <w:rsid w:val="004D7E33"/>
    <w:rsid w:val="004E25B4"/>
    <w:rsid w:val="004E54E3"/>
    <w:rsid w:val="004E5557"/>
    <w:rsid w:val="004E7D78"/>
    <w:rsid w:val="00505837"/>
    <w:rsid w:val="00506068"/>
    <w:rsid w:val="0051163F"/>
    <w:rsid w:val="0051524A"/>
    <w:rsid w:val="005166A5"/>
    <w:rsid w:val="00520DCE"/>
    <w:rsid w:val="0052330F"/>
    <w:rsid w:val="005235D2"/>
    <w:rsid w:val="00523E7F"/>
    <w:rsid w:val="00526AFD"/>
    <w:rsid w:val="00527E08"/>
    <w:rsid w:val="00543449"/>
    <w:rsid w:val="00543ED3"/>
    <w:rsid w:val="00547814"/>
    <w:rsid w:val="00551DAE"/>
    <w:rsid w:val="00554E52"/>
    <w:rsid w:val="005606A7"/>
    <w:rsid w:val="005646AF"/>
    <w:rsid w:val="00576F50"/>
    <w:rsid w:val="00582037"/>
    <w:rsid w:val="005839A9"/>
    <w:rsid w:val="00584368"/>
    <w:rsid w:val="00585437"/>
    <w:rsid w:val="00593DDA"/>
    <w:rsid w:val="00595798"/>
    <w:rsid w:val="005979BE"/>
    <w:rsid w:val="005A158E"/>
    <w:rsid w:val="005A4F10"/>
    <w:rsid w:val="005A7464"/>
    <w:rsid w:val="005B5A79"/>
    <w:rsid w:val="005B796F"/>
    <w:rsid w:val="005C24A7"/>
    <w:rsid w:val="005C7346"/>
    <w:rsid w:val="005D405A"/>
    <w:rsid w:val="005E0A84"/>
    <w:rsid w:val="005E28E7"/>
    <w:rsid w:val="005F0E7B"/>
    <w:rsid w:val="005F1719"/>
    <w:rsid w:val="005F293E"/>
    <w:rsid w:val="005F2E88"/>
    <w:rsid w:val="005F63DB"/>
    <w:rsid w:val="005F7123"/>
    <w:rsid w:val="00601F6F"/>
    <w:rsid w:val="006039F0"/>
    <w:rsid w:val="006077EC"/>
    <w:rsid w:val="00612282"/>
    <w:rsid w:val="006125CE"/>
    <w:rsid w:val="0062442C"/>
    <w:rsid w:val="00632DE3"/>
    <w:rsid w:val="00635DA0"/>
    <w:rsid w:val="006372F1"/>
    <w:rsid w:val="006405EB"/>
    <w:rsid w:val="00643791"/>
    <w:rsid w:val="00643CC2"/>
    <w:rsid w:val="0064556B"/>
    <w:rsid w:val="0064621B"/>
    <w:rsid w:val="006467B2"/>
    <w:rsid w:val="00652B94"/>
    <w:rsid w:val="00655E41"/>
    <w:rsid w:val="006568C1"/>
    <w:rsid w:val="006613FA"/>
    <w:rsid w:val="00672EC8"/>
    <w:rsid w:val="00673E30"/>
    <w:rsid w:val="00685C2F"/>
    <w:rsid w:val="006943FF"/>
    <w:rsid w:val="006A0564"/>
    <w:rsid w:val="006A1716"/>
    <w:rsid w:val="006A22C6"/>
    <w:rsid w:val="006A30B0"/>
    <w:rsid w:val="006A4DDF"/>
    <w:rsid w:val="006A59EA"/>
    <w:rsid w:val="006A6931"/>
    <w:rsid w:val="006B068F"/>
    <w:rsid w:val="006B1772"/>
    <w:rsid w:val="006D64CF"/>
    <w:rsid w:val="006E37C9"/>
    <w:rsid w:val="006E3F81"/>
    <w:rsid w:val="006E7349"/>
    <w:rsid w:val="006F7D96"/>
    <w:rsid w:val="00701D4A"/>
    <w:rsid w:val="00705798"/>
    <w:rsid w:val="007103E2"/>
    <w:rsid w:val="007137BF"/>
    <w:rsid w:val="00716048"/>
    <w:rsid w:val="007230B2"/>
    <w:rsid w:val="00723620"/>
    <w:rsid w:val="00723C87"/>
    <w:rsid w:val="00724B0E"/>
    <w:rsid w:val="00725F6B"/>
    <w:rsid w:val="007265C2"/>
    <w:rsid w:val="0073073B"/>
    <w:rsid w:val="00733024"/>
    <w:rsid w:val="00740627"/>
    <w:rsid w:val="00742661"/>
    <w:rsid w:val="00743529"/>
    <w:rsid w:val="00747242"/>
    <w:rsid w:val="00755B59"/>
    <w:rsid w:val="00763BA0"/>
    <w:rsid w:val="007640A6"/>
    <w:rsid w:val="007758FD"/>
    <w:rsid w:val="007763A0"/>
    <w:rsid w:val="0077735A"/>
    <w:rsid w:val="00780116"/>
    <w:rsid w:val="007852D5"/>
    <w:rsid w:val="007900F2"/>
    <w:rsid w:val="00791BC9"/>
    <w:rsid w:val="0079270A"/>
    <w:rsid w:val="00792C75"/>
    <w:rsid w:val="00795D1E"/>
    <w:rsid w:val="007A0469"/>
    <w:rsid w:val="007A254B"/>
    <w:rsid w:val="007A4878"/>
    <w:rsid w:val="007A4E09"/>
    <w:rsid w:val="007B29A8"/>
    <w:rsid w:val="007B7F90"/>
    <w:rsid w:val="007C0755"/>
    <w:rsid w:val="007C0CEE"/>
    <w:rsid w:val="007C663F"/>
    <w:rsid w:val="007D5A84"/>
    <w:rsid w:val="007E656F"/>
    <w:rsid w:val="007F5870"/>
    <w:rsid w:val="00802CE1"/>
    <w:rsid w:val="00813652"/>
    <w:rsid w:val="0081635C"/>
    <w:rsid w:val="00816DC1"/>
    <w:rsid w:val="00816FC4"/>
    <w:rsid w:val="008173A9"/>
    <w:rsid w:val="00821644"/>
    <w:rsid w:val="00826651"/>
    <w:rsid w:val="00833D2F"/>
    <w:rsid w:val="00835442"/>
    <w:rsid w:val="00835C33"/>
    <w:rsid w:val="008426E5"/>
    <w:rsid w:val="00845298"/>
    <w:rsid w:val="0085035B"/>
    <w:rsid w:val="008528CB"/>
    <w:rsid w:val="00853721"/>
    <w:rsid w:val="00862A47"/>
    <w:rsid w:val="00864F3A"/>
    <w:rsid w:val="00867331"/>
    <w:rsid w:val="0087085E"/>
    <w:rsid w:val="00874F85"/>
    <w:rsid w:val="00890788"/>
    <w:rsid w:val="00892890"/>
    <w:rsid w:val="008963B9"/>
    <w:rsid w:val="008A458C"/>
    <w:rsid w:val="008A4B5E"/>
    <w:rsid w:val="008A753A"/>
    <w:rsid w:val="008B20A7"/>
    <w:rsid w:val="008C15DB"/>
    <w:rsid w:val="008C788A"/>
    <w:rsid w:val="008D0147"/>
    <w:rsid w:val="008E0359"/>
    <w:rsid w:val="008E19BE"/>
    <w:rsid w:val="008E68BD"/>
    <w:rsid w:val="008E6C23"/>
    <w:rsid w:val="008F0D99"/>
    <w:rsid w:val="00901898"/>
    <w:rsid w:val="00901CDE"/>
    <w:rsid w:val="00905FBA"/>
    <w:rsid w:val="0090608F"/>
    <w:rsid w:val="009120BA"/>
    <w:rsid w:val="00912BD3"/>
    <w:rsid w:val="0091406C"/>
    <w:rsid w:val="00917C0D"/>
    <w:rsid w:val="00926449"/>
    <w:rsid w:val="009304D6"/>
    <w:rsid w:val="00931404"/>
    <w:rsid w:val="00931A51"/>
    <w:rsid w:val="00933EE7"/>
    <w:rsid w:val="0095217B"/>
    <w:rsid w:val="00956053"/>
    <w:rsid w:val="009708D1"/>
    <w:rsid w:val="00976585"/>
    <w:rsid w:val="0097707E"/>
    <w:rsid w:val="00981D32"/>
    <w:rsid w:val="009845A2"/>
    <w:rsid w:val="00984C94"/>
    <w:rsid w:val="00987540"/>
    <w:rsid w:val="00993700"/>
    <w:rsid w:val="00993AB9"/>
    <w:rsid w:val="00997841"/>
    <w:rsid w:val="009A7B43"/>
    <w:rsid w:val="009B6CC8"/>
    <w:rsid w:val="009D776C"/>
    <w:rsid w:val="009E1F4C"/>
    <w:rsid w:val="009E2283"/>
    <w:rsid w:val="009E7FED"/>
    <w:rsid w:val="009F0654"/>
    <w:rsid w:val="009F0EC9"/>
    <w:rsid w:val="009F18C8"/>
    <w:rsid w:val="009F7E7D"/>
    <w:rsid w:val="00A128F4"/>
    <w:rsid w:val="00A22CF4"/>
    <w:rsid w:val="00A26392"/>
    <w:rsid w:val="00A32A7B"/>
    <w:rsid w:val="00A3651C"/>
    <w:rsid w:val="00A365A6"/>
    <w:rsid w:val="00A43A8B"/>
    <w:rsid w:val="00A45BE9"/>
    <w:rsid w:val="00A502BF"/>
    <w:rsid w:val="00A50671"/>
    <w:rsid w:val="00A52157"/>
    <w:rsid w:val="00A54184"/>
    <w:rsid w:val="00A5706A"/>
    <w:rsid w:val="00A5791C"/>
    <w:rsid w:val="00A5796C"/>
    <w:rsid w:val="00A57FEB"/>
    <w:rsid w:val="00A62B8B"/>
    <w:rsid w:val="00A64576"/>
    <w:rsid w:val="00A65213"/>
    <w:rsid w:val="00A67820"/>
    <w:rsid w:val="00A7031C"/>
    <w:rsid w:val="00A744C8"/>
    <w:rsid w:val="00A80425"/>
    <w:rsid w:val="00A828CF"/>
    <w:rsid w:val="00A87999"/>
    <w:rsid w:val="00A95181"/>
    <w:rsid w:val="00A95A26"/>
    <w:rsid w:val="00AA0999"/>
    <w:rsid w:val="00AA7D63"/>
    <w:rsid w:val="00AB28CE"/>
    <w:rsid w:val="00AB294B"/>
    <w:rsid w:val="00AB2B1C"/>
    <w:rsid w:val="00AC3910"/>
    <w:rsid w:val="00AC4B84"/>
    <w:rsid w:val="00AC60EC"/>
    <w:rsid w:val="00AC77FA"/>
    <w:rsid w:val="00AC7B21"/>
    <w:rsid w:val="00AE1B20"/>
    <w:rsid w:val="00AE38E7"/>
    <w:rsid w:val="00AF2443"/>
    <w:rsid w:val="00B037FD"/>
    <w:rsid w:val="00B05AA0"/>
    <w:rsid w:val="00B26A8D"/>
    <w:rsid w:val="00B36FA9"/>
    <w:rsid w:val="00B42DCD"/>
    <w:rsid w:val="00B51CD6"/>
    <w:rsid w:val="00B72444"/>
    <w:rsid w:val="00B95EDF"/>
    <w:rsid w:val="00BA25D7"/>
    <w:rsid w:val="00BA6C68"/>
    <w:rsid w:val="00BB141C"/>
    <w:rsid w:val="00BB6AEF"/>
    <w:rsid w:val="00BC3B23"/>
    <w:rsid w:val="00BC5614"/>
    <w:rsid w:val="00BC7D47"/>
    <w:rsid w:val="00BE1F26"/>
    <w:rsid w:val="00BE673D"/>
    <w:rsid w:val="00BE6FD0"/>
    <w:rsid w:val="00BE7C16"/>
    <w:rsid w:val="00BF0734"/>
    <w:rsid w:val="00C02EA8"/>
    <w:rsid w:val="00C152EE"/>
    <w:rsid w:val="00C17D2B"/>
    <w:rsid w:val="00C21D02"/>
    <w:rsid w:val="00C23183"/>
    <w:rsid w:val="00C30F3D"/>
    <w:rsid w:val="00C33779"/>
    <w:rsid w:val="00C3726B"/>
    <w:rsid w:val="00C45D4F"/>
    <w:rsid w:val="00C52F39"/>
    <w:rsid w:val="00C5484D"/>
    <w:rsid w:val="00C55A0E"/>
    <w:rsid w:val="00C61FAF"/>
    <w:rsid w:val="00C650FA"/>
    <w:rsid w:val="00C679D5"/>
    <w:rsid w:val="00C67B1B"/>
    <w:rsid w:val="00C73442"/>
    <w:rsid w:val="00C75B54"/>
    <w:rsid w:val="00C80D31"/>
    <w:rsid w:val="00C85F9A"/>
    <w:rsid w:val="00C87D79"/>
    <w:rsid w:val="00C909D2"/>
    <w:rsid w:val="00C955A9"/>
    <w:rsid w:val="00CA317A"/>
    <w:rsid w:val="00CB18A6"/>
    <w:rsid w:val="00CC6756"/>
    <w:rsid w:val="00CC7A8A"/>
    <w:rsid w:val="00CE38FB"/>
    <w:rsid w:val="00CF3CB1"/>
    <w:rsid w:val="00CF5B95"/>
    <w:rsid w:val="00CF77C8"/>
    <w:rsid w:val="00CF7FD6"/>
    <w:rsid w:val="00D006D1"/>
    <w:rsid w:val="00D07D64"/>
    <w:rsid w:val="00D10C81"/>
    <w:rsid w:val="00D11408"/>
    <w:rsid w:val="00D14C74"/>
    <w:rsid w:val="00D17946"/>
    <w:rsid w:val="00D20DAC"/>
    <w:rsid w:val="00D230AA"/>
    <w:rsid w:val="00D2428C"/>
    <w:rsid w:val="00D26D3F"/>
    <w:rsid w:val="00D31DD8"/>
    <w:rsid w:val="00D35B1F"/>
    <w:rsid w:val="00D37839"/>
    <w:rsid w:val="00D41059"/>
    <w:rsid w:val="00D44D89"/>
    <w:rsid w:val="00D45A44"/>
    <w:rsid w:val="00D555A2"/>
    <w:rsid w:val="00D61390"/>
    <w:rsid w:val="00D6343D"/>
    <w:rsid w:val="00D660AE"/>
    <w:rsid w:val="00D70800"/>
    <w:rsid w:val="00D80A5A"/>
    <w:rsid w:val="00D85765"/>
    <w:rsid w:val="00D907C4"/>
    <w:rsid w:val="00D92444"/>
    <w:rsid w:val="00D9270F"/>
    <w:rsid w:val="00D97473"/>
    <w:rsid w:val="00DA2125"/>
    <w:rsid w:val="00DA5297"/>
    <w:rsid w:val="00DA5D04"/>
    <w:rsid w:val="00DB1280"/>
    <w:rsid w:val="00DB32A3"/>
    <w:rsid w:val="00DB5260"/>
    <w:rsid w:val="00DB57FD"/>
    <w:rsid w:val="00DC0D51"/>
    <w:rsid w:val="00DC101B"/>
    <w:rsid w:val="00DC12E3"/>
    <w:rsid w:val="00DD0576"/>
    <w:rsid w:val="00DD10B7"/>
    <w:rsid w:val="00DE2E1D"/>
    <w:rsid w:val="00DE7568"/>
    <w:rsid w:val="00DF1940"/>
    <w:rsid w:val="00E004E7"/>
    <w:rsid w:val="00E01310"/>
    <w:rsid w:val="00E0146A"/>
    <w:rsid w:val="00E02570"/>
    <w:rsid w:val="00E02FF3"/>
    <w:rsid w:val="00E03BE7"/>
    <w:rsid w:val="00E06354"/>
    <w:rsid w:val="00E1037F"/>
    <w:rsid w:val="00E1073C"/>
    <w:rsid w:val="00E1682F"/>
    <w:rsid w:val="00E177D6"/>
    <w:rsid w:val="00E20353"/>
    <w:rsid w:val="00E21914"/>
    <w:rsid w:val="00E22B79"/>
    <w:rsid w:val="00E24DFF"/>
    <w:rsid w:val="00E24E5C"/>
    <w:rsid w:val="00E33C9E"/>
    <w:rsid w:val="00E427AB"/>
    <w:rsid w:val="00E42C80"/>
    <w:rsid w:val="00E43455"/>
    <w:rsid w:val="00E465B9"/>
    <w:rsid w:val="00E47A39"/>
    <w:rsid w:val="00E518F9"/>
    <w:rsid w:val="00E53252"/>
    <w:rsid w:val="00E5462D"/>
    <w:rsid w:val="00E579EB"/>
    <w:rsid w:val="00E62F33"/>
    <w:rsid w:val="00E64B2E"/>
    <w:rsid w:val="00E669D2"/>
    <w:rsid w:val="00E75B75"/>
    <w:rsid w:val="00E84193"/>
    <w:rsid w:val="00E86B67"/>
    <w:rsid w:val="00EB0170"/>
    <w:rsid w:val="00EB2312"/>
    <w:rsid w:val="00EB4F1A"/>
    <w:rsid w:val="00EB5EE6"/>
    <w:rsid w:val="00EB63DA"/>
    <w:rsid w:val="00EC19F9"/>
    <w:rsid w:val="00EC4CF9"/>
    <w:rsid w:val="00EC57BB"/>
    <w:rsid w:val="00ED5664"/>
    <w:rsid w:val="00EE4608"/>
    <w:rsid w:val="00EF26EB"/>
    <w:rsid w:val="00EF562D"/>
    <w:rsid w:val="00F03D6F"/>
    <w:rsid w:val="00F05553"/>
    <w:rsid w:val="00F0735E"/>
    <w:rsid w:val="00F10DA3"/>
    <w:rsid w:val="00F13BA4"/>
    <w:rsid w:val="00F2295E"/>
    <w:rsid w:val="00F4323D"/>
    <w:rsid w:val="00F45482"/>
    <w:rsid w:val="00F50194"/>
    <w:rsid w:val="00F5315A"/>
    <w:rsid w:val="00F537F1"/>
    <w:rsid w:val="00F606ED"/>
    <w:rsid w:val="00F608EB"/>
    <w:rsid w:val="00F62B14"/>
    <w:rsid w:val="00F639F9"/>
    <w:rsid w:val="00F647A5"/>
    <w:rsid w:val="00F745D2"/>
    <w:rsid w:val="00F80FFF"/>
    <w:rsid w:val="00F85D5E"/>
    <w:rsid w:val="00F869CC"/>
    <w:rsid w:val="00F91DBA"/>
    <w:rsid w:val="00F96059"/>
    <w:rsid w:val="00FA6138"/>
    <w:rsid w:val="00FB21A0"/>
    <w:rsid w:val="00FB42A5"/>
    <w:rsid w:val="00FC290B"/>
    <w:rsid w:val="00FC4E0E"/>
    <w:rsid w:val="00FD1FF9"/>
    <w:rsid w:val="00FD27F6"/>
    <w:rsid w:val="00FD3201"/>
    <w:rsid w:val="00FD672E"/>
    <w:rsid w:val="00FE0619"/>
    <w:rsid w:val="00FF73FA"/>
    <w:rsid w:val="00FF7A2C"/>
  </w:rsids>
  <m:mathPr>
    <m:mathFont m:val="Cambria Math"/>
    <m:brkBin m:val="before"/>
    <m:brkBinSub m:val="--"/>
    <m:smallFrac/>
    <m:dispDef/>
    <m:lMargin m:val="0"/>
    <m:rMargin m:val="0"/>
    <m:defJc m:val="centerGroup"/>
    <m:wrapRight/>
    <m:intLim m:val="subSup"/>
    <m:naryLim m:val="subSup"/>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58EFA"/>
  <w15:docId w15:val="{CE11135E-D277-E142-AEDC-8B0CFAAE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3CC2"/>
  </w:style>
  <w:style w:type="paragraph" w:styleId="Heading1">
    <w:name w:val="heading 1"/>
    <w:basedOn w:val="Normal"/>
    <w:next w:val="Normal"/>
    <w:link w:val="Heading1Char"/>
    <w:uiPriority w:val="9"/>
    <w:qFormat/>
    <w:rsid w:val="00643CC2"/>
    <w:pPr>
      <w:keepNext/>
      <w:keepLines/>
      <w:pBdr>
        <w:bottom w:val="single" w:sz="4" w:space="1" w:color="1E5B86" w:themeColor="accent1"/>
      </w:pBdr>
      <w:spacing w:before="400" w:after="40"/>
      <w:outlineLvl w:val="0"/>
    </w:pPr>
    <w:rPr>
      <w:rFonts w:asciiTheme="majorHAnsi" w:eastAsiaTheme="majorEastAsia" w:hAnsiTheme="majorHAnsi" w:cstheme="majorBidi"/>
      <w:color w:val="164364" w:themeColor="accent1" w:themeShade="BF"/>
      <w:sz w:val="36"/>
      <w:szCs w:val="36"/>
    </w:rPr>
  </w:style>
  <w:style w:type="paragraph" w:styleId="Heading2">
    <w:name w:val="heading 2"/>
    <w:basedOn w:val="Normal"/>
    <w:next w:val="Normal"/>
    <w:link w:val="Heading2Char"/>
    <w:uiPriority w:val="9"/>
    <w:unhideWhenUsed/>
    <w:qFormat/>
    <w:rsid w:val="00643CC2"/>
    <w:pPr>
      <w:keepNext/>
      <w:keepLines/>
      <w:spacing w:before="160" w:after="0"/>
      <w:outlineLvl w:val="1"/>
    </w:pPr>
    <w:rPr>
      <w:rFonts w:asciiTheme="majorHAnsi" w:eastAsiaTheme="majorEastAsia" w:hAnsiTheme="majorHAnsi" w:cstheme="majorBidi"/>
      <w:color w:val="164364" w:themeColor="accent1" w:themeShade="BF"/>
      <w:sz w:val="28"/>
      <w:szCs w:val="28"/>
    </w:rPr>
  </w:style>
  <w:style w:type="paragraph" w:styleId="Heading3">
    <w:name w:val="heading 3"/>
    <w:basedOn w:val="Normal"/>
    <w:next w:val="Normal"/>
    <w:link w:val="Heading3Char"/>
    <w:uiPriority w:val="9"/>
    <w:unhideWhenUsed/>
    <w:qFormat/>
    <w:rsid w:val="00643CC2"/>
    <w:pPr>
      <w:keepNext/>
      <w:keepLines/>
      <w:spacing w:before="80" w:after="0"/>
      <w:outlineLvl w:val="2"/>
    </w:pPr>
    <w:rPr>
      <w:rFonts w:asciiTheme="majorHAnsi" w:eastAsiaTheme="majorEastAsia" w:hAnsiTheme="majorHAnsi" w:cstheme="majorBidi"/>
      <w:color w:val="2E8ACC" w:themeColor="text1" w:themeTint="BF"/>
      <w:sz w:val="26"/>
      <w:szCs w:val="26"/>
    </w:rPr>
  </w:style>
  <w:style w:type="paragraph" w:styleId="Heading4">
    <w:name w:val="heading 4"/>
    <w:basedOn w:val="Normal"/>
    <w:next w:val="Normal"/>
    <w:link w:val="Heading4Char"/>
    <w:uiPriority w:val="9"/>
    <w:unhideWhenUsed/>
    <w:qFormat/>
    <w:rsid w:val="00643CC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643CC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643CC2"/>
    <w:pPr>
      <w:keepNext/>
      <w:keepLines/>
      <w:spacing w:before="80" w:after="0"/>
      <w:outlineLvl w:val="5"/>
    </w:pPr>
    <w:rPr>
      <w:rFonts w:asciiTheme="majorHAnsi" w:eastAsiaTheme="majorEastAsia" w:hAnsiTheme="majorHAnsi" w:cstheme="majorBidi"/>
      <w:color w:val="469AD5" w:themeColor="text1" w:themeTint="A6"/>
    </w:rPr>
  </w:style>
  <w:style w:type="paragraph" w:styleId="Heading7">
    <w:name w:val="heading 7"/>
    <w:basedOn w:val="Normal"/>
    <w:next w:val="Normal"/>
    <w:link w:val="Heading7Char"/>
    <w:uiPriority w:val="9"/>
    <w:unhideWhenUsed/>
    <w:qFormat/>
    <w:rsid w:val="00643CC2"/>
    <w:pPr>
      <w:keepNext/>
      <w:keepLines/>
      <w:spacing w:before="80" w:after="0"/>
      <w:outlineLvl w:val="6"/>
    </w:pPr>
    <w:rPr>
      <w:rFonts w:asciiTheme="majorHAnsi" w:eastAsiaTheme="majorEastAsia" w:hAnsiTheme="majorHAnsi" w:cstheme="majorBidi"/>
      <w:i/>
      <w:iCs/>
      <w:color w:val="469AD5" w:themeColor="text1" w:themeTint="A6"/>
    </w:rPr>
  </w:style>
  <w:style w:type="paragraph" w:styleId="Heading8">
    <w:name w:val="heading 8"/>
    <w:basedOn w:val="Normal"/>
    <w:next w:val="Normal"/>
    <w:link w:val="Heading8Char"/>
    <w:uiPriority w:val="9"/>
    <w:unhideWhenUsed/>
    <w:qFormat/>
    <w:rsid w:val="00643CC2"/>
    <w:pPr>
      <w:keepNext/>
      <w:keepLines/>
      <w:spacing w:before="80" w:after="0"/>
      <w:outlineLvl w:val="7"/>
    </w:pPr>
    <w:rPr>
      <w:rFonts w:asciiTheme="majorHAnsi" w:eastAsiaTheme="majorEastAsia" w:hAnsiTheme="majorHAnsi" w:cstheme="majorBidi"/>
      <w:smallCaps/>
      <w:color w:val="469AD5" w:themeColor="text1" w:themeTint="A6"/>
    </w:rPr>
  </w:style>
  <w:style w:type="paragraph" w:styleId="Heading9">
    <w:name w:val="heading 9"/>
    <w:basedOn w:val="Normal"/>
    <w:next w:val="Normal"/>
    <w:link w:val="Heading9Char"/>
    <w:uiPriority w:val="9"/>
    <w:unhideWhenUsed/>
    <w:qFormat/>
    <w:rsid w:val="00643CC2"/>
    <w:pPr>
      <w:keepNext/>
      <w:keepLines/>
      <w:spacing w:before="80" w:after="0"/>
      <w:outlineLvl w:val="8"/>
    </w:pPr>
    <w:rPr>
      <w:rFonts w:asciiTheme="majorHAnsi" w:eastAsiaTheme="majorEastAsia" w:hAnsiTheme="majorHAnsi" w:cstheme="majorBidi"/>
      <w:i/>
      <w:iCs/>
      <w:smallCaps/>
      <w:color w:val="469AD5"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C73370"/>
    <w:rPr>
      <w:rFonts w:ascii="Tahoma" w:eastAsia="Times New Roman" w:hAnsi="Tahoma" w:cs="Tahoma"/>
      <w:sz w:val="16"/>
      <w:szCs w:val="16"/>
    </w:rPr>
  </w:style>
  <w:style w:type="character" w:customStyle="1" w:styleId="BalloonTextChar">
    <w:name w:val="Balloon Text Char"/>
    <w:basedOn w:val="DefaultParagraphFont"/>
    <w:uiPriority w:val="99"/>
    <w:semiHidden/>
    <w:rsid w:val="00052A11"/>
    <w:rPr>
      <w:rFonts w:ascii="Lucida Grande" w:hAnsi="Lucida Grande"/>
      <w:sz w:val="18"/>
      <w:szCs w:val="18"/>
    </w:rPr>
  </w:style>
  <w:style w:type="character" w:customStyle="1" w:styleId="BalloonTextChar0">
    <w:name w:val="Balloon Text Char"/>
    <w:basedOn w:val="DefaultParagraphFont"/>
    <w:uiPriority w:val="99"/>
    <w:semiHidden/>
    <w:rsid w:val="00052A11"/>
    <w:rPr>
      <w:rFonts w:ascii="Lucida Grande" w:hAnsi="Lucida Grande"/>
      <w:sz w:val="18"/>
      <w:szCs w:val="18"/>
    </w:rPr>
  </w:style>
  <w:style w:type="character" w:customStyle="1" w:styleId="BalloonTextChar2">
    <w:name w:val="Balloon Text Char"/>
    <w:basedOn w:val="DefaultParagraphFont"/>
    <w:uiPriority w:val="99"/>
    <w:semiHidden/>
    <w:rsid w:val="00052A11"/>
    <w:rPr>
      <w:rFonts w:ascii="Lucida Grande" w:hAnsi="Lucida Grande"/>
      <w:sz w:val="18"/>
      <w:szCs w:val="18"/>
    </w:rPr>
  </w:style>
  <w:style w:type="character" w:customStyle="1" w:styleId="Heading1Char">
    <w:name w:val="Heading 1 Char"/>
    <w:basedOn w:val="DefaultParagraphFont"/>
    <w:link w:val="Heading1"/>
    <w:uiPriority w:val="9"/>
    <w:rsid w:val="00643CC2"/>
    <w:rPr>
      <w:rFonts w:asciiTheme="majorHAnsi" w:eastAsiaTheme="majorEastAsia" w:hAnsiTheme="majorHAnsi" w:cstheme="majorBidi"/>
      <w:color w:val="164364" w:themeColor="accent1" w:themeShade="BF"/>
      <w:sz w:val="36"/>
      <w:szCs w:val="36"/>
    </w:rPr>
  </w:style>
  <w:style w:type="character" w:customStyle="1" w:styleId="Heading2Char">
    <w:name w:val="Heading 2 Char"/>
    <w:basedOn w:val="DefaultParagraphFont"/>
    <w:link w:val="Heading2"/>
    <w:uiPriority w:val="9"/>
    <w:rsid w:val="00643CC2"/>
    <w:rPr>
      <w:rFonts w:asciiTheme="majorHAnsi" w:eastAsiaTheme="majorEastAsia" w:hAnsiTheme="majorHAnsi" w:cstheme="majorBidi"/>
      <w:color w:val="164364" w:themeColor="accent1" w:themeShade="BF"/>
      <w:sz w:val="28"/>
      <w:szCs w:val="28"/>
    </w:rPr>
  </w:style>
  <w:style w:type="character" w:customStyle="1" w:styleId="Heading3Char">
    <w:name w:val="Heading 3 Char"/>
    <w:basedOn w:val="DefaultParagraphFont"/>
    <w:link w:val="Heading3"/>
    <w:uiPriority w:val="9"/>
    <w:rsid w:val="00643CC2"/>
    <w:rPr>
      <w:rFonts w:asciiTheme="majorHAnsi" w:eastAsiaTheme="majorEastAsia" w:hAnsiTheme="majorHAnsi" w:cstheme="majorBidi"/>
      <w:color w:val="2E8ACC" w:themeColor="text1" w:themeTint="BF"/>
      <w:sz w:val="26"/>
      <w:szCs w:val="26"/>
    </w:rPr>
  </w:style>
  <w:style w:type="paragraph" w:styleId="BodyText">
    <w:name w:val="Body Text"/>
    <w:basedOn w:val="Normal"/>
    <w:link w:val="BodyTextChar"/>
    <w:rsid w:val="00C73370"/>
    <w:pPr>
      <w:spacing w:after="284" w:line="280" w:lineRule="atLeast"/>
    </w:pPr>
    <w:rPr>
      <w:rFonts w:ascii="Garamond" w:eastAsia="Times New Roman" w:hAnsi="Garamond" w:cs="Arial"/>
      <w:sz w:val="22"/>
      <w:szCs w:val="20"/>
    </w:rPr>
  </w:style>
  <w:style w:type="character" w:customStyle="1" w:styleId="BodyTextChar">
    <w:name w:val="Body Text Char"/>
    <w:basedOn w:val="DefaultParagraphFont"/>
    <w:link w:val="BodyText"/>
    <w:rsid w:val="00C73370"/>
    <w:rPr>
      <w:rFonts w:ascii="Garamond" w:eastAsia="Times New Roman" w:hAnsi="Garamond" w:cs="Arial"/>
      <w:sz w:val="22"/>
      <w:szCs w:val="20"/>
    </w:rPr>
  </w:style>
  <w:style w:type="character" w:customStyle="1" w:styleId="Heading4Char">
    <w:name w:val="Heading 4 Char"/>
    <w:basedOn w:val="DefaultParagraphFont"/>
    <w:link w:val="Heading4"/>
    <w:uiPriority w:val="9"/>
    <w:rsid w:val="00643CC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643CC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643CC2"/>
    <w:rPr>
      <w:rFonts w:asciiTheme="majorHAnsi" w:eastAsiaTheme="majorEastAsia" w:hAnsiTheme="majorHAnsi" w:cstheme="majorBidi"/>
      <w:color w:val="469AD5" w:themeColor="text1" w:themeTint="A6"/>
    </w:rPr>
  </w:style>
  <w:style w:type="character" w:customStyle="1" w:styleId="Heading7Char">
    <w:name w:val="Heading 7 Char"/>
    <w:basedOn w:val="DefaultParagraphFont"/>
    <w:link w:val="Heading7"/>
    <w:uiPriority w:val="9"/>
    <w:rsid w:val="00643CC2"/>
    <w:rPr>
      <w:rFonts w:asciiTheme="majorHAnsi" w:eastAsiaTheme="majorEastAsia" w:hAnsiTheme="majorHAnsi" w:cstheme="majorBidi"/>
      <w:i/>
      <w:iCs/>
      <w:color w:val="469AD5" w:themeColor="text1" w:themeTint="A6"/>
    </w:rPr>
  </w:style>
  <w:style w:type="character" w:customStyle="1" w:styleId="Heading8Char">
    <w:name w:val="Heading 8 Char"/>
    <w:basedOn w:val="DefaultParagraphFont"/>
    <w:link w:val="Heading8"/>
    <w:uiPriority w:val="9"/>
    <w:rsid w:val="00643CC2"/>
    <w:rPr>
      <w:rFonts w:asciiTheme="majorHAnsi" w:eastAsiaTheme="majorEastAsia" w:hAnsiTheme="majorHAnsi" w:cstheme="majorBidi"/>
      <w:smallCaps/>
      <w:color w:val="469AD5" w:themeColor="text1" w:themeTint="A6"/>
    </w:rPr>
  </w:style>
  <w:style w:type="character" w:customStyle="1" w:styleId="Heading9Char">
    <w:name w:val="Heading 9 Char"/>
    <w:basedOn w:val="DefaultParagraphFont"/>
    <w:link w:val="Heading9"/>
    <w:uiPriority w:val="9"/>
    <w:rsid w:val="00643CC2"/>
    <w:rPr>
      <w:rFonts w:asciiTheme="majorHAnsi" w:eastAsiaTheme="majorEastAsia" w:hAnsiTheme="majorHAnsi" w:cstheme="majorBidi"/>
      <w:i/>
      <w:iCs/>
      <w:smallCaps/>
      <w:color w:val="469AD5" w:themeColor="text1" w:themeTint="A6"/>
    </w:rPr>
  </w:style>
  <w:style w:type="paragraph" w:styleId="Header">
    <w:name w:val="header"/>
    <w:basedOn w:val="Normal"/>
    <w:link w:val="HeaderChar"/>
    <w:unhideWhenUsed/>
    <w:rsid w:val="004A00BA"/>
    <w:pPr>
      <w:tabs>
        <w:tab w:val="center" w:pos="4320"/>
        <w:tab w:val="right" w:pos="8640"/>
      </w:tabs>
    </w:pPr>
  </w:style>
  <w:style w:type="character" w:customStyle="1" w:styleId="HeaderChar">
    <w:name w:val="Header Char"/>
    <w:basedOn w:val="DefaultParagraphFont"/>
    <w:link w:val="Header"/>
    <w:rsid w:val="004A00BA"/>
    <w:rPr>
      <w:lang w:val="en-GB"/>
    </w:rPr>
  </w:style>
  <w:style w:type="paragraph" w:styleId="Footer">
    <w:name w:val="footer"/>
    <w:basedOn w:val="Normal"/>
    <w:link w:val="FooterChar"/>
    <w:uiPriority w:val="99"/>
    <w:unhideWhenUsed/>
    <w:rsid w:val="004A00BA"/>
    <w:pPr>
      <w:tabs>
        <w:tab w:val="center" w:pos="4320"/>
        <w:tab w:val="right" w:pos="8640"/>
      </w:tabs>
    </w:pPr>
  </w:style>
  <w:style w:type="character" w:customStyle="1" w:styleId="FooterChar">
    <w:name w:val="Footer Char"/>
    <w:basedOn w:val="DefaultParagraphFont"/>
    <w:link w:val="Footer"/>
    <w:uiPriority w:val="99"/>
    <w:rsid w:val="004A00BA"/>
    <w:rPr>
      <w:lang w:val="en-GB"/>
    </w:rPr>
  </w:style>
  <w:style w:type="table" w:styleId="TableGrid">
    <w:name w:val="Table Grid"/>
    <w:basedOn w:val="TableNormal"/>
    <w:rsid w:val="004A00BA"/>
    <w:rPr>
      <w:sz w:val="22"/>
      <w:szCs w:val="22"/>
      <w:lang w:bidi="en-US"/>
    </w:rPr>
    <w:tblPr>
      <w:tblBorders>
        <w:top w:val="single" w:sz="4" w:space="0" w:color="1E5B86" w:themeColor="text1"/>
        <w:left w:val="single" w:sz="4" w:space="0" w:color="1E5B86" w:themeColor="text1"/>
        <w:bottom w:val="single" w:sz="4" w:space="0" w:color="1E5B86" w:themeColor="text1"/>
        <w:right w:val="single" w:sz="4" w:space="0" w:color="1E5B86" w:themeColor="text1"/>
        <w:insideH w:val="single" w:sz="4" w:space="0" w:color="1E5B86" w:themeColor="text1"/>
        <w:insideV w:val="single" w:sz="4" w:space="0" w:color="1E5B86" w:themeColor="text1"/>
      </w:tblBorders>
    </w:tblPr>
  </w:style>
  <w:style w:type="table" w:styleId="LightShading-Accent1">
    <w:name w:val="Light Shading Accent 1"/>
    <w:basedOn w:val="TableNormal"/>
    <w:uiPriority w:val="60"/>
    <w:rsid w:val="004A00BA"/>
    <w:rPr>
      <w:color w:val="164364" w:themeColor="accent1" w:themeShade="BF"/>
      <w:sz w:val="22"/>
      <w:szCs w:val="22"/>
      <w:lang w:eastAsia="zh-TW"/>
    </w:rPr>
    <w:tblPr>
      <w:tblStyleRowBandSize w:val="1"/>
      <w:tblStyleColBandSize w:val="1"/>
      <w:tblBorders>
        <w:top w:val="single" w:sz="8" w:space="0" w:color="1E5B86" w:themeColor="accent1"/>
        <w:bottom w:val="single" w:sz="8" w:space="0" w:color="1E5B86" w:themeColor="accent1"/>
      </w:tblBorders>
    </w:tblPr>
    <w:tblStylePr w:type="firstRow">
      <w:pPr>
        <w:spacing w:before="0" w:after="0" w:line="240" w:lineRule="auto"/>
      </w:pPr>
      <w:rPr>
        <w:b/>
        <w:bCs/>
      </w:rPr>
      <w:tblPr/>
      <w:tcPr>
        <w:tcBorders>
          <w:top w:val="single" w:sz="8" w:space="0" w:color="1E5B86" w:themeColor="accent1"/>
          <w:left w:val="nil"/>
          <w:bottom w:val="single" w:sz="8" w:space="0" w:color="1E5B86" w:themeColor="accent1"/>
          <w:right w:val="nil"/>
          <w:insideH w:val="nil"/>
          <w:insideV w:val="nil"/>
        </w:tcBorders>
      </w:tcPr>
    </w:tblStylePr>
    <w:tblStylePr w:type="lastRow">
      <w:pPr>
        <w:spacing w:before="0" w:after="0" w:line="240" w:lineRule="auto"/>
      </w:pPr>
      <w:rPr>
        <w:b/>
        <w:bCs/>
      </w:rPr>
      <w:tblPr/>
      <w:tcPr>
        <w:tcBorders>
          <w:top w:val="single" w:sz="8" w:space="0" w:color="1E5B86" w:themeColor="accent1"/>
          <w:left w:val="nil"/>
          <w:bottom w:val="single" w:sz="8" w:space="0" w:color="1E5B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D8EF" w:themeFill="accent1" w:themeFillTint="3F"/>
      </w:tcPr>
    </w:tblStylePr>
    <w:tblStylePr w:type="band1Horz">
      <w:tblPr/>
      <w:tcPr>
        <w:tcBorders>
          <w:left w:val="nil"/>
          <w:right w:val="nil"/>
          <w:insideH w:val="nil"/>
          <w:insideV w:val="nil"/>
        </w:tcBorders>
        <w:shd w:val="clear" w:color="auto" w:fill="B9D8EF" w:themeFill="accent1" w:themeFillTint="3F"/>
      </w:tcPr>
    </w:tblStylePr>
  </w:style>
  <w:style w:type="character" w:styleId="Hyperlink">
    <w:name w:val="Hyperlink"/>
    <w:basedOn w:val="DefaultParagraphFont"/>
    <w:uiPriority w:val="99"/>
    <w:rsid w:val="00BC4311"/>
    <w:rPr>
      <w:color w:val="0066FF" w:themeColor="hyperlink"/>
      <w:u w:val="single"/>
    </w:rPr>
  </w:style>
  <w:style w:type="paragraph" w:styleId="ListParagraph">
    <w:name w:val="List Paragraph"/>
    <w:basedOn w:val="Normal"/>
    <w:uiPriority w:val="34"/>
    <w:qFormat/>
    <w:rsid w:val="00BC4311"/>
    <w:pPr>
      <w:ind w:left="720"/>
      <w:contextualSpacing/>
    </w:pPr>
  </w:style>
  <w:style w:type="paragraph" w:customStyle="1" w:styleId="AppendicesTitle">
    <w:name w:val="Appendices Title"/>
    <w:basedOn w:val="Heading2"/>
    <w:next w:val="Normal"/>
    <w:rsid w:val="00C73370"/>
    <w:pPr>
      <w:keepLines w:val="0"/>
      <w:spacing w:before="0" w:line="280" w:lineRule="atLeast"/>
    </w:pPr>
    <w:rPr>
      <w:rFonts w:ascii="Arial Black" w:eastAsia="Times New Roman" w:hAnsi="Arial Black" w:cs="Arial"/>
      <w:b/>
      <w:bCs/>
      <w:color w:val="auto"/>
      <w:kern w:val="32"/>
      <w:sz w:val="19"/>
      <w:szCs w:val="24"/>
    </w:rPr>
  </w:style>
  <w:style w:type="paragraph" w:styleId="Title">
    <w:name w:val="Title"/>
    <w:basedOn w:val="Normal"/>
    <w:next w:val="Normal"/>
    <w:link w:val="TitleChar"/>
    <w:uiPriority w:val="10"/>
    <w:qFormat/>
    <w:rsid w:val="00643CC2"/>
    <w:pPr>
      <w:spacing w:after="0"/>
      <w:contextualSpacing/>
    </w:pPr>
    <w:rPr>
      <w:rFonts w:asciiTheme="majorHAnsi" w:eastAsiaTheme="majorEastAsia" w:hAnsiTheme="majorHAnsi" w:cstheme="majorBidi"/>
      <w:color w:val="164364" w:themeColor="accent1" w:themeShade="BF"/>
      <w:spacing w:val="-7"/>
      <w:sz w:val="80"/>
      <w:szCs w:val="80"/>
    </w:rPr>
  </w:style>
  <w:style w:type="character" w:customStyle="1" w:styleId="TitleChar">
    <w:name w:val="Title Char"/>
    <w:basedOn w:val="DefaultParagraphFont"/>
    <w:link w:val="Title"/>
    <w:uiPriority w:val="10"/>
    <w:rsid w:val="00643CC2"/>
    <w:rPr>
      <w:rFonts w:asciiTheme="majorHAnsi" w:eastAsiaTheme="majorEastAsia" w:hAnsiTheme="majorHAnsi" w:cstheme="majorBidi"/>
      <w:color w:val="164364" w:themeColor="accent1" w:themeShade="BF"/>
      <w:spacing w:val="-7"/>
      <w:sz w:val="80"/>
      <w:szCs w:val="80"/>
    </w:rPr>
  </w:style>
  <w:style w:type="paragraph" w:styleId="ListBullet2">
    <w:name w:val="List Bullet 2"/>
    <w:basedOn w:val="Normal"/>
    <w:rsid w:val="00C73370"/>
    <w:pPr>
      <w:numPr>
        <w:ilvl w:val="1"/>
        <w:numId w:val="3"/>
      </w:numPr>
      <w:spacing w:after="20" w:line="260" w:lineRule="atLeast"/>
    </w:pPr>
    <w:rPr>
      <w:rFonts w:ascii="Garamond" w:eastAsia="Times New Roman" w:hAnsi="Garamond" w:cs="Arial"/>
      <w:sz w:val="22"/>
      <w:szCs w:val="20"/>
    </w:rPr>
  </w:style>
  <w:style w:type="paragraph" w:styleId="ListNumber2">
    <w:name w:val="List Number 2"/>
    <w:basedOn w:val="Normal"/>
    <w:rsid w:val="00C73370"/>
    <w:pPr>
      <w:numPr>
        <w:ilvl w:val="1"/>
        <w:numId w:val="2"/>
      </w:numPr>
      <w:spacing w:after="284" w:line="280" w:lineRule="atLeast"/>
    </w:pPr>
    <w:rPr>
      <w:rFonts w:ascii="Garamond" w:eastAsia="Times New Roman" w:hAnsi="Garamond" w:cs="Arial"/>
      <w:sz w:val="22"/>
      <w:szCs w:val="20"/>
    </w:rPr>
  </w:style>
  <w:style w:type="paragraph" w:styleId="ListNumber">
    <w:name w:val="List Number"/>
    <w:basedOn w:val="Normal"/>
    <w:rsid w:val="00C73370"/>
    <w:pPr>
      <w:numPr>
        <w:numId w:val="2"/>
      </w:numPr>
      <w:spacing w:after="284" w:line="280" w:lineRule="atLeast"/>
    </w:pPr>
    <w:rPr>
      <w:rFonts w:ascii="Garamond" w:eastAsia="Times New Roman" w:hAnsi="Garamond" w:cs="Arial"/>
      <w:sz w:val="22"/>
      <w:szCs w:val="20"/>
    </w:rPr>
  </w:style>
  <w:style w:type="paragraph" w:styleId="TOC2">
    <w:name w:val="toc 2"/>
    <w:next w:val="Normal"/>
    <w:link w:val="TOC2Char"/>
    <w:uiPriority w:val="39"/>
    <w:rsid w:val="00B037FD"/>
    <w:pPr>
      <w:ind w:left="240"/>
    </w:pPr>
    <w:rPr>
      <w:rFonts w:ascii="Calibri Light" w:hAnsi="Calibri Light"/>
      <w:sz w:val="22"/>
      <w:szCs w:val="22"/>
      <w:lang w:val="en-GB"/>
    </w:rPr>
  </w:style>
  <w:style w:type="paragraph" w:styleId="TOC3">
    <w:name w:val="toc 3"/>
    <w:basedOn w:val="TOC2"/>
    <w:next w:val="Normal"/>
    <w:uiPriority w:val="39"/>
    <w:rsid w:val="00C73370"/>
    <w:pPr>
      <w:ind w:left="480"/>
    </w:pPr>
    <w:rPr>
      <w:b/>
    </w:rPr>
  </w:style>
  <w:style w:type="paragraph" w:styleId="ListBullet">
    <w:name w:val="List Bullet"/>
    <w:basedOn w:val="Normal"/>
    <w:rsid w:val="00C73370"/>
    <w:pPr>
      <w:numPr>
        <w:numId w:val="3"/>
      </w:numPr>
      <w:spacing w:after="20" w:line="280" w:lineRule="atLeast"/>
    </w:pPr>
    <w:rPr>
      <w:rFonts w:ascii="Garamond" w:eastAsia="Times New Roman" w:hAnsi="Garamond" w:cs="Arial"/>
      <w:sz w:val="22"/>
      <w:szCs w:val="20"/>
    </w:rPr>
  </w:style>
  <w:style w:type="paragraph" w:customStyle="1" w:styleId="SectionTitle">
    <w:name w:val="Section Title"/>
    <w:next w:val="BodyText"/>
    <w:rsid w:val="00C73370"/>
    <w:pPr>
      <w:spacing w:after="2520"/>
    </w:pPr>
    <w:rPr>
      <w:rFonts w:ascii="Garamond" w:eastAsia="Times New Roman" w:hAnsi="Garamond" w:cs="Arial"/>
      <w:sz w:val="48"/>
      <w:szCs w:val="20"/>
    </w:rPr>
  </w:style>
  <w:style w:type="paragraph" w:customStyle="1" w:styleId="TableText">
    <w:name w:val="Table Text"/>
    <w:rsid w:val="00C73370"/>
    <w:rPr>
      <w:rFonts w:ascii="Arial" w:eastAsia="Times New Roman" w:hAnsi="Arial" w:cs="Arial"/>
      <w:sz w:val="16"/>
      <w:szCs w:val="20"/>
    </w:rPr>
  </w:style>
  <w:style w:type="paragraph" w:customStyle="1" w:styleId="TintBoxTextBlack">
    <w:name w:val="Tint Box Text Black"/>
    <w:rsid w:val="00C73370"/>
    <w:pPr>
      <w:spacing w:after="280" w:line="280" w:lineRule="atLeast"/>
    </w:pPr>
    <w:rPr>
      <w:rFonts w:ascii="Arial" w:eastAsia="Times New Roman" w:hAnsi="Arial" w:cs="Arial"/>
      <w:b/>
      <w:sz w:val="20"/>
      <w:szCs w:val="20"/>
    </w:rPr>
  </w:style>
  <w:style w:type="paragraph" w:customStyle="1" w:styleId="TintBoxTextWhite">
    <w:name w:val="Tint Box Text White"/>
    <w:basedOn w:val="TintBoxTextBlack"/>
    <w:rsid w:val="00C73370"/>
    <w:rPr>
      <w:color w:val="FFFFFF"/>
    </w:rPr>
  </w:style>
  <w:style w:type="paragraph" w:customStyle="1" w:styleId="AppendixTitle">
    <w:name w:val="Appendix Title"/>
    <w:basedOn w:val="Normal"/>
    <w:next w:val="BodyText"/>
    <w:rsid w:val="00C73370"/>
    <w:pPr>
      <w:spacing w:after="2520"/>
    </w:pPr>
    <w:rPr>
      <w:rFonts w:ascii="Garamond" w:eastAsia="Times New Roman" w:hAnsi="Garamond" w:cs="Arial"/>
      <w:bCs/>
      <w:kern w:val="28"/>
      <w:sz w:val="48"/>
      <w:szCs w:val="32"/>
    </w:rPr>
  </w:style>
  <w:style w:type="paragraph" w:styleId="ListNumber3">
    <w:name w:val="List Number 3"/>
    <w:basedOn w:val="Normal"/>
    <w:rsid w:val="00C73370"/>
    <w:pPr>
      <w:numPr>
        <w:ilvl w:val="2"/>
        <w:numId w:val="2"/>
      </w:numPr>
      <w:spacing w:after="284" w:line="280" w:lineRule="atLeast"/>
      <w:ind w:left="1071" w:hanging="357"/>
    </w:pPr>
    <w:rPr>
      <w:rFonts w:ascii="Garamond" w:eastAsia="Times New Roman" w:hAnsi="Garamond" w:cs="Arial"/>
      <w:sz w:val="22"/>
      <w:szCs w:val="20"/>
    </w:rPr>
  </w:style>
  <w:style w:type="paragraph" w:customStyle="1" w:styleId="TableHeading">
    <w:name w:val="Table Heading"/>
    <w:rsid w:val="00C73370"/>
    <w:rPr>
      <w:rFonts w:ascii="Arial" w:eastAsia="Times New Roman" w:hAnsi="Arial" w:cs="Arial"/>
      <w:b/>
      <w:bCs/>
      <w:kern w:val="28"/>
      <w:sz w:val="18"/>
      <w:szCs w:val="32"/>
    </w:rPr>
  </w:style>
  <w:style w:type="paragraph" w:customStyle="1" w:styleId="MarginNotes">
    <w:name w:val="Margin Notes"/>
    <w:rsid w:val="00C73370"/>
    <w:rPr>
      <w:rFonts w:ascii="Arial" w:eastAsia="Times New Roman" w:hAnsi="Arial" w:cs="Arial"/>
      <w:sz w:val="16"/>
      <w:szCs w:val="20"/>
    </w:rPr>
  </w:style>
  <w:style w:type="paragraph" w:styleId="TOC1">
    <w:name w:val="toc 1"/>
    <w:next w:val="Normal"/>
    <w:link w:val="TOC1Char"/>
    <w:uiPriority w:val="39"/>
    <w:rsid w:val="00243CD2"/>
    <w:pPr>
      <w:spacing w:before="120"/>
    </w:pPr>
    <w:rPr>
      <w:rFonts w:ascii="Calibri Light" w:hAnsi="Calibri Light"/>
      <w:color w:val="000000" w:themeColor="text2"/>
      <w:lang w:val="en-GB"/>
    </w:rPr>
  </w:style>
  <w:style w:type="paragraph" w:styleId="Subtitle">
    <w:name w:val="Subtitle"/>
    <w:basedOn w:val="Normal"/>
    <w:next w:val="Normal"/>
    <w:link w:val="SubtitleChar"/>
    <w:uiPriority w:val="11"/>
    <w:qFormat/>
    <w:rsid w:val="00643CC2"/>
    <w:pPr>
      <w:numPr>
        <w:ilvl w:val="1"/>
      </w:numPr>
      <w:spacing w:after="240"/>
    </w:pPr>
    <w:rPr>
      <w:rFonts w:asciiTheme="majorHAnsi" w:eastAsiaTheme="majorEastAsia" w:hAnsiTheme="majorHAnsi" w:cstheme="majorBidi"/>
      <w:color w:val="2E8ACC" w:themeColor="text1" w:themeTint="BF"/>
      <w:sz w:val="30"/>
      <w:szCs w:val="30"/>
    </w:rPr>
  </w:style>
  <w:style w:type="character" w:customStyle="1" w:styleId="SubtitleChar">
    <w:name w:val="Subtitle Char"/>
    <w:basedOn w:val="DefaultParagraphFont"/>
    <w:link w:val="Subtitle"/>
    <w:uiPriority w:val="11"/>
    <w:rsid w:val="00643CC2"/>
    <w:rPr>
      <w:rFonts w:asciiTheme="majorHAnsi" w:eastAsiaTheme="majorEastAsia" w:hAnsiTheme="majorHAnsi" w:cstheme="majorBidi"/>
      <w:color w:val="2E8ACC" w:themeColor="text1" w:themeTint="BF"/>
      <w:sz w:val="30"/>
      <w:szCs w:val="30"/>
    </w:rPr>
  </w:style>
  <w:style w:type="paragraph" w:customStyle="1" w:styleId="ChapterTitle">
    <w:name w:val="Chapter Title"/>
    <w:basedOn w:val="Subtitle"/>
    <w:rsid w:val="00C73370"/>
    <w:pPr>
      <w:pBdr>
        <w:bottom w:val="single" w:sz="4" w:space="5" w:color="auto"/>
      </w:pBdr>
    </w:pPr>
    <w:rPr>
      <w:sz w:val="20"/>
    </w:rPr>
  </w:style>
  <w:style w:type="paragraph" w:customStyle="1" w:styleId="Contents">
    <w:name w:val="Contents"/>
    <w:next w:val="Normal"/>
    <w:rsid w:val="00C73370"/>
    <w:pPr>
      <w:spacing w:after="2520" w:line="580" w:lineRule="atLeast"/>
    </w:pPr>
    <w:rPr>
      <w:rFonts w:ascii="Garamond" w:eastAsia="Times New Roman" w:hAnsi="Garamond" w:cs="Arial"/>
      <w:sz w:val="66"/>
      <w:szCs w:val="20"/>
    </w:rPr>
  </w:style>
  <w:style w:type="paragraph" w:customStyle="1" w:styleId="ReferenceText">
    <w:name w:val="Reference Text"/>
    <w:rsid w:val="00C73370"/>
    <w:rPr>
      <w:rFonts w:ascii="Arial" w:eastAsia="Times New Roman" w:hAnsi="Arial" w:cs="Arial"/>
      <w:kern w:val="32"/>
      <w:sz w:val="18"/>
    </w:rPr>
  </w:style>
  <w:style w:type="paragraph" w:customStyle="1" w:styleId="ReferenceTitle">
    <w:name w:val="Reference Title"/>
    <w:next w:val="ReferenceText"/>
    <w:rsid w:val="00C73370"/>
    <w:rPr>
      <w:rFonts w:ascii="Arial Black" w:eastAsia="Times New Roman" w:hAnsi="Arial Black" w:cs="Arial"/>
      <w:kern w:val="32"/>
      <w:sz w:val="18"/>
    </w:rPr>
  </w:style>
  <w:style w:type="paragraph" w:customStyle="1" w:styleId="ParagraphBullet">
    <w:name w:val="Paragraph Bullet"/>
    <w:basedOn w:val="Normal"/>
    <w:rsid w:val="00C73370"/>
    <w:pPr>
      <w:numPr>
        <w:numId w:val="8"/>
      </w:numPr>
      <w:spacing w:after="284" w:line="280" w:lineRule="atLeast"/>
    </w:pPr>
    <w:rPr>
      <w:rFonts w:ascii="Garamond" w:eastAsia="Times New Roman" w:hAnsi="Garamond" w:cs="Arial"/>
      <w:sz w:val="22"/>
      <w:szCs w:val="20"/>
    </w:rPr>
  </w:style>
  <w:style w:type="paragraph" w:customStyle="1" w:styleId="ParagraphBullet2">
    <w:name w:val="Paragraph Bullet 2"/>
    <w:basedOn w:val="Normal"/>
    <w:rsid w:val="00C73370"/>
    <w:pPr>
      <w:numPr>
        <w:ilvl w:val="1"/>
        <w:numId w:val="8"/>
      </w:numPr>
      <w:spacing w:after="284" w:line="280" w:lineRule="atLeast"/>
    </w:pPr>
    <w:rPr>
      <w:rFonts w:ascii="Garamond" w:eastAsia="Times New Roman" w:hAnsi="Garamond" w:cs="Arial"/>
      <w:sz w:val="22"/>
      <w:szCs w:val="20"/>
    </w:rPr>
  </w:style>
  <w:style w:type="paragraph" w:customStyle="1" w:styleId="MarginNotesHeading">
    <w:name w:val="Margin Notes Heading"/>
    <w:basedOn w:val="MarginNotes"/>
    <w:rsid w:val="00C73370"/>
    <w:rPr>
      <w:b/>
    </w:rPr>
  </w:style>
  <w:style w:type="paragraph" w:styleId="Quote">
    <w:name w:val="Quote"/>
    <w:basedOn w:val="Normal"/>
    <w:next w:val="Normal"/>
    <w:link w:val="QuoteChar"/>
    <w:uiPriority w:val="29"/>
    <w:qFormat/>
    <w:rsid w:val="00643CC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43CC2"/>
    <w:rPr>
      <w:i/>
      <w:iCs/>
    </w:rPr>
  </w:style>
  <w:style w:type="paragraph" w:styleId="MacroText">
    <w:name w:val="macro"/>
    <w:link w:val="MacroTextChar"/>
    <w:rsid w:val="00C7337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73370"/>
    <w:rPr>
      <w:rFonts w:ascii="Courier New" w:eastAsia="Times New Roman" w:hAnsi="Courier New" w:cs="Courier New"/>
      <w:sz w:val="20"/>
      <w:szCs w:val="20"/>
    </w:rPr>
  </w:style>
  <w:style w:type="paragraph" w:customStyle="1" w:styleId="ContactDetails">
    <w:name w:val="Contact Details"/>
    <w:rsid w:val="00C73370"/>
    <w:rPr>
      <w:rFonts w:ascii="Arial" w:eastAsia="Times New Roman" w:hAnsi="Arial" w:cs="Arial"/>
      <w:sz w:val="16"/>
      <w:szCs w:val="20"/>
    </w:rPr>
  </w:style>
  <w:style w:type="paragraph" w:customStyle="1" w:styleId="ContactDetailsTitle">
    <w:name w:val="Contact Details Title"/>
    <w:basedOn w:val="ContactDetails"/>
    <w:next w:val="ContactDetails"/>
    <w:rsid w:val="00C73370"/>
    <w:rPr>
      <w:b/>
    </w:rPr>
  </w:style>
  <w:style w:type="paragraph" w:customStyle="1" w:styleId="NumberedHeading1">
    <w:name w:val="Numbered Heading 1"/>
    <w:next w:val="BodyText"/>
    <w:rsid w:val="00C73370"/>
    <w:pPr>
      <w:numPr>
        <w:numId w:val="9"/>
      </w:numPr>
      <w:spacing w:line="260" w:lineRule="atLeast"/>
    </w:pPr>
    <w:rPr>
      <w:rFonts w:ascii="Arial Black" w:eastAsia="Times New Roman" w:hAnsi="Arial Black" w:cs="Arial"/>
      <w:color w:val="4B217E"/>
      <w:sz w:val="19"/>
      <w:szCs w:val="20"/>
    </w:rPr>
  </w:style>
  <w:style w:type="paragraph" w:customStyle="1" w:styleId="NumberedHeading2">
    <w:name w:val="Numbered Heading 2"/>
    <w:next w:val="BodyText"/>
    <w:rsid w:val="00C73370"/>
    <w:pPr>
      <w:numPr>
        <w:ilvl w:val="1"/>
        <w:numId w:val="9"/>
      </w:numPr>
      <w:spacing w:line="260" w:lineRule="atLeast"/>
    </w:pPr>
    <w:rPr>
      <w:rFonts w:ascii="Arial Black" w:eastAsia="Times New Roman" w:hAnsi="Arial Black" w:cs="Arial"/>
      <w:color w:val="4B217E"/>
      <w:sz w:val="19"/>
      <w:szCs w:val="20"/>
    </w:rPr>
  </w:style>
  <w:style w:type="paragraph" w:styleId="IntenseQuote">
    <w:name w:val="Intense Quote"/>
    <w:basedOn w:val="Normal"/>
    <w:next w:val="Normal"/>
    <w:link w:val="IntenseQuoteChar"/>
    <w:uiPriority w:val="30"/>
    <w:qFormat/>
    <w:rsid w:val="00643CC2"/>
    <w:pPr>
      <w:spacing w:before="100" w:beforeAutospacing="1" w:after="240"/>
      <w:ind w:left="864" w:right="864"/>
      <w:jc w:val="center"/>
    </w:pPr>
    <w:rPr>
      <w:rFonts w:asciiTheme="majorHAnsi" w:eastAsiaTheme="majorEastAsia" w:hAnsiTheme="majorHAnsi" w:cstheme="majorBidi"/>
      <w:color w:val="1E5B86" w:themeColor="accent1"/>
      <w:sz w:val="28"/>
      <w:szCs w:val="28"/>
    </w:rPr>
  </w:style>
  <w:style w:type="character" w:customStyle="1" w:styleId="IntenseQuoteChar">
    <w:name w:val="Intense Quote Char"/>
    <w:basedOn w:val="DefaultParagraphFont"/>
    <w:link w:val="IntenseQuote"/>
    <w:uiPriority w:val="30"/>
    <w:rsid w:val="00643CC2"/>
    <w:rPr>
      <w:rFonts w:asciiTheme="majorHAnsi" w:eastAsiaTheme="majorEastAsia" w:hAnsiTheme="majorHAnsi" w:cstheme="majorBidi"/>
      <w:color w:val="1E5B86" w:themeColor="accent1"/>
      <w:sz w:val="28"/>
      <w:szCs w:val="28"/>
    </w:rPr>
  </w:style>
  <w:style w:type="character" w:customStyle="1" w:styleId="BalloonTextChar1">
    <w:name w:val="Balloon Text Char1"/>
    <w:basedOn w:val="DefaultParagraphFont"/>
    <w:link w:val="BalloonText"/>
    <w:rsid w:val="00C73370"/>
    <w:rPr>
      <w:rFonts w:ascii="Tahoma" w:eastAsia="Times New Roman" w:hAnsi="Tahoma" w:cs="Tahoma"/>
      <w:sz w:val="16"/>
      <w:szCs w:val="16"/>
    </w:rPr>
  </w:style>
  <w:style w:type="paragraph" w:styleId="Bibliography">
    <w:name w:val="Bibliography"/>
    <w:basedOn w:val="Normal"/>
    <w:next w:val="Normal"/>
    <w:uiPriority w:val="37"/>
    <w:unhideWhenUsed/>
    <w:rsid w:val="00C73370"/>
    <w:rPr>
      <w:rFonts w:ascii="Garamond" w:eastAsia="Times New Roman" w:hAnsi="Garamond" w:cs="Arial"/>
      <w:sz w:val="22"/>
      <w:szCs w:val="20"/>
    </w:rPr>
  </w:style>
  <w:style w:type="paragraph" w:styleId="BlockText">
    <w:name w:val="Block Text"/>
    <w:basedOn w:val="Normal"/>
    <w:rsid w:val="00C73370"/>
    <w:pPr>
      <w:pBdr>
        <w:top w:val="single" w:sz="2" w:space="10" w:color="1E5B86" w:themeColor="accent1" w:shadow="1"/>
        <w:left w:val="single" w:sz="2" w:space="10" w:color="1E5B86" w:themeColor="accent1" w:shadow="1"/>
        <w:bottom w:val="single" w:sz="2" w:space="10" w:color="1E5B86" w:themeColor="accent1" w:shadow="1"/>
        <w:right w:val="single" w:sz="2" w:space="10" w:color="1E5B86" w:themeColor="accent1" w:shadow="1"/>
      </w:pBdr>
      <w:ind w:left="1152" w:right="1152"/>
    </w:pPr>
    <w:rPr>
      <w:i/>
      <w:iCs/>
      <w:color w:val="1E5B86" w:themeColor="accent1"/>
      <w:sz w:val="22"/>
      <w:szCs w:val="20"/>
    </w:rPr>
  </w:style>
  <w:style w:type="paragraph" w:styleId="BodyText2">
    <w:name w:val="Body Text 2"/>
    <w:basedOn w:val="Normal"/>
    <w:link w:val="BodyText2Char"/>
    <w:rsid w:val="00C73370"/>
    <w:pPr>
      <w:spacing w:after="120" w:line="480" w:lineRule="auto"/>
    </w:pPr>
    <w:rPr>
      <w:rFonts w:ascii="Garamond" w:eastAsia="Times New Roman" w:hAnsi="Garamond" w:cs="Arial"/>
      <w:sz w:val="22"/>
      <w:szCs w:val="20"/>
    </w:rPr>
  </w:style>
  <w:style w:type="character" w:customStyle="1" w:styleId="BodyText2Char">
    <w:name w:val="Body Text 2 Char"/>
    <w:basedOn w:val="DefaultParagraphFont"/>
    <w:link w:val="BodyText2"/>
    <w:rsid w:val="00C73370"/>
    <w:rPr>
      <w:rFonts w:ascii="Garamond" w:eastAsia="Times New Roman" w:hAnsi="Garamond" w:cs="Arial"/>
      <w:sz w:val="22"/>
      <w:szCs w:val="20"/>
    </w:rPr>
  </w:style>
  <w:style w:type="paragraph" w:styleId="BodyText3">
    <w:name w:val="Body Text 3"/>
    <w:basedOn w:val="Normal"/>
    <w:link w:val="BodyText3Char"/>
    <w:rsid w:val="00C73370"/>
    <w:pPr>
      <w:spacing w:after="120"/>
    </w:pPr>
    <w:rPr>
      <w:rFonts w:ascii="Garamond" w:eastAsia="Times New Roman" w:hAnsi="Garamond" w:cs="Arial"/>
      <w:sz w:val="16"/>
      <w:szCs w:val="16"/>
    </w:rPr>
  </w:style>
  <w:style w:type="character" w:customStyle="1" w:styleId="BodyText3Char">
    <w:name w:val="Body Text 3 Char"/>
    <w:basedOn w:val="DefaultParagraphFont"/>
    <w:link w:val="BodyText3"/>
    <w:rsid w:val="00C73370"/>
    <w:rPr>
      <w:rFonts w:ascii="Garamond" w:eastAsia="Times New Roman" w:hAnsi="Garamond" w:cs="Arial"/>
      <w:sz w:val="16"/>
      <w:szCs w:val="16"/>
    </w:rPr>
  </w:style>
  <w:style w:type="paragraph" w:styleId="BodyTextFirstIndent">
    <w:name w:val="Body Text First Indent"/>
    <w:basedOn w:val="BodyText"/>
    <w:link w:val="BodyTextFirstIndentChar"/>
    <w:rsid w:val="00C73370"/>
    <w:pPr>
      <w:spacing w:after="0" w:line="240" w:lineRule="auto"/>
      <w:ind w:firstLine="360"/>
    </w:pPr>
  </w:style>
  <w:style w:type="character" w:customStyle="1" w:styleId="BodyTextFirstIndentChar">
    <w:name w:val="Body Text First Indent Char"/>
    <w:basedOn w:val="BodyTextChar"/>
    <w:link w:val="BodyTextFirstIndent"/>
    <w:rsid w:val="00C73370"/>
    <w:rPr>
      <w:rFonts w:ascii="Garamond" w:eastAsia="Times New Roman" w:hAnsi="Garamond" w:cs="Arial"/>
      <w:sz w:val="22"/>
      <w:szCs w:val="20"/>
    </w:rPr>
  </w:style>
  <w:style w:type="paragraph" w:styleId="BodyTextIndent">
    <w:name w:val="Body Text Indent"/>
    <w:basedOn w:val="Normal"/>
    <w:link w:val="BodyTextIndentChar"/>
    <w:rsid w:val="00C73370"/>
    <w:pPr>
      <w:spacing w:after="120"/>
      <w:ind w:left="360"/>
    </w:pPr>
    <w:rPr>
      <w:rFonts w:ascii="Garamond" w:eastAsia="Times New Roman" w:hAnsi="Garamond" w:cs="Arial"/>
      <w:sz w:val="22"/>
      <w:szCs w:val="20"/>
    </w:rPr>
  </w:style>
  <w:style w:type="character" w:customStyle="1" w:styleId="BodyTextIndentChar">
    <w:name w:val="Body Text Indent Char"/>
    <w:basedOn w:val="DefaultParagraphFont"/>
    <w:link w:val="BodyTextIndent"/>
    <w:rsid w:val="00C73370"/>
    <w:rPr>
      <w:rFonts w:ascii="Garamond" w:eastAsia="Times New Roman" w:hAnsi="Garamond" w:cs="Arial"/>
      <w:sz w:val="22"/>
      <w:szCs w:val="20"/>
    </w:rPr>
  </w:style>
  <w:style w:type="paragraph" w:styleId="BodyTextFirstIndent2">
    <w:name w:val="Body Text First Indent 2"/>
    <w:basedOn w:val="BodyTextIndent"/>
    <w:link w:val="BodyTextFirstIndent2Char"/>
    <w:rsid w:val="00C73370"/>
    <w:pPr>
      <w:spacing w:after="0"/>
      <w:ind w:firstLine="360"/>
    </w:pPr>
  </w:style>
  <w:style w:type="character" w:customStyle="1" w:styleId="BodyTextFirstIndent2Char">
    <w:name w:val="Body Text First Indent 2 Char"/>
    <w:basedOn w:val="BodyTextIndentChar"/>
    <w:link w:val="BodyTextFirstIndent2"/>
    <w:rsid w:val="00C73370"/>
    <w:rPr>
      <w:rFonts w:ascii="Garamond" w:eastAsia="Times New Roman" w:hAnsi="Garamond" w:cs="Arial"/>
      <w:sz w:val="22"/>
      <w:szCs w:val="20"/>
    </w:rPr>
  </w:style>
  <w:style w:type="paragraph" w:styleId="BodyTextIndent2">
    <w:name w:val="Body Text Indent 2"/>
    <w:basedOn w:val="Normal"/>
    <w:link w:val="BodyTextIndent2Char"/>
    <w:rsid w:val="00C73370"/>
    <w:pPr>
      <w:spacing w:after="120" w:line="480" w:lineRule="auto"/>
      <w:ind w:left="360"/>
    </w:pPr>
    <w:rPr>
      <w:rFonts w:ascii="Garamond" w:eastAsia="Times New Roman" w:hAnsi="Garamond" w:cs="Arial"/>
      <w:sz w:val="22"/>
      <w:szCs w:val="20"/>
    </w:rPr>
  </w:style>
  <w:style w:type="character" w:customStyle="1" w:styleId="BodyTextIndent2Char">
    <w:name w:val="Body Text Indent 2 Char"/>
    <w:basedOn w:val="DefaultParagraphFont"/>
    <w:link w:val="BodyTextIndent2"/>
    <w:rsid w:val="00C73370"/>
    <w:rPr>
      <w:rFonts w:ascii="Garamond" w:eastAsia="Times New Roman" w:hAnsi="Garamond" w:cs="Arial"/>
      <w:sz w:val="22"/>
      <w:szCs w:val="20"/>
    </w:rPr>
  </w:style>
  <w:style w:type="paragraph" w:styleId="BodyTextIndent3">
    <w:name w:val="Body Text Indent 3"/>
    <w:basedOn w:val="Normal"/>
    <w:link w:val="BodyTextIndent3Char"/>
    <w:rsid w:val="00C73370"/>
    <w:pPr>
      <w:spacing w:after="120"/>
      <w:ind w:left="360"/>
    </w:pPr>
    <w:rPr>
      <w:rFonts w:ascii="Garamond" w:eastAsia="Times New Roman" w:hAnsi="Garamond" w:cs="Arial"/>
      <w:sz w:val="16"/>
      <w:szCs w:val="16"/>
    </w:rPr>
  </w:style>
  <w:style w:type="character" w:customStyle="1" w:styleId="BodyTextIndent3Char">
    <w:name w:val="Body Text Indent 3 Char"/>
    <w:basedOn w:val="DefaultParagraphFont"/>
    <w:link w:val="BodyTextIndent3"/>
    <w:rsid w:val="00C73370"/>
    <w:rPr>
      <w:rFonts w:ascii="Garamond" w:eastAsia="Times New Roman" w:hAnsi="Garamond" w:cs="Arial"/>
      <w:sz w:val="16"/>
      <w:szCs w:val="16"/>
    </w:rPr>
  </w:style>
  <w:style w:type="character" w:styleId="BookTitle">
    <w:name w:val="Book Title"/>
    <w:basedOn w:val="DefaultParagraphFont"/>
    <w:uiPriority w:val="33"/>
    <w:qFormat/>
    <w:rsid w:val="00643CC2"/>
    <w:rPr>
      <w:b/>
      <w:bCs/>
      <w:smallCaps/>
    </w:rPr>
  </w:style>
  <w:style w:type="paragraph" w:styleId="Caption">
    <w:name w:val="caption"/>
    <w:basedOn w:val="Normal"/>
    <w:next w:val="Normal"/>
    <w:uiPriority w:val="35"/>
    <w:unhideWhenUsed/>
    <w:qFormat/>
    <w:rsid w:val="00643CC2"/>
    <w:rPr>
      <w:b/>
      <w:bCs/>
      <w:color w:val="2E8ACC" w:themeColor="text1" w:themeTint="BF"/>
      <w:sz w:val="20"/>
      <w:szCs w:val="20"/>
    </w:rPr>
  </w:style>
  <w:style w:type="paragraph" w:styleId="Closing">
    <w:name w:val="Closing"/>
    <w:basedOn w:val="Normal"/>
    <w:link w:val="ClosingChar"/>
    <w:rsid w:val="00C73370"/>
    <w:pPr>
      <w:ind w:left="4320"/>
    </w:pPr>
    <w:rPr>
      <w:rFonts w:ascii="Garamond" w:eastAsia="Times New Roman" w:hAnsi="Garamond" w:cs="Arial"/>
      <w:sz w:val="22"/>
      <w:szCs w:val="20"/>
    </w:rPr>
  </w:style>
  <w:style w:type="character" w:customStyle="1" w:styleId="ClosingChar">
    <w:name w:val="Closing Char"/>
    <w:basedOn w:val="DefaultParagraphFont"/>
    <w:link w:val="Closing"/>
    <w:rsid w:val="00C73370"/>
    <w:rPr>
      <w:rFonts w:ascii="Garamond" w:eastAsia="Times New Roman" w:hAnsi="Garamond" w:cs="Arial"/>
      <w:sz w:val="22"/>
      <w:szCs w:val="20"/>
    </w:rPr>
  </w:style>
  <w:style w:type="character" w:styleId="CommentReference">
    <w:name w:val="annotation reference"/>
    <w:basedOn w:val="DefaultParagraphFont"/>
    <w:rsid w:val="00C73370"/>
    <w:rPr>
      <w:sz w:val="16"/>
      <w:szCs w:val="16"/>
      <w:lang w:val="en-US"/>
    </w:rPr>
  </w:style>
  <w:style w:type="paragraph" w:styleId="CommentText">
    <w:name w:val="annotation text"/>
    <w:basedOn w:val="Normal"/>
    <w:link w:val="CommentTextChar"/>
    <w:rsid w:val="00C73370"/>
    <w:rPr>
      <w:rFonts w:ascii="Garamond" w:eastAsia="Times New Roman" w:hAnsi="Garamond" w:cs="Arial"/>
      <w:sz w:val="20"/>
      <w:szCs w:val="20"/>
    </w:rPr>
  </w:style>
  <w:style w:type="character" w:customStyle="1" w:styleId="CommentTextChar">
    <w:name w:val="Comment Text Char"/>
    <w:basedOn w:val="DefaultParagraphFont"/>
    <w:link w:val="CommentText"/>
    <w:rsid w:val="00C73370"/>
    <w:rPr>
      <w:rFonts w:ascii="Garamond" w:eastAsia="Times New Roman" w:hAnsi="Garamond" w:cs="Arial"/>
      <w:sz w:val="20"/>
      <w:szCs w:val="20"/>
    </w:rPr>
  </w:style>
  <w:style w:type="paragraph" w:styleId="CommentSubject">
    <w:name w:val="annotation subject"/>
    <w:basedOn w:val="CommentText"/>
    <w:next w:val="CommentText"/>
    <w:link w:val="CommentSubjectChar"/>
    <w:rsid w:val="00C73370"/>
    <w:rPr>
      <w:b/>
      <w:bCs/>
    </w:rPr>
  </w:style>
  <w:style w:type="character" w:customStyle="1" w:styleId="CommentSubjectChar">
    <w:name w:val="Comment Subject Char"/>
    <w:basedOn w:val="CommentTextChar"/>
    <w:link w:val="CommentSubject"/>
    <w:rsid w:val="00C73370"/>
    <w:rPr>
      <w:rFonts w:ascii="Garamond" w:eastAsia="Times New Roman" w:hAnsi="Garamond" w:cs="Arial"/>
      <w:b/>
      <w:bCs/>
      <w:sz w:val="20"/>
      <w:szCs w:val="20"/>
    </w:rPr>
  </w:style>
  <w:style w:type="paragraph" w:styleId="Date">
    <w:name w:val="Date"/>
    <w:basedOn w:val="Normal"/>
    <w:next w:val="Normal"/>
    <w:link w:val="DateChar"/>
    <w:rsid w:val="00C73370"/>
    <w:rPr>
      <w:rFonts w:ascii="Garamond" w:eastAsia="Times New Roman" w:hAnsi="Garamond" w:cs="Arial"/>
      <w:sz w:val="22"/>
      <w:szCs w:val="20"/>
    </w:rPr>
  </w:style>
  <w:style w:type="character" w:customStyle="1" w:styleId="DateChar">
    <w:name w:val="Date Char"/>
    <w:basedOn w:val="DefaultParagraphFont"/>
    <w:link w:val="Date"/>
    <w:rsid w:val="00C73370"/>
    <w:rPr>
      <w:rFonts w:ascii="Garamond" w:eastAsia="Times New Roman" w:hAnsi="Garamond" w:cs="Arial"/>
      <w:sz w:val="22"/>
      <w:szCs w:val="20"/>
    </w:rPr>
  </w:style>
  <w:style w:type="paragraph" w:styleId="DocumentMap">
    <w:name w:val="Document Map"/>
    <w:basedOn w:val="Normal"/>
    <w:link w:val="DocumentMapChar"/>
    <w:rsid w:val="00C73370"/>
    <w:rPr>
      <w:rFonts w:ascii="Tahoma" w:eastAsia="Times New Roman" w:hAnsi="Tahoma" w:cs="Tahoma"/>
      <w:sz w:val="16"/>
      <w:szCs w:val="16"/>
    </w:rPr>
  </w:style>
  <w:style w:type="character" w:customStyle="1" w:styleId="DocumentMapChar">
    <w:name w:val="Document Map Char"/>
    <w:basedOn w:val="DefaultParagraphFont"/>
    <w:link w:val="DocumentMap"/>
    <w:rsid w:val="00C73370"/>
    <w:rPr>
      <w:rFonts w:ascii="Tahoma" w:eastAsia="Times New Roman" w:hAnsi="Tahoma" w:cs="Tahoma"/>
      <w:sz w:val="16"/>
      <w:szCs w:val="16"/>
    </w:rPr>
  </w:style>
  <w:style w:type="paragraph" w:styleId="E-mailSignature">
    <w:name w:val="E-mail Signature"/>
    <w:basedOn w:val="Normal"/>
    <w:link w:val="E-mailSignatureChar"/>
    <w:rsid w:val="00C73370"/>
    <w:rPr>
      <w:rFonts w:ascii="Garamond" w:eastAsia="Times New Roman" w:hAnsi="Garamond" w:cs="Arial"/>
      <w:sz w:val="22"/>
      <w:szCs w:val="20"/>
    </w:rPr>
  </w:style>
  <w:style w:type="character" w:customStyle="1" w:styleId="E-mailSignatureChar">
    <w:name w:val="E-mail Signature Char"/>
    <w:basedOn w:val="DefaultParagraphFont"/>
    <w:link w:val="E-mailSignature"/>
    <w:rsid w:val="00C73370"/>
    <w:rPr>
      <w:rFonts w:ascii="Garamond" w:eastAsia="Times New Roman" w:hAnsi="Garamond" w:cs="Arial"/>
      <w:sz w:val="22"/>
      <w:szCs w:val="20"/>
    </w:rPr>
  </w:style>
  <w:style w:type="character" w:styleId="Emphasis">
    <w:name w:val="Emphasis"/>
    <w:basedOn w:val="DefaultParagraphFont"/>
    <w:uiPriority w:val="20"/>
    <w:qFormat/>
    <w:rsid w:val="00643CC2"/>
    <w:rPr>
      <w:i/>
      <w:iCs/>
    </w:rPr>
  </w:style>
  <w:style w:type="character" w:styleId="EndnoteReference">
    <w:name w:val="endnote reference"/>
    <w:basedOn w:val="DefaultParagraphFont"/>
    <w:rsid w:val="00C73370"/>
    <w:rPr>
      <w:vertAlign w:val="superscript"/>
      <w:lang w:val="en-US"/>
    </w:rPr>
  </w:style>
  <w:style w:type="paragraph" w:styleId="EndnoteText">
    <w:name w:val="endnote text"/>
    <w:basedOn w:val="Normal"/>
    <w:link w:val="EndnoteTextChar"/>
    <w:rsid w:val="00C73370"/>
    <w:rPr>
      <w:rFonts w:ascii="Garamond" w:eastAsia="Times New Roman" w:hAnsi="Garamond" w:cs="Arial"/>
      <w:sz w:val="20"/>
      <w:szCs w:val="20"/>
    </w:rPr>
  </w:style>
  <w:style w:type="character" w:customStyle="1" w:styleId="EndnoteTextChar">
    <w:name w:val="Endnote Text Char"/>
    <w:basedOn w:val="DefaultParagraphFont"/>
    <w:link w:val="EndnoteText"/>
    <w:rsid w:val="00C73370"/>
    <w:rPr>
      <w:rFonts w:ascii="Garamond" w:eastAsia="Times New Roman" w:hAnsi="Garamond" w:cs="Arial"/>
      <w:sz w:val="20"/>
      <w:szCs w:val="20"/>
    </w:rPr>
  </w:style>
  <w:style w:type="paragraph" w:styleId="EnvelopeAddress">
    <w:name w:val="envelope address"/>
    <w:basedOn w:val="Normal"/>
    <w:rsid w:val="00C7337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C73370"/>
    <w:rPr>
      <w:rFonts w:asciiTheme="majorHAnsi" w:eastAsiaTheme="majorEastAsia" w:hAnsiTheme="majorHAnsi" w:cstheme="majorBidi"/>
      <w:sz w:val="20"/>
      <w:szCs w:val="20"/>
    </w:rPr>
  </w:style>
  <w:style w:type="character" w:styleId="FollowedHyperlink">
    <w:name w:val="FollowedHyperlink"/>
    <w:basedOn w:val="DefaultParagraphFont"/>
    <w:rsid w:val="00C73370"/>
    <w:rPr>
      <w:color w:val="6666FF" w:themeColor="followedHyperlink"/>
      <w:u w:val="single"/>
      <w:lang w:val="en-US"/>
    </w:rPr>
  </w:style>
  <w:style w:type="character" w:styleId="FootnoteReference">
    <w:name w:val="footnote reference"/>
    <w:basedOn w:val="DefaultParagraphFont"/>
    <w:rsid w:val="00C73370"/>
    <w:rPr>
      <w:vertAlign w:val="superscript"/>
      <w:lang w:val="en-US"/>
    </w:rPr>
  </w:style>
  <w:style w:type="paragraph" w:styleId="FootnoteText">
    <w:name w:val="footnote text"/>
    <w:basedOn w:val="Normal"/>
    <w:link w:val="FootnoteTextChar"/>
    <w:rsid w:val="00C73370"/>
    <w:rPr>
      <w:rFonts w:ascii="Garamond" w:eastAsia="Times New Roman" w:hAnsi="Garamond" w:cs="Arial"/>
      <w:sz w:val="20"/>
      <w:szCs w:val="20"/>
    </w:rPr>
  </w:style>
  <w:style w:type="character" w:customStyle="1" w:styleId="FootnoteTextChar">
    <w:name w:val="Footnote Text Char"/>
    <w:basedOn w:val="DefaultParagraphFont"/>
    <w:link w:val="FootnoteText"/>
    <w:rsid w:val="00C73370"/>
    <w:rPr>
      <w:rFonts w:ascii="Garamond" w:eastAsia="Times New Roman" w:hAnsi="Garamond" w:cs="Arial"/>
      <w:sz w:val="20"/>
      <w:szCs w:val="20"/>
    </w:rPr>
  </w:style>
  <w:style w:type="character" w:styleId="HTMLAcronym">
    <w:name w:val="HTML Acronym"/>
    <w:basedOn w:val="DefaultParagraphFont"/>
    <w:rsid w:val="00C73370"/>
    <w:rPr>
      <w:lang w:val="en-US"/>
    </w:rPr>
  </w:style>
  <w:style w:type="paragraph" w:styleId="HTMLAddress">
    <w:name w:val="HTML Address"/>
    <w:basedOn w:val="Normal"/>
    <w:link w:val="HTMLAddressChar"/>
    <w:rsid w:val="00C73370"/>
    <w:rPr>
      <w:rFonts w:ascii="Garamond" w:eastAsia="Times New Roman" w:hAnsi="Garamond" w:cs="Arial"/>
      <w:i/>
      <w:iCs/>
      <w:sz w:val="22"/>
      <w:szCs w:val="20"/>
    </w:rPr>
  </w:style>
  <w:style w:type="character" w:customStyle="1" w:styleId="HTMLAddressChar">
    <w:name w:val="HTML Address Char"/>
    <w:basedOn w:val="DefaultParagraphFont"/>
    <w:link w:val="HTMLAddress"/>
    <w:rsid w:val="00C73370"/>
    <w:rPr>
      <w:rFonts w:ascii="Garamond" w:eastAsia="Times New Roman" w:hAnsi="Garamond" w:cs="Arial"/>
      <w:i/>
      <w:iCs/>
      <w:sz w:val="22"/>
      <w:szCs w:val="20"/>
    </w:rPr>
  </w:style>
  <w:style w:type="character" w:styleId="HTMLCite">
    <w:name w:val="HTML Cite"/>
    <w:basedOn w:val="DefaultParagraphFont"/>
    <w:rsid w:val="00C73370"/>
    <w:rPr>
      <w:i/>
      <w:iCs/>
      <w:lang w:val="en-US"/>
    </w:rPr>
  </w:style>
  <w:style w:type="character" w:styleId="HTMLCode">
    <w:name w:val="HTML Code"/>
    <w:basedOn w:val="DefaultParagraphFont"/>
    <w:rsid w:val="00C73370"/>
    <w:rPr>
      <w:rFonts w:ascii="Consolas" w:hAnsi="Consolas"/>
      <w:sz w:val="20"/>
      <w:szCs w:val="20"/>
      <w:lang w:val="en-US"/>
    </w:rPr>
  </w:style>
  <w:style w:type="character" w:styleId="HTMLDefinition">
    <w:name w:val="HTML Definition"/>
    <w:basedOn w:val="DefaultParagraphFont"/>
    <w:rsid w:val="00C73370"/>
    <w:rPr>
      <w:i/>
      <w:iCs/>
      <w:lang w:val="en-US"/>
    </w:rPr>
  </w:style>
  <w:style w:type="character" w:styleId="HTMLKeyboard">
    <w:name w:val="HTML Keyboard"/>
    <w:basedOn w:val="DefaultParagraphFont"/>
    <w:rsid w:val="00C73370"/>
    <w:rPr>
      <w:rFonts w:ascii="Consolas" w:hAnsi="Consolas"/>
      <w:sz w:val="20"/>
      <w:szCs w:val="20"/>
      <w:lang w:val="en-US"/>
    </w:rPr>
  </w:style>
  <w:style w:type="paragraph" w:styleId="HTMLPreformatted">
    <w:name w:val="HTML Preformatted"/>
    <w:basedOn w:val="Normal"/>
    <w:link w:val="HTMLPreformattedChar"/>
    <w:rsid w:val="00C73370"/>
    <w:rPr>
      <w:rFonts w:ascii="Consolas" w:eastAsia="Times New Roman" w:hAnsi="Consolas" w:cs="Arial"/>
      <w:sz w:val="20"/>
      <w:szCs w:val="20"/>
    </w:rPr>
  </w:style>
  <w:style w:type="character" w:customStyle="1" w:styleId="HTMLPreformattedChar">
    <w:name w:val="HTML Preformatted Char"/>
    <w:basedOn w:val="DefaultParagraphFont"/>
    <w:link w:val="HTMLPreformatted"/>
    <w:rsid w:val="00C73370"/>
    <w:rPr>
      <w:rFonts w:ascii="Consolas" w:eastAsia="Times New Roman" w:hAnsi="Consolas" w:cs="Arial"/>
      <w:sz w:val="20"/>
      <w:szCs w:val="20"/>
    </w:rPr>
  </w:style>
  <w:style w:type="character" w:styleId="HTMLSample">
    <w:name w:val="HTML Sample"/>
    <w:basedOn w:val="DefaultParagraphFont"/>
    <w:rsid w:val="00C73370"/>
    <w:rPr>
      <w:rFonts w:ascii="Consolas" w:hAnsi="Consolas"/>
      <w:sz w:val="24"/>
      <w:szCs w:val="24"/>
      <w:lang w:val="en-US"/>
    </w:rPr>
  </w:style>
  <w:style w:type="character" w:styleId="HTMLTypewriter">
    <w:name w:val="HTML Typewriter"/>
    <w:basedOn w:val="DefaultParagraphFont"/>
    <w:rsid w:val="00C73370"/>
    <w:rPr>
      <w:rFonts w:ascii="Consolas" w:hAnsi="Consolas"/>
      <w:sz w:val="20"/>
      <w:szCs w:val="20"/>
      <w:lang w:val="en-US"/>
    </w:rPr>
  </w:style>
  <w:style w:type="character" w:styleId="HTMLVariable">
    <w:name w:val="HTML Variable"/>
    <w:basedOn w:val="DefaultParagraphFont"/>
    <w:rsid w:val="00C73370"/>
    <w:rPr>
      <w:i/>
      <w:iCs/>
      <w:lang w:val="en-US"/>
    </w:rPr>
  </w:style>
  <w:style w:type="paragraph" w:styleId="Index1">
    <w:name w:val="index 1"/>
    <w:basedOn w:val="Normal"/>
    <w:next w:val="Normal"/>
    <w:autoRedefine/>
    <w:rsid w:val="00C73370"/>
    <w:pPr>
      <w:ind w:left="220" w:hanging="220"/>
    </w:pPr>
    <w:rPr>
      <w:rFonts w:ascii="Garamond" w:eastAsia="Times New Roman" w:hAnsi="Garamond" w:cs="Arial"/>
      <w:sz w:val="22"/>
      <w:szCs w:val="20"/>
    </w:rPr>
  </w:style>
  <w:style w:type="paragraph" w:styleId="Index2">
    <w:name w:val="index 2"/>
    <w:basedOn w:val="Normal"/>
    <w:next w:val="Normal"/>
    <w:autoRedefine/>
    <w:rsid w:val="00C73370"/>
    <w:pPr>
      <w:ind w:left="440" w:hanging="220"/>
    </w:pPr>
    <w:rPr>
      <w:rFonts w:ascii="Garamond" w:eastAsia="Times New Roman" w:hAnsi="Garamond" w:cs="Arial"/>
      <w:sz w:val="22"/>
      <w:szCs w:val="20"/>
    </w:rPr>
  </w:style>
  <w:style w:type="paragraph" w:styleId="Index3">
    <w:name w:val="index 3"/>
    <w:basedOn w:val="Normal"/>
    <w:next w:val="Normal"/>
    <w:autoRedefine/>
    <w:rsid w:val="00C73370"/>
    <w:pPr>
      <w:ind w:left="660" w:hanging="220"/>
    </w:pPr>
    <w:rPr>
      <w:rFonts w:ascii="Garamond" w:eastAsia="Times New Roman" w:hAnsi="Garamond" w:cs="Arial"/>
      <w:sz w:val="22"/>
      <w:szCs w:val="20"/>
    </w:rPr>
  </w:style>
  <w:style w:type="paragraph" w:styleId="Index4">
    <w:name w:val="index 4"/>
    <w:basedOn w:val="Normal"/>
    <w:next w:val="Normal"/>
    <w:autoRedefine/>
    <w:rsid w:val="00C73370"/>
    <w:pPr>
      <w:ind w:left="880" w:hanging="220"/>
    </w:pPr>
    <w:rPr>
      <w:rFonts w:ascii="Garamond" w:eastAsia="Times New Roman" w:hAnsi="Garamond" w:cs="Arial"/>
      <w:sz w:val="22"/>
      <w:szCs w:val="20"/>
    </w:rPr>
  </w:style>
  <w:style w:type="paragraph" w:styleId="Index5">
    <w:name w:val="index 5"/>
    <w:basedOn w:val="Normal"/>
    <w:next w:val="Normal"/>
    <w:autoRedefine/>
    <w:rsid w:val="00C73370"/>
    <w:pPr>
      <w:ind w:left="1100" w:hanging="220"/>
    </w:pPr>
    <w:rPr>
      <w:rFonts w:ascii="Garamond" w:eastAsia="Times New Roman" w:hAnsi="Garamond" w:cs="Arial"/>
      <w:sz w:val="22"/>
      <w:szCs w:val="20"/>
    </w:rPr>
  </w:style>
  <w:style w:type="paragraph" w:styleId="Index6">
    <w:name w:val="index 6"/>
    <w:basedOn w:val="Normal"/>
    <w:next w:val="Normal"/>
    <w:autoRedefine/>
    <w:rsid w:val="00C73370"/>
    <w:pPr>
      <w:ind w:left="1320" w:hanging="220"/>
    </w:pPr>
    <w:rPr>
      <w:rFonts w:ascii="Garamond" w:eastAsia="Times New Roman" w:hAnsi="Garamond" w:cs="Arial"/>
      <w:sz w:val="22"/>
      <w:szCs w:val="20"/>
    </w:rPr>
  </w:style>
  <w:style w:type="paragraph" w:styleId="Index7">
    <w:name w:val="index 7"/>
    <w:basedOn w:val="Normal"/>
    <w:next w:val="Normal"/>
    <w:autoRedefine/>
    <w:rsid w:val="00C73370"/>
    <w:pPr>
      <w:ind w:left="1540" w:hanging="220"/>
    </w:pPr>
    <w:rPr>
      <w:rFonts w:ascii="Garamond" w:eastAsia="Times New Roman" w:hAnsi="Garamond" w:cs="Arial"/>
      <w:sz w:val="22"/>
      <w:szCs w:val="20"/>
    </w:rPr>
  </w:style>
  <w:style w:type="paragraph" w:styleId="Index8">
    <w:name w:val="index 8"/>
    <w:basedOn w:val="Normal"/>
    <w:next w:val="Normal"/>
    <w:autoRedefine/>
    <w:rsid w:val="00C73370"/>
    <w:pPr>
      <w:ind w:left="1760" w:hanging="220"/>
    </w:pPr>
    <w:rPr>
      <w:rFonts w:ascii="Garamond" w:eastAsia="Times New Roman" w:hAnsi="Garamond" w:cs="Arial"/>
      <w:sz w:val="22"/>
      <w:szCs w:val="20"/>
    </w:rPr>
  </w:style>
  <w:style w:type="paragraph" w:styleId="Index9">
    <w:name w:val="index 9"/>
    <w:basedOn w:val="Normal"/>
    <w:next w:val="Normal"/>
    <w:autoRedefine/>
    <w:rsid w:val="00C73370"/>
    <w:pPr>
      <w:ind w:left="1980" w:hanging="220"/>
    </w:pPr>
    <w:rPr>
      <w:rFonts w:ascii="Garamond" w:eastAsia="Times New Roman" w:hAnsi="Garamond" w:cs="Arial"/>
      <w:sz w:val="22"/>
      <w:szCs w:val="20"/>
    </w:rPr>
  </w:style>
  <w:style w:type="paragraph" w:styleId="IndexHeading">
    <w:name w:val="index heading"/>
    <w:basedOn w:val="Normal"/>
    <w:next w:val="Index1"/>
    <w:rsid w:val="00C73370"/>
    <w:rPr>
      <w:rFonts w:asciiTheme="majorHAnsi" w:eastAsiaTheme="majorEastAsia" w:hAnsiTheme="majorHAnsi" w:cstheme="majorBidi"/>
      <w:b/>
      <w:bCs/>
      <w:sz w:val="22"/>
      <w:szCs w:val="20"/>
    </w:rPr>
  </w:style>
  <w:style w:type="character" w:styleId="IntenseEmphasis">
    <w:name w:val="Intense Emphasis"/>
    <w:basedOn w:val="DefaultParagraphFont"/>
    <w:uiPriority w:val="21"/>
    <w:qFormat/>
    <w:rsid w:val="00643CC2"/>
    <w:rPr>
      <w:b/>
      <w:bCs/>
      <w:i/>
      <w:iCs/>
    </w:rPr>
  </w:style>
  <w:style w:type="character" w:styleId="IntenseReference">
    <w:name w:val="Intense Reference"/>
    <w:basedOn w:val="DefaultParagraphFont"/>
    <w:uiPriority w:val="32"/>
    <w:qFormat/>
    <w:rsid w:val="00643CC2"/>
    <w:rPr>
      <w:b/>
      <w:bCs/>
      <w:smallCaps/>
      <w:u w:val="single"/>
    </w:rPr>
  </w:style>
  <w:style w:type="character" w:styleId="LineNumber">
    <w:name w:val="line number"/>
    <w:basedOn w:val="DefaultParagraphFont"/>
    <w:rsid w:val="00C73370"/>
    <w:rPr>
      <w:lang w:val="en-US"/>
    </w:rPr>
  </w:style>
  <w:style w:type="paragraph" w:styleId="List">
    <w:name w:val="List"/>
    <w:basedOn w:val="Normal"/>
    <w:rsid w:val="00C73370"/>
    <w:pPr>
      <w:ind w:left="360" w:hanging="360"/>
      <w:contextualSpacing/>
    </w:pPr>
    <w:rPr>
      <w:rFonts w:ascii="Garamond" w:eastAsia="Times New Roman" w:hAnsi="Garamond" w:cs="Arial"/>
      <w:sz w:val="22"/>
      <w:szCs w:val="20"/>
    </w:rPr>
  </w:style>
  <w:style w:type="paragraph" w:styleId="List2">
    <w:name w:val="List 2"/>
    <w:basedOn w:val="Normal"/>
    <w:rsid w:val="00C73370"/>
    <w:pPr>
      <w:ind w:left="720" w:hanging="360"/>
      <w:contextualSpacing/>
    </w:pPr>
    <w:rPr>
      <w:rFonts w:ascii="Garamond" w:eastAsia="Times New Roman" w:hAnsi="Garamond" w:cs="Arial"/>
      <w:sz w:val="22"/>
      <w:szCs w:val="20"/>
    </w:rPr>
  </w:style>
  <w:style w:type="paragraph" w:styleId="List3">
    <w:name w:val="List 3"/>
    <w:basedOn w:val="Normal"/>
    <w:rsid w:val="00C73370"/>
    <w:pPr>
      <w:ind w:left="1080" w:hanging="360"/>
      <w:contextualSpacing/>
    </w:pPr>
    <w:rPr>
      <w:rFonts w:ascii="Garamond" w:eastAsia="Times New Roman" w:hAnsi="Garamond" w:cs="Arial"/>
      <w:sz w:val="22"/>
      <w:szCs w:val="20"/>
    </w:rPr>
  </w:style>
  <w:style w:type="paragraph" w:styleId="List4">
    <w:name w:val="List 4"/>
    <w:basedOn w:val="Normal"/>
    <w:rsid w:val="00C73370"/>
    <w:pPr>
      <w:ind w:left="1440" w:hanging="360"/>
      <w:contextualSpacing/>
    </w:pPr>
    <w:rPr>
      <w:rFonts w:ascii="Garamond" w:eastAsia="Times New Roman" w:hAnsi="Garamond" w:cs="Arial"/>
      <w:sz w:val="22"/>
      <w:szCs w:val="20"/>
    </w:rPr>
  </w:style>
  <w:style w:type="paragraph" w:styleId="List5">
    <w:name w:val="List 5"/>
    <w:basedOn w:val="Normal"/>
    <w:rsid w:val="00C73370"/>
    <w:pPr>
      <w:ind w:left="1800" w:hanging="360"/>
      <w:contextualSpacing/>
    </w:pPr>
    <w:rPr>
      <w:rFonts w:ascii="Garamond" w:eastAsia="Times New Roman" w:hAnsi="Garamond" w:cs="Arial"/>
      <w:sz w:val="22"/>
      <w:szCs w:val="20"/>
    </w:rPr>
  </w:style>
  <w:style w:type="paragraph" w:styleId="ListBullet3">
    <w:name w:val="List Bullet 3"/>
    <w:basedOn w:val="Normal"/>
    <w:rsid w:val="00C73370"/>
    <w:pPr>
      <w:numPr>
        <w:numId w:val="1"/>
      </w:numPr>
      <w:contextualSpacing/>
    </w:pPr>
    <w:rPr>
      <w:rFonts w:ascii="Garamond" w:eastAsia="Times New Roman" w:hAnsi="Garamond" w:cs="Arial"/>
      <w:sz w:val="22"/>
      <w:szCs w:val="20"/>
    </w:rPr>
  </w:style>
  <w:style w:type="paragraph" w:styleId="ListBullet4">
    <w:name w:val="List Bullet 4"/>
    <w:basedOn w:val="Normal"/>
    <w:rsid w:val="00C73370"/>
    <w:pPr>
      <w:numPr>
        <w:numId w:val="4"/>
      </w:numPr>
      <w:contextualSpacing/>
    </w:pPr>
    <w:rPr>
      <w:rFonts w:ascii="Garamond" w:eastAsia="Times New Roman" w:hAnsi="Garamond" w:cs="Arial"/>
      <w:sz w:val="22"/>
      <w:szCs w:val="20"/>
    </w:rPr>
  </w:style>
  <w:style w:type="paragraph" w:styleId="ListBullet5">
    <w:name w:val="List Bullet 5"/>
    <w:basedOn w:val="Normal"/>
    <w:rsid w:val="00C73370"/>
    <w:pPr>
      <w:numPr>
        <w:numId w:val="5"/>
      </w:numPr>
      <w:contextualSpacing/>
    </w:pPr>
    <w:rPr>
      <w:rFonts w:ascii="Garamond" w:eastAsia="Times New Roman" w:hAnsi="Garamond" w:cs="Arial"/>
      <w:sz w:val="22"/>
      <w:szCs w:val="20"/>
    </w:rPr>
  </w:style>
  <w:style w:type="paragraph" w:styleId="ListContinue">
    <w:name w:val="List Continue"/>
    <w:basedOn w:val="Normal"/>
    <w:rsid w:val="00C73370"/>
    <w:pPr>
      <w:spacing w:after="120"/>
      <w:ind w:left="360"/>
      <w:contextualSpacing/>
    </w:pPr>
    <w:rPr>
      <w:rFonts w:ascii="Garamond" w:eastAsia="Times New Roman" w:hAnsi="Garamond" w:cs="Arial"/>
      <w:sz w:val="22"/>
      <w:szCs w:val="20"/>
    </w:rPr>
  </w:style>
  <w:style w:type="paragraph" w:styleId="ListContinue2">
    <w:name w:val="List Continue 2"/>
    <w:basedOn w:val="Normal"/>
    <w:rsid w:val="00C73370"/>
    <w:pPr>
      <w:spacing w:after="120"/>
      <w:ind w:left="720"/>
      <w:contextualSpacing/>
    </w:pPr>
    <w:rPr>
      <w:rFonts w:ascii="Garamond" w:eastAsia="Times New Roman" w:hAnsi="Garamond" w:cs="Arial"/>
      <w:sz w:val="22"/>
      <w:szCs w:val="20"/>
    </w:rPr>
  </w:style>
  <w:style w:type="paragraph" w:styleId="ListContinue3">
    <w:name w:val="List Continue 3"/>
    <w:basedOn w:val="Normal"/>
    <w:rsid w:val="00C73370"/>
    <w:pPr>
      <w:spacing w:after="120"/>
      <w:ind w:left="1080"/>
      <w:contextualSpacing/>
    </w:pPr>
    <w:rPr>
      <w:rFonts w:ascii="Garamond" w:eastAsia="Times New Roman" w:hAnsi="Garamond" w:cs="Arial"/>
      <w:sz w:val="22"/>
      <w:szCs w:val="20"/>
    </w:rPr>
  </w:style>
  <w:style w:type="paragraph" w:styleId="ListContinue4">
    <w:name w:val="List Continue 4"/>
    <w:basedOn w:val="Normal"/>
    <w:rsid w:val="00C73370"/>
    <w:pPr>
      <w:spacing w:after="120"/>
      <w:ind w:left="1440"/>
      <w:contextualSpacing/>
    </w:pPr>
    <w:rPr>
      <w:rFonts w:ascii="Garamond" w:eastAsia="Times New Roman" w:hAnsi="Garamond" w:cs="Arial"/>
      <w:sz w:val="22"/>
      <w:szCs w:val="20"/>
    </w:rPr>
  </w:style>
  <w:style w:type="paragraph" w:styleId="ListContinue5">
    <w:name w:val="List Continue 5"/>
    <w:basedOn w:val="Normal"/>
    <w:rsid w:val="00C73370"/>
    <w:pPr>
      <w:spacing w:after="120"/>
      <w:ind w:left="1800"/>
      <w:contextualSpacing/>
    </w:pPr>
    <w:rPr>
      <w:rFonts w:ascii="Garamond" w:eastAsia="Times New Roman" w:hAnsi="Garamond" w:cs="Arial"/>
      <w:sz w:val="22"/>
      <w:szCs w:val="20"/>
    </w:rPr>
  </w:style>
  <w:style w:type="paragraph" w:styleId="ListNumber4">
    <w:name w:val="List Number 4"/>
    <w:basedOn w:val="Normal"/>
    <w:rsid w:val="00C73370"/>
    <w:pPr>
      <w:numPr>
        <w:numId w:val="6"/>
      </w:numPr>
      <w:contextualSpacing/>
    </w:pPr>
    <w:rPr>
      <w:rFonts w:ascii="Garamond" w:eastAsia="Times New Roman" w:hAnsi="Garamond" w:cs="Arial"/>
      <w:sz w:val="22"/>
      <w:szCs w:val="20"/>
    </w:rPr>
  </w:style>
  <w:style w:type="paragraph" w:styleId="ListNumber5">
    <w:name w:val="List Number 5"/>
    <w:basedOn w:val="Normal"/>
    <w:rsid w:val="00C73370"/>
    <w:pPr>
      <w:numPr>
        <w:numId w:val="7"/>
      </w:numPr>
      <w:contextualSpacing/>
    </w:pPr>
    <w:rPr>
      <w:rFonts w:ascii="Garamond" w:eastAsia="Times New Roman" w:hAnsi="Garamond" w:cs="Arial"/>
      <w:sz w:val="22"/>
      <w:szCs w:val="20"/>
    </w:rPr>
  </w:style>
  <w:style w:type="paragraph" w:styleId="MessageHeader">
    <w:name w:val="Message Header"/>
    <w:basedOn w:val="Normal"/>
    <w:link w:val="MessageHeaderChar"/>
    <w:rsid w:val="00C7337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C73370"/>
    <w:rPr>
      <w:rFonts w:asciiTheme="majorHAnsi" w:eastAsiaTheme="majorEastAsia" w:hAnsiTheme="majorHAnsi" w:cstheme="majorBidi"/>
      <w:shd w:val="pct20" w:color="auto" w:fill="auto"/>
    </w:rPr>
  </w:style>
  <w:style w:type="paragraph" w:styleId="NoSpacing">
    <w:name w:val="No Spacing"/>
    <w:uiPriority w:val="1"/>
    <w:qFormat/>
    <w:rsid w:val="00643CC2"/>
    <w:pPr>
      <w:spacing w:after="0"/>
    </w:pPr>
  </w:style>
  <w:style w:type="paragraph" w:styleId="NormalWeb">
    <w:name w:val="Normal (Web)"/>
    <w:basedOn w:val="Normal"/>
    <w:uiPriority w:val="99"/>
    <w:rsid w:val="00C73370"/>
    <w:rPr>
      <w:rFonts w:ascii="Times New Roman" w:eastAsia="Times New Roman" w:hAnsi="Times New Roman" w:cs="Times New Roman"/>
    </w:rPr>
  </w:style>
  <w:style w:type="paragraph" w:styleId="NormalIndent">
    <w:name w:val="Normal Indent"/>
    <w:basedOn w:val="Normal"/>
    <w:rsid w:val="00C73370"/>
    <w:pPr>
      <w:ind w:left="720"/>
    </w:pPr>
    <w:rPr>
      <w:rFonts w:ascii="Garamond" w:eastAsia="Times New Roman" w:hAnsi="Garamond" w:cs="Arial"/>
      <w:sz w:val="22"/>
      <w:szCs w:val="20"/>
    </w:rPr>
  </w:style>
  <w:style w:type="paragraph" w:styleId="NoteHeading">
    <w:name w:val="Note Heading"/>
    <w:basedOn w:val="Normal"/>
    <w:next w:val="Normal"/>
    <w:link w:val="NoteHeadingChar"/>
    <w:rsid w:val="00C73370"/>
    <w:rPr>
      <w:rFonts w:ascii="Garamond" w:eastAsia="Times New Roman" w:hAnsi="Garamond" w:cs="Arial"/>
      <w:sz w:val="22"/>
      <w:szCs w:val="20"/>
    </w:rPr>
  </w:style>
  <w:style w:type="character" w:customStyle="1" w:styleId="NoteHeadingChar">
    <w:name w:val="Note Heading Char"/>
    <w:basedOn w:val="DefaultParagraphFont"/>
    <w:link w:val="NoteHeading"/>
    <w:rsid w:val="00C73370"/>
    <w:rPr>
      <w:rFonts w:ascii="Garamond" w:eastAsia="Times New Roman" w:hAnsi="Garamond" w:cs="Arial"/>
      <w:sz w:val="22"/>
      <w:szCs w:val="20"/>
    </w:rPr>
  </w:style>
  <w:style w:type="character" w:styleId="PageNumber">
    <w:name w:val="page number"/>
    <w:basedOn w:val="DefaultParagraphFont"/>
    <w:rsid w:val="00C73370"/>
    <w:rPr>
      <w:lang w:val="en-US"/>
    </w:rPr>
  </w:style>
  <w:style w:type="character" w:styleId="PlaceholderText">
    <w:name w:val="Placeholder Text"/>
    <w:basedOn w:val="DefaultParagraphFont"/>
    <w:uiPriority w:val="99"/>
    <w:rsid w:val="00C73370"/>
    <w:rPr>
      <w:color w:val="808080"/>
      <w:lang w:val="en-US"/>
    </w:rPr>
  </w:style>
  <w:style w:type="paragraph" w:styleId="PlainText">
    <w:name w:val="Plain Text"/>
    <w:basedOn w:val="Normal"/>
    <w:link w:val="PlainTextChar"/>
    <w:rsid w:val="00C73370"/>
    <w:rPr>
      <w:rFonts w:ascii="Consolas" w:eastAsia="Times New Roman" w:hAnsi="Consolas" w:cs="Arial"/>
    </w:rPr>
  </w:style>
  <w:style w:type="character" w:customStyle="1" w:styleId="PlainTextChar">
    <w:name w:val="Plain Text Char"/>
    <w:basedOn w:val="DefaultParagraphFont"/>
    <w:link w:val="PlainText"/>
    <w:rsid w:val="00C73370"/>
    <w:rPr>
      <w:rFonts w:ascii="Consolas" w:eastAsia="Times New Roman" w:hAnsi="Consolas" w:cs="Arial"/>
      <w:sz w:val="21"/>
      <w:szCs w:val="21"/>
    </w:rPr>
  </w:style>
  <w:style w:type="paragraph" w:styleId="Salutation">
    <w:name w:val="Salutation"/>
    <w:basedOn w:val="Normal"/>
    <w:next w:val="Normal"/>
    <w:link w:val="SalutationChar"/>
    <w:rsid w:val="00C73370"/>
    <w:rPr>
      <w:rFonts w:ascii="Garamond" w:eastAsia="Times New Roman" w:hAnsi="Garamond" w:cs="Arial"/>
      <w:sz w:val="22"/>
      <w:szCs w:val="20"/>
    </w:rPr>
  </w:style>
  <w:style w:type="character" w:customStyle="1" w:styleId="SalutationChar">
    <w:name w:val="Salutation Char"/>
    <w:basedOn w:val="DefaultParagraphFont"/>
    <w:link w:val="Salutation"/>
    <w:rsid w:val="00C73370"/>
    <w:rPr>
      <w:rFonts w:ascii="Garamond" w:eastAsia="Times New Roman" w:hAnsi="Garamond" w:cs="Arial"/>
      <w:sz w:val="22"/>
      <w:szCs w:val="20"/>
    </w:rPr>
  </w:style>
  <w:style w:type="paragraph" w:styleId="Signature">
    <w:name w:val="Signature"/>
    <w:basedOn w:val="Normal"/>
    <w:link w:val="SignatureChar"/>
    <w:rsid w:val="00C73370"/>
    <w:pPr>
      <w:ind w:left="4320"/>
    </w:pPr>
    <w:rPr>
      <w:rFonts w:ascii="Garamond" w:eastAsia="Times New Roman" w:hAnsi="Garamond" w:cs="Arial"/>
      <w:sz w:val="22"/>
      <w:szCs w:val="20"/>
    </w:rPr>
  </w:style>
  <w:style w:type="character" w:customStyle="1" w:styleId="SignatureChar">
    <w:name w:val="Signature Char"/>
    <w:basedOn w:val="DefaultParagraphFont"/>
    <w:link w:val="Signature"/>
    <w:rsid w:val="00C73370"/>
    <w:rPr>
      <w:rFonts w:ascii="Garamond" w:eastAsia="Times New Roman" w:hAnsi="Garamond" w:cs="Arial"/>
      <w:sz w:val="22"/>
      <w:szCs w:val="20"/>
    </w:rPr>
  </w:style>
  <w:style w:type="character" w:styleId="Strong">
    <w:name w:val="Strong"/>
    <w:basedOn w:val="DefaultParagraphFont"/>
    <w:uiPriority w:val="22"/>
    <w:qFormat/>
    <w:rsid w:val="00643CC2"/>
    <w:rPr>
      <w:b/>
      <w:bCs/>
    </w:rPr>
  </w:style>
  <w:style w:type="character" w:styleId="SubtleEmphasis">
    <w:name w:val="Subtle Emphasis"/>
    <w:basedOn w:val="DefaultParagraphFont"/>
    <w:uiPriority w:val="19"/>
    <w:qFormat/>
    <w:rsid w:val="00643CC2"/>
    <w:rPr>
      <w:i/>
      <w:iCs/>
      <w:color w:val="469AD5" w:themeColor="text1" w:themeTint="A6"/>
    </w:rPr>
  </w:style>
  <w:style w:type="character" w:styleId="SubtleReference">
    <w:name w:val="Subtle Reference"/>
    <w:basedOn w:val="DefaultParagraphFont"/>
    <w:uiPriority w:val="31"/>
    <w:qFormat/>
    <w:rsid w:val="00643CC2"/>
    <w:rPr>
      <w:smallCaps/>
      <w:color w:val="2E8ACC" w:themeColor="text1" w:themeTint="BF"/>
    </w:rPr>
  </w:style>
  <w:style w:type="table" w:styleId="TableClassic2">
    <w:name w:val="Table Classic 2"/>
    <w:basedOn w:val="TableNormal"/>
    <w:rsid w:val="00C73370"/>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ableofAuthorities">
    <w:name w:val="table of authorities"/>
    <w:basedOn w:val="Normal"/>
    <w:next w:val="Normal"/>
    <w:rsid w:val="00C73370"/>
    <w:pPr>
      <w:ind w:left="220" w:hanging="220"/>
    </w:pPr>
    <w:rPr>
      <w:rFonts w:ascii="Garamond" w:eastAsia="Times New Roman" w:hAnsi="Garamond" w:cs="Arial"/>
      <w:sz w:val="22"/>
      <w:szCs w:val="20"/>
    </w:rPr>
  </w:style>
  <w:style w:type="paragraph" w:styleId="TableofFigures">
    <w:name w:val="table of figures"/>
    <w:basedOn w:val="Normal"/>
    <w:next w:val="Normal"/>
    <w:rsid w:val="00C73370"/>
    <w:rPr>
      <w:rFonts w:ascii="Garamond" w:eastAsia="Times New Roman" w:hAnsi="Garamond" w:cs="Arial"/>
      <w:sz w:val="22"/>
      <w:szCs w:val="20"/>
    </w:rPr>
  </w:style>
  <w:style w:type="paragraph" w:styleId="TOAHeading">
    <w:name w:val="toa heading"/>
    <w:basedOn w:val="Normal"/>
    <w:next w:val="Normal"/>
    <w:rsid w:val="00C73370"/>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C73370"/>
    <w:pPr>
      <w:ind w:left="720"/>
    </w:pPr>
    <w:rPr>
      <w:sz w:val="20"/>
      <w:szCs w:val="20"/>
    </w:rPr>
  </w:style>
  <w:style w:type="paragraph" w:styleId="TOC5">
    <w:name w:val="toc 5"/>
    <w:basedOn w:val="Normal"/>
    <w:next w:val="Normal"/>
    <w:autoRedefine/>
    <w:uiPriority w:val="39"/>
    <w:rsid w:val="00C73370"/>
    <w:pPr>
      <w:ind w:left="960"/>
    </w:pPr>
    <w:rPr>
      <w:sz w:val="20"/>
      <w:szCs w:val="20"/>
    </w:rPr>
  </w:style>
  <w:style w:type="paragraph" w:styleId="TOC6">
    <w:name w:val="toc 6"/>
    <w:basedOn w:val="Normal"/>
    <w:next w:val="Normal"/>
    <w:autoRedefine/>
    <w:uiPriority w:val="39"/>
    <w:rsid w:val="00C73370"/>
    <w:pPr>
      <w:ind w:left="1200"/>
    </w:pPr>
    <w:rPr>
      <w:sz w:val="20"/>
      <w:szCs w:val="20"/>
    </w:rPr>
  </w:style>
  <w:style w:type="paragraph" w:styleId="TOC7">
    <w:name w:val="toc 7"/>
    <w:basedOn w:val="Normal"/>
    <w:next w:val="Normal"/>
    <w:autoRedefine/>
    <w:uiPriority w:val="39"/>
    <w:rsid w:val="00C73370"/>
    <w:pPr>
      <w:ind w:left="1440"/>
    </w:pPr>
    <w:rPr>
      <w:sz w:val="20"/>
      <w:szCs w:val="20"/>
    </w:rPr>
  </w:style>
  <w:style w:type="paragraph" w:styleId="TOC8">
    <w:name w:val="toc 8"/>
    <w:basedOn w:val="Normal"/>
    <w:next w:val="Normal"/>
    <w:autoRedefine/>
    <w:uiPriority w:val="39"/>
    <w:rsid w:val="00C73370"/>
    <w:pPr>
      <w:ind w:left="1680"/>
    </w:pPr>
    <w:rPr>
      <w:sz w:val="20"/>
      <w:szCs w:val="20"/>
    </w:rPr>
  </w:style>
  <w:style w:type="paragraph" w:styleId="TOC9">
    <w:name w:val="toc 9"/>
    <w:basedOn w:val="Normal"/>
    <w:next w:val="Normal"/>
    <w:autoRedefine/>
    <w:uiPriority w:val="39"/>
    <w:rsid w:val="00C73370"/>
    <w:pPr>
      <w:ind w:left="1920"/>
    </w:pPr>
    <w:rPr>
      <w:sz w:val="20"/>
      <w:szCs w:val="20"/>
    </w:rPr>
  </w:style>
  <w:style w:type="paragraph" w:styleId="TOCHeading">
    <w:name w:val="TOC Heading"/>
    <w:basedOn w:val="Heading1"/>
    <w:next w:val="Normal"/>
    <w:link w:val="TOCHeadingChar"/>
    <w:uiPriority w:val="39"/>
    <w:unhideWhenUsed/>
    <w:qFormat/>
    <w:rsid w:val="00643CC2"/>
    <w:pPr>
      <w:outlineLvl w:val="9"/>
    </w:pPr>
  </w:style>
  <w:style w:type="paragraph" w:customStyle="1" w:styleId="NYSHEX">
    <w:name w:val="NYSHEX"/>
    <w:basedOn w:val="TOC1"/>
    <w:rsid w:val="00B2601A"/>
    <w:pPr>
      <w:tabs>
        <w:tab w:val="right" w:leader="dot" w:pos="9487"/>
      </w:tabs>
    </w:pPr>
    <w:rPr>
      <w:rFonts w:ascii="Calibri" w:hAnsi="Calibri"/>
      <w:noProof/>
      <w:u w:val="single"/>
    </w:rPr>
  </w:style>
  <w:style w:type="paragraph" w:customStyle="1" w:styleId="NYSHEX2">
    <w:name w:val="NYSHEX2"/>
    <w:basedOn w:val="TOCHeading"/>
    <w:rsid w:val="00B2601A"/>
    <w:rPr>
      <w:sz w:val="24"/>
    </w:rPr>
  </w:style>
  <w:style w:type="paragraph" w:customStyle="1" w:styleId="NYSHEX3">
    <w:name w:val="NYSHEX3"/>
    <w:basedOn w:val="TOC1"/>
    <w:rsid w:val="00B2601A"/>
    <w:pPr>
      <w:tabs>
        <w:tab w:val="right" w:leader="dot" w:pos="9487"/>
      </w:tabs>
    </w:pPr>
    <w:rPr>
      <w:rFonts w:ascii="Calibri" w:hAnsi="Calibri"/>
    </w:rPr>
  </w:style>
  <w:style w:type="paragraph" w:styleId="Revision">
    <w:name w:val="Revision"/>
    <w:hidden/>
    <w:rsid w:val="00FF77A7"/>
    <w:rPr>
      <w:lang w:val="en-GB"/>
    </w:rPr>
  </w:style>
  <w:style w:type="paragraph" w:customStyle="1" w:styleId="Style1">
    <w:name w:val="Style1"/>
    <w:basedOn w:val="Heading2"/>
    <w:link w:val="Style1Char"/>
    <w:rsid w:val="00826651"/>
    <w:rPr>
      <w:rFonts w:ascii="Calibri Light" w:eastAsia="Times New Roman" w:hAnsi="Calibri Light"/>
      <w:color w:val="auto"/>
      <w:u w:val="single"/>
    </w:rPr>
  </w:style>
  <w:style w:type="paragraph" w:customStyle="1" w:styleId="Style2">
    <w:name w:val="Style2"/>
    <w:basedOn w:val="TOC1"/>
    <w:link w:val="Style2Char"/>
    <w:rsid w:val="00B037FD"/>
    <w:pPr>
      <w:tabs>
        <w:tab w:val="right" w:leader="dot" w:pos="9487"/>
      </w:tabs>
    </w:pPr>
    <w:rPr>
      <w:noProof/>
    </w:rPr>
  </w:style>
  <w:style w:type="character" w:customStyle="1" w:styleId="Style1Char">
    <w:name w:val="Style1 Char"/>
    <w:basedOn w:val="Heading2Char"/>
    <w:link w:val="Style1"/>
    <w:rsid w:val="00826651"/>
    <w:rPr>
      <w:rFonts w:ascii="Calibri Light" w:eastAsia="Times New Roman" w:hAnsi="Calibri Light" w:cstheme="majorBidi"/>
      <w:b w:val="0"/>
      <w:bCs w:val="0"/>
      <w:color w:val="325EA5"/>
      <w:sz w:val="26"/>
      <w:szCs w:val="26"/>
      <w:u w:val="single"/>
      <w:lang w:val="en-GB"/>
    </w:rPr>
  </w:style>
  <w:style w:type="paragraph" w:customStyle="1" w:styleId="Style3">
    <w:name w:val="Style3"/>
    <w:basedOn w:val="TOCHeading"/>
    <w:link w:val="Style3Char"/>
    <w:rsid w:val="00B037FD"/>
    <w:rPr>
      <w:rFonts w:ascii="Calibri Light" w:hAnsi="Calibri Light"/>
      <w:b/>
    </w:rPr>
  </w:style>
  <w:style w:type="character" w:customStyle="1" w:styleId="TOC1Char">
    <w:name w:val="TOC 1 Char"/>
    <w:basedOn w:val="DefaultParagraphFont"/>
    <w:link w:val="TOC1"/>
    <w:uiPriority w:val="39"/>
    <w:rsid w:val="00243CD2"/>
    <w:rPr>
      <w:rFonts w:ascii="Calibri Light" w:hAnsi="Calibri Light"/>
      <w:color w:val="000000" w:themeColor="text2"/>
      <w:lang w:val="en-GB"/>
    </w:rPr>
  </w:style>
  <w:style w:type="character" w:customStyle="1" w:styleId="Style2Char">
    <w:name w:val="Style2 Char"/>
    <w:basedOn w:val="TOC1Char"/>
    <w:link w:val="Style2"/>
    <w:rsid w:val="00B037FD"/>
    <w:rPr>
      <w:rFonts w:ascii="Calibri Light" w:hAnsi="Calibri Light"/>
      <w:noProof/>
      <w:color w:val="000000" w:themeColor="text2"/>
      <w:lang w:val="en-GB"/>
    </w:rPr>
  </w:style>
  <w:style w:type="paragraph" w:customStyle="1" w:styleId="Style4">
    <w:name w:val="Style4"/>
    <w:basedOn w:val="TOC2"/>
    <w:link w:val="Style4Char"/>
    <w:rsid w:val="00B037FD"/>
    <w:pPr>
      <w:tabs>
        <w:tab w:val="right" w:leader="dot" w:pos="9487"/>
      </w:tabs>
    </w:pPr>
    <w:rPr>
      <w:b/>
      <w:noProof/>
    </w:rPr>
  </w:style>
  <w:style w:type="character" w:customStyle="1" w:styleId="TOCHeadingChar">
    <w:name w:val="TOC Heading Char"/>
    <w:basedOn w:val="Heading1Char"/>
    <w:link w:val="TOCHeading"/>
    <w:uiPriority w:val="39"/>
    <w:rsid w:val="00B037FD"/>
    <w:rPr>
      <w:rFonts w:asciiTheme="majorHAnsi" w:eastAsiaTheme="majorEastAsia" w:hAnsiTheme="majorHAnsi" w:cstheme="majorBidi"/>
      <w:color w:val="164364" w:themeColor="accent1" w:themeShade="BF"/>
      <w:sz w:val="36"/>
      <w:szCs w:val="36"/>
    </w:rPr>
  </w:style>
  <w:style w:type="character" w:customStyle="1" w:styleId="Style3Char">
    <w:name w:val="Style3 Char"/>
    <w:basedOn w:val="TOCHeadingChar"/>
    <w:link w:val="Style3"/>
    <w:rsid w:val="00B037FD"/>
    <w:rPr>
      <w:rFonts w:ascii="Calibri Light" w:eastAsiaTheme="majorEastAsia" w:hAnsi="Calibri Light" w:cstheme="majorBidi"/>
      <w:b/>
      <w:bCs w:val="0"/>
      <w:color w:val="164364" w:themeColor="accent1" w:themeShade="BF"/>
      <w:sz w:val="28"/>
      <w:szCs w:val="28"/>
      <w:lang w:val="en-GB"/>
    </w:rPr>
  </w:style>
  <w:style w:type="character" w:customStyle="1" w:styleId="TOC2Char">
    <w:name w:val="TOC 2 Char"/>
    <w:basedOn w:val="DefaultParagraphFont"/>
    <w:link w:val="TOC2"/>
    <w:uiPriority w:val="39"/>
    <w:rsid w:val="00B037FD"/>
    <w:rPr>
      <w:rFonts w:ascii="Calibri Light" w:hAnsi="Calibri Light"/>
      <w:sz w:val="22"/>
      <w:szCs w:val="22"/>
      <w:lang w:val="en-GB"/>
    </w:rPr>
  </w:style>
  <w:style w:type="character" w:customStyle="1" w:styleId="Style4Char">
    <w:name w:val="Style4 Char"/>
    <w:basedOn w:val="TOC2Char"/>
    <w:link w:val="Style4"/>
    <w:rsid w:val="00B037FD"/>
    <w:rPr>
      <w:rFonts w:ascii="Calibri Light" w:hAnsi="Calibri Light"/>
      <w:b/>
      <w:noProof/>
      <w:sz w:val="22"/>
      <w:szCs w:val="22"/>
      <w:lang w:val="en-GB"/>
    </w:rPr>
  </w:style>
  <w:style w:type="paragraph" w:customStyle="1" w:styleId="Legal2L1">
    <w:name w:val="Legal2_L1"/>
    <w:basedOn w:val="Normal"/>
    <w:rsid w:val="009120BA"/>
    <w:pPr>
      <w:numPr>
        <w:numId w:val="19"/>
      </w:numPr>
      <w:spacing w:after="240"/>
    </w:pPr>
    <w:rPr>
      <w:rFonts w:ascii="Times New Roman" w:hAnsi="Times New Roman" w:cs="Times New Roman"/>
      <w:sz w:val="20"/>
      <w:szCs w:val="20"/>
    </w:rPr>
  </w:style>
  <w:style w:type="paragraph" w:customStyle="1" w:styleId="Legal2L2">
    <w:name w:val="Legal2_L2"/>
    <w:basedOn w:val="Normal"/>
    <w:rsid w:val="009120BA"/>
    <w:pPr>
      <w:numPr>
        <w:ilvl w:val="1"/>
        <w:numId w:val="19"/>
      </w:numPr>
      <w:spacing w:after="240"/>
    </w:pPr>
    <w:rPr>
      <w:rFonts w:ascii="Times New Roman" w:hAnsi="Times New Roman" w:cs="Times New Roman"/>
      <w:sz w:val="20"/>
      <w:szCs w:val="20"/>
    </w:rPr>
  </w:style>
  <w:style w:type="paragraph" w:customStyle="1" w:styleId="Legal2L3">
    <w:name w:val="Legal2_L3"/>
    <w:basedOn w:val="Normal"/>
    <w:rsid w:val="009120BA"/>
    <w:pPr>
      <w:numPr>
        <w:ilvl w:val="2"/>
        <w:numId w:val="19"/>
      </w:numPr>
      <w:spacing w:after="240"/>
    </w:pPr>
    <w:rPr>
      <w:rFonts w:ascii="Times New Roman" w:hAnsi="Times New Roman" w:cs="Times New Roman"/>
      <w:sz w:val="20"/>
      <w:szCs w:val="20"/>
    </w:rPr>
  </w:style>
  <w:style w:type="paragraph" w:customStyle="1" w:styleId="Legal2L4">
    <w:name w:val="Legal2_L4"/>
    <w:basedOn w:val="Normal"/>
    <w:rsid w:val="009120BA"/>
    <w:pPr>
      <w:numPr>
        <w:ilvl w:val="3"/>
        <w:numId w:val="19"/>
      </w:numPr>
      <w:spacing w:after="240"/>
    </w:pPr>
    <w:rPr>
      <w:rFonts w:ascii="Times New Roman" w:hAnsi="Times New Roman" w:cs="Times New Roman"/>
      <w:sz w:val="20"/>
      <w:szCs w:val="20"/>
    </w:rPr>
  </w:style>
  <w:style w:type="paragraph" w:customStyle="1" w:styleId="Legal2L5">
    <w:name w:val="Legal2_L5"/>
    <w:basedOn w:val="Normal"/>
    <w:rsid w:val="009120BA"/>
    <w:pPr>
      <w:numPr>
        <w:ilvl w:val="4"/>
        <w:numId w:val="19"/>
      </w:numPr>
      <w:spacing w:after="240"/>
    </w:pPr>
    <w:rPr>
      <w:rFonts w:ascii="Times New Roman" w:hAnsi="Times New Roman" w:cs="Times New Roman"/>
      <w:sz w:val="20"/>
      <w:szCs w:val="20"/>
    </w:rPr>
  </w:style>
  <w:style w:type="paragraph" w:customStyle="1" w:styleId="Legal2L6">
    <w:name w:val="Legal2_L6"/>
    <w:basedOn w:val="Normal"/>
    <w:rsid w:val="009120BA"/>
    <w:pPr>
      <w:numPr>
        <w:ilvl w:val="5"/>
        <w:numId w:val="19"/>
      </w:numPr>
      <w:spacing w:after="240"/>
    </w:pPr>
    <w:rPr>
      <w:rFonts w:ascii="Times New Roman" w:hAnsi="Times New Roman" w:cs="Times New Roman"/>
      <w:sz w:val="20"/>
      <w:szCs w:val="20"/>
    </w:rPr>
  </w:style>
  <w:style w:type="paragraph" w:customStyle="1" w:styleId="Legal2L7">
    <w:name w:val="Legal2_L7"/>
    <w:basedOn w:val="Normal"/>
    <w:rsid w:val="009120BA"/>
    <w:pPr>
      <w:numPr>
        <w:ilvl w:val="6"/>
        <w:numId w:val="19"/>
      </w:numPr>
      <w:spacing w:after="240"/>
    </w:pPr>
    <w:rPr>
      <w:rFonts w:ascii="Times New Roman" w:hAnsi="Times New Roman" w:cs="Times New Roman"/>
      <w:sz w:val="20"/>
      <w:szCs w:val="20"/>
    </w:rPr>
  </w:style>
  <w:style w:type="paragraph" w:customStyle="1" w:styleId="Legal2L8">
    <w:name w:val="Legal2_L8"/>
    <w:basedOn w:val="Normal"/>
    <w:rsid w:val="009120BA"/>
    <w:pPr>
      <w:numPr>
        <w:ilvl w:val="7"/>
        <w:numId w:val="19"/>
      </w:numPr>
      <w:spacing w:after="240"/>
    </w:pPr>
    <w:rPr>
      <w:rFonts w:ascii="Times New Roman" w:hAnsi="Times New Roman" w:cs="Times New Roman"/>
      <w:sz w:val="20"/>
      <w:szCs w:val="20"/>
    </w:rPr>
  </w:style>
  <w:style w:type="paragraph" w:customStyle="1" w:styleId="Legal2L9">
    <w:name w:val="Legal2_L9"/>
    <w:basedOn w:val="Normal"/>
    <w:rsid w:val="009120BA"/>
    <w:pPr>
      <w:numPr>
        <w:ilvl w:val="8"/>
        <w:numId w:val="19"/>
      </w:numPr>
      <w:spacing w:after="240"/>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7773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0753">
      <w:bodyDiv w:val="1"/>
      <w:marLeft w:val="0"/>
      <w:marRight w:val="0"/>
      <w:marTop w:val="0"/>
      <w:marBottom w:val="0"/>
      <w:divBdr>
        <w:top w:val="none" w:sz="0" w:space="0" w:color="auto"/>
        <w:left w:val="none" w:sz="0" w:space="0" w:color="auto"/>
        <w:bottom w:val="none" w:sz="0" w:space="0" w:color="auto"/>
        <w:right w:val="none" w:sz="0" w:space="0" w:color="auto"/>
      </w:divBdr>
    </w:div>
    <w:div w:id="133716003">
      <w:bodyDiv w:val="1"/>
      <w:marLeft w:val="0"/>
      <w:marRight w:val="0"/>
      <w:marTop w:val="0"/>
      <w:marBottom w:val="0"/>
      <w:divBdr>
        <w:top w:val="none" w:sz="0" w:space="0" w:color="auto"/>
        <w:left w:val="none" w:sz="0" w:space="0" w:color="auto"/>
        <w:bottom w:val="none" w:sz="0" w:space="0" w:color="auto"/>
        <w:right w:val="none" w:sz="0" w:space="0" w:color="auto"/>
      </w:divBdr>
    </w:div>
    <w:div w:id="220870214">
      <w:bodyDiv w:val="1"/>
      <w:marLeft w:val="0"/>
      <w:marRight w:val="0"/>
      <w:marTop w:val="0"/>
      <w:marBottom w:val="0"/>
      <w:divBdr>
        <w:top w:val="none" w:sz="0" w:space="0" w:color="auto"/>
        <w:left w:val="none" w:sz="0" w:space="0" w:color="auto"/>
        <w:bottom w:val="none" w:sz="0" w:space="0" w:color="auto"/>
        <w:right w:val="none" w:sz="0" w:space="0" w:color="auto"/>
      </w:divBdr>
      <w:divsChild>
        <w:div w:id="1397969244">
          <w:marLeft w:val="274"/>
          <w:marRight w:val="0"/>
          <w:marTop w:val="0"/>
          <w:marBottom w:val="0"/>
          <w:divBdr>
            <w:top w:val="none" w:sz="0" w:space="0" w:color="auto"/>
            <w:left w:val="none" w:sz="0" w:space="0" w:color="auto"/>
            <w:bottom w:val="none" w:sz="0" w:space="0" w:color="auto"/>
            <w:right w:val="none" w:sz="0" w:space="0" w:color="auto"/>
          </w:divBdr>
        </w:div>
        <w:div w:id="1610241278">
          <w:marLeft w:val="274"/>
          <w:marRight w:val="0"/>
          <w:marTop w:val="0"/>
          <w:marBottom w:val="0"/>
          <w:divBdr>
            <w:top w:val="none" w:sz="0" w:space="0" w:color="auto"/>
            <w:left w:val="none" w:sz="0" w:space="0" w:color="auto"/>
            <w:bottom w:val="none" w:sz="0" w:space="0" w:color="auto"/>
            <w:right w:val="none" w:sz="0" w:space="0" w:color="auto"/>
          </w:divBdr>
        </w:div>
        <w:div w:id="782647771">
          <w:marLeft w:val="274"/>
          <w:marRight w:val="0"/>
          <w:marTop w:val="0"/>
          <w:marBottom w:val="0"/>
          <w:divBdr>
            <w:top w:val="none" w:sz="0" w:space="0" w:color="auto"/>
            <w:left w:val="none" w:sz="0" w:space="0" w:color="auto"/>
            <w:bottom w:val="none" w:sz="0" w:space="0" w:color="auto"/>
            <w:right w:val="none" w:sz="0" w:space="0" w:color="auto"/>
          </w:divBdr>
        </w:div>
      </w:divsChild>
    </w:div>
    <w:div w:id="392392407">
      <w:bodyDiv w:val="1"/>
      <w:marLeft w:val="0"/>
      <w:marRight w:val="0"/>
      <w:marTop w:val="0"/>
      <w:marBottom w:val="0"/>
      <w:divBdr>
        <w:top w:val="none" w:sz="0" w:space="0" w:color="auto"/>
        <w:left w:val="none" w:sz="0" w:space="0" w:color="auto"/>
        <w:bottom w:val="none" w:sz="0" w:space="0" w:color="auto"/>
        <w:right w:val="none" w:sz="0" w:space="0" w:color="auto"/>
      </w:divBdr>
      <w:divsChild>
        <w:div w:id="1978291458">
          <w:marLeft w:val="274"/>
          <w:marRight w:val="0"/>
          <w:marTop w:val="0"/>
          <w:marBottom w:val="0"/>
          <w:divBdr>
            <w:top w:val="none" w:sz="0" w:space="0" w:color="auto"/>
            <w:left w:val="none" w:sz="0" w:space="0" w:color="auto"/>
            <w:bottom w:val="none" w:sz="0" w:space="0" w:color="auto"/>
            <w:right w:val="none" w:sz="0" w:space="0" w:color="auto"/>
          </w:divBdr>
        </w:div>
        <w:div w:id="1117874864">
          <w:marLeft w:val="274"/>
          <w:marRight w:val="0"/>
          <w:marTop w:val="0"/>
          <w:marBottom w:val="0"/>
          <w:divBdr>
            <w:top w:val="none" w:sz="0" w:space="0" w:color="auto"/>
            <w:left w:val="none" w:sz="0" w:space="0" w:color="auto"/>
            <w:bottom w:val="none" w:sz="0" w:space="0" w:color="auto"/>
            <w:right w:val="none" w:sz="0" w:space="0" w:color="auto"/>
          </w:divBdr>
        </w:div>
      </w:divsChild>
    </w:div>
    <w:div w:id="440031780">
      <w:bodyDiv w:val="1"/>
      <w:marLeft w:val="0"/>
      <w:marRight w:val="0"/>
      <w:marTop w:val="0"/>
      <w:marBottom w:val="0"/>
      <w:divBdr>
        <w:top w:val="none" w:sz="0" w:space="0" w:color="auto"/>
        <w:left w:val="none" w:sz="0" w:space="0" w:color="auto"/>
        <w:bottom w:val="none" w:sz="0" w:space="0" w:color="auto"/>
        <w:right w:val="none" w:sz="0" w:space="0" w:color="auto"/>
      </w:divBdr>
      <w:divsChild>
        <w:div w:id="1304695733">
          <w:marLeft w:val="274"/>
          <w:marRight w:val="0"/>
          <w:marTop w:val="0"/>
          <w:marBottom w:val="0"/>
          <w:divBdr>
            <w:top w:val="none" w:sz="0" w:space="0" w:color="auto"/>
            <w:left w:val="none" w:sz="0" w:space="0" w:color="auto"/>
            <w:bottom w:val="none" w:sz="0" w:space="0" w:color="auto"/>
            <w:right w:val="none" w:sz="0" w:space="0" w:color="auto"/>
          </w:divBdr>
        </w:div>
        <w:div w:id="407701268">
          <w:marLeft w:val="274"/>
          <w:marRight w:val="0"/>
          <w:marTop w:val="0"/>
          <w:marBottom w:val="0"/>
          <w:divBdr>
            <w:top w:val="none" w:sz="0" w:space="0" w:color="auto"/>
            <w:left w:val="none" w:sz="0" w:space="0" w:color="auto"/>
            <w:bottom w:val="none" w:sz="0" w:space="0" w:color="auto"/>
            <w:right w:val="none" w:sz="0" w:space="0" w:color="auto"/>
          </w:divBdr>
        </w:div>
        <w:div w:id="508561209">
          <w:marLeft w:val="274"/>
          <w:marRight w:val="0"/>
          <w:marTop w:val="0"/>
          <w:marBottom w:val="0"/>
          <w:divBdr>
            <w:top w:val="none" w:sz="0" w:space="0" w:color="auto"/>
            <w:left w:val="none" w:sz="0" w:space="0" w:color="auto"/>
            <w:bottom w:val="none" w:sz="0" w:space="0" w:color="auto"/>
            <w:right w:val="none" w:sz="0" w:space="0" w:color="auto"/>
          </w:divBdr>
        </w:div>
      </w:divsChild>
    </w:div>
    <w:div w:id="463545025">
      <w:bodyDiv w:val="1"/>
      <w:marLeft w:val="0"/>
      <w:marRight w:val="0"/>
      <w:marTop w:val="0"/>
      <w:marBottom w:val="0"/>
      <w:divBdr>
        <w:top w:val="none" w:sz="0" w:space="0" w:color="auto"/>
        <w:left w:val="none" w:sz="0" w:space="0" w:color="auto"/>
        <w:bottom w:val="none" w:sz="0" w:space="0" w:color="auto"/>
        <w:right w:val="none" w:sz="0" w:space="0" w:color="auto"/>
      </w:divBdr>
    </w:div>
    <w:div w:id="483007597">
      <w:bodyDiv w:val="1"/>
      <w:marLeft w:val="0"/>
      <w:marRight w:val="0"/>
      <w:marTop w:val="0"/>
      <w:marBottom w:val="0"/>
      <w:divBdr>
        <w:top w:val="none" w:sz="0" w:space="0" w:color="auto"/>
        <w:left w:val="none" w:sz="0" w:space="0" w:color="auto"/>
        <w:bottom w:val="none" w:sz="0" w:space="0" w:color="auto"/>
        <w:right w:val="none" w:sz="0" w:space="0" w:color="auto"/>
      </w:divBdr>
      <w:divsChild>
        <w:div w:id="1206990640">
          <w:marLeft w:val="274"/>
          <w:marRight w:val="0"/>
          <w:marTop w:val="0"/>
          <w:marBottom w:val="0"/>
          <w:divBdr>
            <w:top w:val="none" w:sz="0" w:space="0" w:color="auto"/>
            <w:left w:val="none" w:sz="0" w:space="0" w:color="auto"/>
            <w:bottom w:val="none" w:sz="0" w:space="0" w:color="auto"/>
            <w:right w:val="none" w:sz="0" w:space="0" w:color="auto"/>
          </w:divBdr>
        </w:div>
        <w:div w:id="1085998178">
          <w:marLeft w:val="274"/>
          <w:marRight w:val="0"/>
          <w:marTop w:val="0"/>
          <w:marBottom w:val="0"/>
          <w:divBdr>
            <w:top w:val="none" w:sz="0" w:space="0" w:color="auto"/>
            <w:left w:val="none" w:sz="0" w:space="0" w:color="auto"/>
            <w:bottom w:val="none" w:sz="0" w:space="0" w:color="auto"/>
            <w:right w:val="none" w:sz="0" w:space="0" w:color="auto"/>
          </w:divBdr>
        </w:div>
      </w:divsChild>
    </w:div>
    <w:div w:id="733895336">
      <w:bodyDiv w:val="1"/>
      <w:marLeft w:val="0"/>
      <w:marRight w:val="0"/>
      <w:marTop w:val="0"/>
      <w:marBottom w:val="0"/>
      <w:divBdr>
        <w:top w:val="none" w:sz="0" w:space="0" w:color="auto"/>
        <w:left w:val="none" w:sz="0" w:space="0" w:color="auto"/>
        <w:bottom w:val="none" w:sz="0" w:space="0" w:color="auto"/>
        <w:right w:val="none" w:sz="0" w:space="0" w:color="auto"/>
      </w:divBdr>
    </w:div>
    <w:div w:id="899287768">
      <w:bodyDiv w:val="1"/>
      <w:marLeft w:val="0"/>
      <w:marRight w:val="0"/>
      <w:marTop w:val="0"/>
      <w:marBottom w:val="0"/>
      <w:divBdr>
        <w:top w:val="none" w:sz="0" w:space="0" w:color="auto"/>
        <w:left w:val="none" w:sz="0" w:space="0" w:color="auto"/>
        <w:bottom w:val="none" w:sz="0" w:space="0" w:color="auto"/>
        <w:right w:val="none" w:sz="0" w:space="0" w:color="auto"/>
      </w:divBdr>
    </w:div>
    <w:div w:id="989752660">
      <w:bodyDiv w:val="1"/>
      <w:marLeft w:val="0"/>
      <w:marRight w:val="0"/>
      <w:marTop w:val="0"/>
      <w:marBottom w:val="0"/>
      <w:divBdr>
        <w:top w:val="none" w:sz="0" w:space="0" w:color="auto"/>
        <w:left w:val="none" w:sz="0" w:space="0" w:color="auto"/>
        <w:bottom w:val="none" w:sz="0" w:space="0" w:color="auto"/>
        <w:right w:val="none" w:sz="0" w:space="0" w:color="auto"/>
      </w:divBdr>
      <w:divsChild>
        <w:div w:id="1674839867">
          <w:marLeft w:val="360"/>
          <w:marRight w:val="0"/>
          <w:marTop w:val="0"/>
          <w:marBottom w:val="0"/>
          <w:divBdr>
            <w:top w:val="none" w:sz="0" w:space="0" w:color="auto"/>
            <w:left w:val="none" w:sz="0" w:space="0" w:color="auto"/>
            <w:bottom w:val="none" w:sz="0" w:space="0" w:color="auto"/>
            <w:right w:val="none" w:sz="0" w:space="0" w:color="auto"/>
          </w:divBdr>
        </w:div>
        <w:div w:id="1947036643">
          <w:marLeft w:val="360"/>
          <w:marRight w:val="0"/>
          <w:marTop w:val="0"/>
          <w:marBottom w:val="0"/>
          <w:divBdr>
            <w:top w:val="none" w:sz="0" w:space="0" w:color="auto"/>
            <w:left w:val="none" w:sz="0" w:space="0" w:color="auto"/>
            <w:bottom w:val="none" w:sz="0" w:space="0" w:color="auto"/>
            <w:right w:val="none" w:sz="0" w:space="0" w:color="auto"/>
          </w:divBdr>
        </w:div>
        <w:div w:id="2059434928">
          <w:marLeft w:val="360"/>
          <w:marRight w:val="0"/>
          <w:marTop w:val="0"/>
          <w:marBottom w:val="0"/>
          <w:divBdr>
            <w:top w:val="none" w:sz="0" w:space="0" w:color="auto"/>
            <w:left w:val="none" w:sz="0" w:space="0" w:color="auto"/>
            <w:bottom w:val="none" w:sz="0" w:space="0" w:color="auto"/>
            <w:right w:val="none" w:sz="0" w:space="0" w:color="auto"/>
          </w:divBdr>
        </w:div>
      </w:divsChild>
    </w:div>
    <w:div w:id="1048800822">
      <w:bodyDiv w:val="1"/>
      <w:marLeft w:val="0"/>
      <w:marRight w:val="0"/>
      <w:marTop w:val="0"/>
      <w:marBottom w:val="0"/>
      <w:divBdr>
        <w:top w:val="none" w:sz="0" w:space="0" w:color="auto"/>
        <w:left w:val="none" w:sz="0" w:space="0" w:color="auto"/>
        <w:bottom w:val="none" w:sz="0" w:space="0" w:color="auto"/>
        <w:right w:val="none" w:sz="0" w:space="0" w:color="auto"/>
      </w:divBdr>
      <w:divsChild>
        <w:div w:id="1965037297">
          <w:marLeft w:val="274"/>
          <w:marRight w:val="0"/>
          <w:marTop w:val="0"/>
          <w:marBottom w:val="0"/>
          <w:divBdr>
            <w:top w:val="none" w:sz="0" w:space="0" w:color="auto"/>
            <w:left w:val="none" w:sz="0" w:space="0" w:color="auto"/>
            <w:bottom w:val="none" w:sz="0" w:space="0" w:color="auto"/>
            <w:right w:val="none" w:sz="0" w:space="0" w:color="auto"/>
          </w:divBdr>
        </w:div>
        <w:div w:id="516385781">
          <w:marLeft w:val="274"/>
          <w:marRight w:val="0"/>
          <w:marTop w:val="0"/>
          <w:marBottom w:val="0"/>
          <w:divBdr>
            <w:top w:val="none" w:sz="0" w:space="0" w:color="auto"/>
            <w:left w:val="none" w:sz="0" w:space="0" w:color="auto"/>
            <w:bottom w:val="none" w:sz="0" w:space="0" w:color="auto"/>
            <w:right w:val="none" w:sz="0" w:space="0" w:color="auto"/>
          </w:divBdr>
        </w:div>
      </w:divsChild>
    </w:div>
    <w:div w:id="1205364180">
      <w:bodyDiv w:val="1"/>
      <w:marLeft w:val="0"/>
      <w:marRight w:val="0"/>
      <w:marTop w:val="0"/>
      <w:marBottom w:val="0"/>
      <w:divBdr>
        <w:top w:val="none" w:sz="0" w:space="0" w:color="auto"/>
        <w:left w:val="none" w:sz="0" w:space="0" w:color="auto"/>
        <w:bottom w:val="none" w:sz="0" w:space="0" w:color="auto"/>
        <w:right w:val="none" w:sz="0" w:space="0" w:color="auto"/>
      </w:divBdr>
    </w:div>
    <w:div w:id="1244798188">
      <w:bodyDiv w:val="1"/>
      <w:marLeft w:val="0"/>
      <w:marRight w:val="0"/>
      <w:marTop w:val="0"/>
      <w:marBottom w:val="0"/>
      <w:divBdr>
        <w:top w:val="none" w:sz="0" w:space="0" w:color="auto"/>
        <w:left w:val="none" w:sz="0" w:space="0" w:color="auto"/>
        <w:bottom w:val="none" w:sz="0" w:space="0" w:color="auto"/>
        <w:right w:val="none" w:sz="0" w:space="0" w:color="auto"/>
      </w:divBdr>
    </w:div>
    <w:div w:id="1255285172">
      <w:bodyDiv w:val="1"/>
      <w:marLeft w:val="0"/>
      <w:marRight w:val="0"/>
      <w:marTop w:val="0"/>
      <w:marBottom w:val="0"/>
      <w:divBdr>
        <w:top w:val="none" w:sz="0" w:space="0" w:color="auto"/>
        <w:left w:val="none" w:sz="0" w:space="0" w:color="auto"/>
        <w:bottom w:val="none" w:sz="0" w:space="0" w:color="auto"/>
        <w:right w:val="none" w:sz="0" w:space="0" w:color="auto"/>
      </w:divBdr>
      <w:divsChild>
        <w:div w:id="954169591">
          <w:marLeft w:val="274"/>
          <w:marRight w:val="0"/>
          <w:marTop w:val="0"/>
          <w:marBottom w:val="0"/>
          <w:divBdr>
            <w:top w:val="none" w:sz="0" w:space="0" w:color="auto"/>
            <w:left w:val="none" w:sz="0" w:space="0" w:color="auto"/>
            <w:bottom w:val="none" w:sz="0" w:space="0" w:color="auto"/>
            <w:right w:val="none" w:sz="0" w:space="0" w:color="auto"/>
          </w:divBdr>
        </w:div>
      </w:divsChild>
    </w:div>
    <w:div w:id="1309440669">
      <w:bodyDiv w:val="1"/>
      <w:marLeft w:val="0"/>
      <w:marRight w:val="0"/>
      <w:marTop w:val="0"/>
      <w:marBottom w:val="0"/>
      <w:divBdr>
        <w:top w:val="none" w:sz="0" w:space="0" w:color="auto"/>
        <w:left w:val="none" w:sz="0" w:space="0" w:color="auto"/>
        <w:bottom w:val="none" w:sz="0" w:space="0" w:color="auto"/>
        <w:right w:val="none" w:sz="0" w:space="0" w:color="auto"/>
      </w:divBdr>
    </w:div>
    <w:div w:id="1479375545">
      <w:bodyDiv w:val="1"/>
      <w:marLeft w:val="0"/>
      <w:marRight w:val="0"/>
      <w:marTop w:val="0"/>
      <w:marBottom w:val="0"/>
      <w:divBdr>
        <w:top w:val="none" w:sz="0" w:space="0" w:color="auto"/>
        <w:left w:val="none" w:sz="0" w:space="0" w:color="auto"/>
        <w:bottom w:val="none" w:sz="0" w:space="0" w:color="auto"/>
        <w:right w:val="none" w:sz="0" w:space="0" w:color="auto"/>
      </w:divBdr>
      <w:divsChild>
        <w:div w:id="99951868">
          <w:marLeft w:val="274"/>
          <w:marRight w:val="0"/>
          <w:marTop w:val="0"/>
          <w:marBottom w:val="0"/>
          <w:divBdr>
            <w:top w:val="none" w:sz="0" w:space="0" w:color="auto"/>
            <w:left w:val="none" w:sz="0" w:space="0" w:color="auto"/>
            <w:bottom w:val="none" w:sz="0" w:space="0" w:color="auto"/>
            <w:right w:val="none" w:sz="0" w:space="0" w:color="auto"/>
          </w:divBdr>
        </w:div>
        <w:div w:id="1693527207">
          <w:marLeft w:val="274"/>
          <w:marRight w:val="0"/>
          <w:marTop w:val="0"/>
          <w:marBottom w:val="0"/>
          <w:divBdr>
            <w:top w:val="none" w:sz="0" w:space="0" w:color="auto"/>
            <w:left w:val="none" w:sz="0" w:space="0" w:color="auto"/>
            <w:bottom w:val="none" w:sz="0" w:space="0" w:color="auto"/>
            <w:right w:val="none" w:sz="0" w:space="0" w:color="auto"/>
          </w:divBdr>
        </w:div>
        <w:div w:id="579366311">
          <w:marLeft w:val="274"/>
          <w:marRight w:val="0"/>
          <w:marTop w:val="0"/>
          <w:marBottom w:val="0"/>
          <w:divBdr>
            <w:top w:val="none" w:sz="0" w:space="0" w:color="auto"/>
            <w:left w:val="none" w:sz="0" w:space="0" w:color="auto"/>
            <w:bottom w:val="none" w:sz="0" w:space="0" w:color="auto"/>
            <w:right w:val="none" w:sz="0" w:space="0" w:color="auto"/>
          </w:divBdr>
        </w:div>
      </w:divsChild>
    </w:div>
    <w:div w:id="1503811628">
      <w:bodyDiv w:val="1"/>
      <w:marLeft w:val="0"/>
      <w:marRight w:val="0"/>
      <w:marTop w:val="0"/>
      <w:marBottom w:val="0"/>
      <w:divBdr>
        <w:top w:val="none" w:sz="0" w:space="0" w:color="auto"/>
        <w:left w:val="none" w:sz="0" w:space="0" w:color="auto"/>
        <w:bottom w:val="none" w:sz="0" w:space="0" w:color="auto"/>
        <w:right w:val="none" w:sz="0" w:space="0" w:color="auto"/>
      </w:divBdr>
      <w:divsChild>
        <w:div w:id="175000001">
          <w:marLeft w:val="274"/>
          <w:marRight w:val="0"/>
          <w:marTop w:val="0"/>
          <w:marBottom w:val="0"/>
          <w:divBdr>
            <w:top w:val="none" w:sz="0" w:space="0" w:color="auto"/>
            <w:left w:val="none" w:sz="0" w:space="0" w:color="auto"/>
            <w:bottom w:val="none" w:sz="0" w:space="0" w:color="auto"/>
            <w:right w:val="none" w:sz="0" w:space="0" w:color="auto"/>
          </w:divBdr>
        </w:div>
        <w:div w:id="531381322">
          <w:marLeft w:val="274"/>
          <w:marRight w:val="0"/>
          <w:marTop w:val="0"/>
          <w:marBottom w:val="0"/>
          <w:divBdr>
            <w:top w:val="none" w:sz="0" w:space="0" w:color="auto"/>
            <w:left w:val="none" w:sz="0" w:space="0" w:color="auto"/>
            <w:bottom w:val="none" w:sz="0" w:space="0" w:color="auto"/>
            <w:right w:val="none" w:sz="0" w:space="0" w:color="auto"/>
          </w:divBdr>
        </w:div>
        <w:div w:id="2144030776">
          <w:marLeft w:val="274"/>
          <w:marRight w:val="0"/>
          <w:marTop w:val="0"/>
          <w:marBottom w:val="0"/>
          <w:divBdr>
            <w:top w:val="none" w:sz="0" w:space="0" w:color="auto"/>
            <w:left w:val="none" w:sz="0" w:space="0" w:color="auto"/>
            <w:bottom w:val="none" w:sz="0" w:space="0" w:color="auto"/>
            <w:right w:val="none" w:sz="0" w:space="0" w:color="auto"/>
          </w:divBdr>
        </w:div>
        <w:div w:id="377627583">
          <w:marLeft w:val="274"/>
          <w:marRight w:val="0"/>
          <w:marTop w:val="0"/>
          <w:marBottom w:val="0"/>
          <w:divBdr>
            <w:top w:val="none" w:sz="0" w:space="0" w:color="auto"/>
            <w:left w:val="none" w:sz="0" w:space="0" w:color="auto"/>
            <w:bottom w:val="none" w:sz="0" w:space="0" w:color="auto"/>
            <w:right w:val="none" w:sz="0" w:space="0" w:color="auto"/>
          </w:divBdr>
        </w:div>
      </w:divsChild>
    </w:div>
    <w:div w:id="1507091867">
      <w:bodyDiv w:val="1"/>
      <w:marLeft w:val="0"/>
      <w:marRight w:val="0"/>
      <w:marTop w:val="0"/>
      <w:marBottom w:val="0"/>
      <w:divBdr>
        <w:top w:val="none" w:sz="0" w:space="0" w:color="auto"/>
        <w:left w:val="none" w:sz="0" w:space="0" w:color="auto"/>
        <w:bottom w:val="none" w:sz="0" w:space="0" w:color="auto"/>
        <w:right w:val="none" w:sz="0" w:space="0" w:color="auto"/>
      </w:divBdr>
      <w:divsChild>
        <w:div w:id="506291053">
          <w:marLeft w:val="274"/>
          <w:marRight w:val="0"/>
          <w:marTop w:val="0"/>
          <w:marBottom w:val="0"/>
          <w:divBdr>
            <w:top w:val="none" w:sz="0" w:space="0" w:color="auto"/>
            <w:left w:val="none" w:sz="0" w:space="0" w:color="auto"/>
            <w:bottom w:val="none" w:sz="0" w:space="0" w:color="auto"/>
            <w:right w:val="none" w:sz="0" w:space="0" w:color="auto"/>
          </w:divBdr>
        </w:div>
        <w:div w:id="2003850575">
          <w:marLeft w:val="274"/>
          <w:marRight w:val="0"/>
          <w:marTop w:val="0"/>
          <w:marBottom w:val="0"/>
          <w:divBdr>
            <w:top w:val="none" w:sz="0" w:space="0" w:color="auto"/>
            <w:left w:val="none" w:sz="0" w:space="0" w:color="auto"/>
            <w:bottom w:val="none" w:sz="0" w:space="0" w:color="auto"/>
            <w:right w:val="none" w:sz="0" w:space="0" w:color="auto"/>
          </w:divBdr>
        </w:div>
      </w:divsChild>
    </w:div>
    <w:div w:id="1925331693">
      <w:bodyDiv w:val="1"/>
      <w:marLeft w:val="0"/>
      <w:marRight w:val="0"/>
      <w:marTop w:val="0"/>
      <w:marBottom w:val="0"/>
      <w:divBdr>
        <w:top w:val="none" w:sz="0" w:space="0" w:color="auto"/>
        <w:left w:val="none" w:sz="0" w:space="0" w:color="auto"/>
        <w:bottom w:val="none" w:sz="0" w:space="0" w:color="auto"/>
        <w:right w:val="none" w:sz="0" w:space="0" w:color="auto"/>
      </w:divBdr>
      <w:divsChild>
        <w:div w:id="1789202212">
          <w:marLeft w:val="274"/>
          <w:marRight w:val="0"/>
          <w:marTop w:val="0"/>
          <w:marBottom w:val="0"/>
          <w:divBdr>
            <w:top w:val="none" w:sz="0" w:space="0" w:color="auto"/>
            <w:left w:val="none" w:sz="0" w:space="0" w:color="auto"/>
            <w:bottom w:val="none" w:sz="0" w:space="0" w:color="auto"/>
            <w:right w:val="none" w:sz="0" w:space="0" w:color="auto"/>
          </w:divBdr>
        </w:div>
      </w:divsChild>
    </w:div>
    <w:div w:id="1934051234">
      <w:bodyDiv w:val="1"/>
      <w:marLeft w:val="0"/>
      <w:marRight w:val="0"/>
      <w:marTop w:val="0"/>
      <w:marBottom w:val="0"/>
      <w:divBdr>
        <w:top w:val="none" w:sz="0" w:space="0" w:color="auto"/>
        <w:left w:val="none" w:sz="0" w:space="0" w:color="auto"/>
        <w:bottom w:val="none" w:sz="0" w:space="0" w:color="auto"/>
        <w:right w:val="none" w:sz="0" w:space="0" w:color="auto"/>
      </w:divBdr>
      <w:divsChild>
        <w:div w:id="1673603338">
          <w:marLeft w:val="547"/>
          <w:marRight w:val="0"/>
          <w:marTop w:val="0"/>
          <w:marBottom w:val="0"/>
          <w:divBdr>
            <w:top w:val="none" w:sz="0" w:space="0" w:color="auto"/>
            <w:left w:val="none" w:sz="0" w:space="0" w:color="auto"/>
            <w:bottom w:val="none" w:sz="0" w:space="0" w:color="auto"/>
            <w:right w:val="none" w:sz="0" w:space="0" w:color="auto"/>
          </w:divBdr>
        </w:div>
        <w:div w:id="399981640">
          <w:marLeft w:val="547"/>
          <w:marRight w:val="0"/>
          <w:marTop w:val="0"/>
          <w:marBottom w:val="0"/>
          <w:divBdr>
            <w:top w:val="none" w:sz="0" w:space="0" w:color="auto"/>
            <w:left w:val="none" w:sz="0" w:space="0" w:color="auto"/>
            <w:bottom w:val="none" w:sz="0" w:space="0" w:color="auto"/>
            <w:right w:val="none" w:sz="0" w:space="0" w:color="auto"/>
          </w:divBdr>
        </w:div>
        <w:div w:id="158350689">
          <w:marLeft w:val="547"/>
          <w:marRight w:val="0"/>
          <w:marTop w:val="0"/>
          <w:marBottom w:val="0"/>
          <w:divBdr>
            <w:top w:val="none" w:sz="0" w:space="0" w:color="auto"/>
            <w:left w:val="none" w:sz="0" w:space="0" w:color="auto"/>
            <w:bottom w:val="none" w:sz="0" w:space="0" w:color="auto"/>
            <w:right w:val="none" w:sz="0" w:space="0" w:color="auto"/>
          </w:divBdr>
        </w:div>
        <w:div w:id="1932086512">
          <w:marLeft w:val="547"/>
          <w:marRight w:val="0"/>
          <w:marTop w:val="0"/>
          <w:marBottom w:val="0"/>
          <w:divBdr>
            <w:top w:val="none" w:sz="0" w:space="0" w:color="auto"/>
            <w:left w:val="none" w:sz="0" w:space="0" w:color="auto"/>
            <w:bottom w:val="none" w:sz="0" w:space="0" w:color="auto"/>
            <w:right w:val="none" w:sz="0" w:space="0" w:color="auto"/>
          </w:divBdr>
        </w:div>
        <w:div w:id="346174664">
          <w:marLeft w:val="547"/>
          <w:marRight w:val="0"/>
          <w:marTop w:val="0"/>
          <w:marBottom w:val="0"/>
          <w:divBdr>
            <w:top w:val="none" w:sz="0" w:space="0" w:color="auto"/>
            <w:left w:val="none" w:sz="0" w:space="0" w:color="auto"/>
            <w:bottom w:val="none" w:sz="0" w:space="0" w:color="auto"/>
            <w:right w:val="none" w:sz="0" w:space="0" w:color="auto"/>
          </w:divBdr>
        </w:div>
        <w:div w:id="1059213225">
          <w:marLeft w:val="547"/>
          <w:marRight w:val="0"/>
          <w:marTop w:val="0"/>
          <w:marBottom w:val="0"/>
          <w:divBdr>
            <w:top w:val="none" w:sz="0" w:space="0" w:color="auto"/>
            <w:left w:val="none" w:sz="0" w:space="0" w:color="auto"/>
            <w:bottom w:val="none" w:sz="0" w:space="0" w:color="auto"/>
            <w:right w:val="none" w:sz="0" w:space="0" w:color="auto"/>
          </w:divBdr>
        </w:div>
        <w:div w:id="1550263154">
          <w:marLeft w:val="547"/>
          <w:marRight w:val="0"/>
          <w:marTop w:val="0"/>
          <w:marBottom w:val="0"/>
          <w:divBdr>
            <w:top w:val="none" w:sz="0" w:space="0" w:color="auto"/>
            <w:left w:val="none" w:sz="0" w:space="0" w:color="auto"/>
            <w:bottom w:val="none" w:sz="0" w:space="0" w:color="auto"/>
            <w:right w:val="none" w:sz="0" w:space="0" w:color="auto"/>
          </w:divBdr>
        </w:div>
        <w:div w:id="2035957580">
          <w:marLeft w:val="547"/>
          <w:marRight w:val="0"/>
          <w:marTop w:val="0"/>
          <w:marBottom w:val="0"/>
          <w:divBdr>
            <w:top w:val="none" w:sz="0" w:space="0" w:color="auto"/>
            <w:left w:val="none" w:sz="0" w:space="0" w:color="auto"/>
            <w:bottom w:val="none" w:sz="0" w:space="0" w:color="auto"/>
            <w:right w:val="none" w:sz="0" w:space="0" w:color="auto"/>
          </w:divBdr>
        </w:div>
      </w:divsChild>
    </w:div>
    <w:div w:id="2001498753">
      <w:bodyDiv w:val="1"/>
      <w:marLeft w:val="0"/>
      <w:marRight w:val="0"/>
      <w:marTop w:val="0"/>
      <w:marBottom w:val="0"/>
      <w:divBdr>
        <w:top w:val="none" w:sz="0" w:space="0" w:color="auto"/>
        <w:left w:val="none" w:sz="0" w:space="0" w:color="auto"/>
        <w:bottom w:val="none" w:sz="0" w:space="0" w:color="auto"/>
        <w:right w:val="none" w:sz="0" w:space="0" w:color="auto"/>
      </w:divBdr>
      <w:divsChild>
        <w:div w:id="897399264">
          <w:marLeft w:val="274"/>
          <w:marRight w:val="0"/>
          <w:marTop w:val="0"/>
          <w:marBottom w:val="0"/>
          <w:divBdr>
            <w:top w:val="none" w:sz="0" w:space="0" w:color="auto"/>
            <w:left w:val="none" w:sz="0" w:space="0" w:color="auto"/>
            <w:bottom w:val="none" w:sz="0" w:space="0" w:color="auto"/>
            <w:right w:val="none" w:sz="0" w:space="0" w:color="auto"/>
          </w:divBdr>
        </w:div>
        <w:div w:id="159693429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NYSHEX">
  <a:themeElements>
    <a:clrScheme name="NYSHEX Primary">
      <a:dk1>
        <a:srgbClr val="1E5B86"/>
      </a:dk1>
      <a:lt1>
        <a:srgbClr val="FFFFFF"/>
      </a:lt1>
      <a:dk2>
        <a:srgbClr val="000000"/>
      </a:dk2>
      <a:lt2>
        <a:srgbClr val="E7EAEB"/>
      </a:lt2>
      <a:accent1>
        <a:srgbClr val="1E5B86"/>
      </a:accent1>
      <a:accent2>
        <a:srgbClr val="F4853A"/>
      </a:accent2>
      <a:accent3>
        <a:srgbClr val="1D325D"/>
      </a:accent3>
      <a:accent4>
        <a:srgbClr val="7F7F7F"/>
      </a:accent4>
      <a:accent5>
        <a:srgbClr val="E7EAEB"/>
      </a:accent5>
      <a:accent6>
        <a:srgbClr val="6095C9"/>
      </a:accent6>
      <a:hlink>
        <a:srgbClr val="0066FF"/>
      </a:hlink>
      <a:folHlink>
        <a:srgbClr val="6666FF"/>
      </a:folHlink>
    </a:clrScheme>
    <a:fontScheme name="NYSHEX">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a:solidFill>
            <a:schemeClr val="bg1"/>
          </a:solid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19050">
          <a:solidFill>
            <a:schemeClr val="bg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NYSHEX" id="{689C1D18-9E90-484A-BE61-7409A6F40DE4}" vid="{50B4F40C-54EE-4AD2-858E-CE44E03A811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A5D404809B6F4DB6E443D01677D043" ma:contentTypeVersion="2" ma:contentTypeDescription="Create a new document." ma:contentTypeScope="" ma:versionID="1d84280b93962603fec0ee8bd9a37f15">
  <xsd:schema xmlns:xsd="http://www.w3.org/2001/XMLSchema" xmlns:xs="http://www.w3.org/2001/XMLSchema" xmlns:p="http://schemas.microsoft.com/office/2006/metadata/properties" xmlns:ns2="08ce082d-abe4-420c-8abc-5485318613f6" targetNamespace="http://schemas.microsoft.com/office/2006/metadata/properties" ma:root="true" ma:fieldsID="801bc9e6255aa066119bbca74dc412b1" ns2:_="">
    <xsd:import namespace="08ce082d-abe4-420c-8abc-5485318613f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e082d-abe4-420c-8abc-5485318613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2BD1EF-59DB-4790-90D8-047336C3A79E}">
  <ds:schemaRefs>
    <ds:schemaRef ds:uri="http://schemas.microsoft.com/sharepoint/v3/contenttype/forms"/>
  </ds:schemaRefs>
</ds:datastoreItem>
</file>

<file path=customXml/itemProps2.xml><?xml version="1.0" encoding="utf-8"?>
<ds:datastoreItem xmlns:ds="http://schemas.openxmlformats.org/officeDocument/2006/customXml" ds:itemID="{B4074BFE-E883-413A-B9F8-8D17943CC7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4A3B88-5C80-4465-8BB8-BA55FA215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e082d-abe4-420c-8abc-548531861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01BE7F-3A40-4F66-A170-8020C514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ll Rights Reserved by NYSHEX, LLC                                                                       Copyright 201</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 Rights Reserved by NYSHEX, LLC                                                                       Copyright 201</dc:title>
  <dc:creator>Arjun Anand</dc:creator>
  <cp:lastModifiedBy>Gordon Downes</cp:lastModifiedBy>
  <cp:revision>2</cp:revision>
  <cp:lastPrinted>2018-06-06T22:55:00Z</cp:lastPrinted>
  <dcterms:created xsi:type="dcterms:W3CDTF">2018-06-12T07:51:00Z</dcterms:created>
  <dcterms:modified xsi:type="dcterms:W3CDTF">2018-06-12T07:51:00Z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0x0101006DA5D404809B6F4DB6E443D01677D043</vt:lpwstr>
  </property>
</Properties>
</file>