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Engineer, TBX Umbrella</w:t>
      </w:r>
    </w:p>
    <w:p w:rsidR="00000000" w:rsidDel="00000000" w:rsidP="00000000" w:rsidRDefault="00000000" w:rsidRPr="00000000" w14:paraId="0000000C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Solution Architect &amp; TBX Developer |</w:t>
      </w:r>
      <w:r w:rsidDel="00000000" w:rsidR="00000000" w:rsidRPr="00000000">
        <w:rPr>
          <w:i w:val="1"/>
          <w:sz w:val="19"/>
          <w:szCs w:val="19"/>
          <w:rtl w:val="0"/>
        </w:rPr>
        <w:t xml:space="preserve"> 7/2025 – Present</w:t>
      </w:r>
    </w:p>
    <w:p w:rsidR="00000000" w:rsidDel="00000000" w:rsidP="00000000" w:rsidRDefault="00000000" w:rsidRPr="00000000" w14:paraId="0000000D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Spearhead software strategy and execution as </w:t>
      </w: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</w:t>
      </w:r>
      <w:r w:rsidDel="00000000" w:rsidR="00000000" w:rsidRPr="00000000">
        <w:rPr>
          <w:sz w:val="19"/>
          <w:szCs w:val="19"/>
          <w:rtl w:val="0"/>
        </w:rPr>
        <w:t xml:space="preserve"> across </w:t>
      </w:r>
      <w:r w:rsidDel="00000000" w:rsidR="00000000" w:rsidRPr="00000000">
        <w:rPr>
          <w:b w:val="1"/>
          <w:sz w:val="19"/>
          <w:szCs w:val="19"/>
          <w:rtl w:val="0"/>
        </w:rPr>
        <w:t xml:space="preserve">all affiliated entities</w:t>
      </w:r>
      <w:r w:rsidDel="00000000" w:rsidR="00000000" w:rsidRPr="00000000">
        <w:rPr>
          <w:sz w:val="19"/>
          <w:szCs w:val="19"/>
          <w:rtl w:val="0"/>
        </w:rPr>
        <w:t xml:space="preserve"> under the TBX corporate umbrella, unifying architecture, development, and delivery for TBX Solutions, TBX Innovations, and every subsidiary operation. Deliver adaptive, high-velocity systems that scale to any client-defined constraint—functional, technical, or operational—without boundary.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High-Performance Car Platform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tbxautogroup.com</w:t>
        </w:r>
      </w:hyperlink>
      <w:r w:rsidDel="00000000" w:rsidR="00000000" w:rsidRPr="00000000">
        <w:rPr>
          <w:sz w:val="20"/>
          <w:szCs w:val="20"/>
          <w:rtl w:val="0"/>
        </w:rPr>
        <w:t xml:space="preserve">): Engineered a fully static, dealer-managed JAMstack site that delivers a dynamic, app-like experience. Achieved exceptional performance (93) with elite Core Web Vitals—0ms Total Blocking Time and 0 Cumulative Layout Shift—alongside near-perfect scores in Accessibility (96) and SEO (91), proving a cost-effective static architecture can rival complex dynamic platforms.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Production-Grade TMS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shipwithtbx.com</w:t>
        </w:r>
      </w:hyperlink>
      <w:r w:rsidDel="00000000" w:rsidR="00000000" w:rsidRPr="00000000">
        <w:rPr>
          <w:sz w:val="20"/>
          <w:szCs w:val="20"/>
          <w:rtl w:val="0"/>
        </w:rPr>
        <w:t xml:space="preserve">) from Scratch: Single-handedly developed a full Transportation Management System using React, Node.js, and Supabase. Core features include live GPS tracking, dynamic route optimization, and automated documentation.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Down Costs with Modern Architecture: Leveraged serverless and static-first principles to reduce hosting costs by 87% versus traditional deployments, while gaining enterprise-grade security and scalability with minimal operational overhead.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Instituted Robust Engineering Practices: Established a high-quality software delivery lifecycle using Domain-Driven Design, Git-centric workflows, and zero-downtime releases, enabling rapid development of custom client solutions without technical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</w:t>
      </w:r>
    </w:p>
    <w:p w:rsidR="00000000" w:rsidDel="00000000" w:rsidP="00000000" w:rsidRDefault="00000000" w:rsidRPr="00000000" w14:paraId="0000001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Solution Architect &amp; Integrations Expert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Centuria (Contractor for National Oceanic and Atmospheric Administration)</w:t>
      </w:r>
    </w:p>
    <w:p w:rsidR="00000000" w:rsidDel="00000000" w:rsidP="00000000" w:rsidRDefault="00000000" w:rsidRPr="00000000" w14:paraId="0000001A">
      <w:pPr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B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Walmart</w:t>
      </w:r>
    </w:p>
    <w:p w:rsidR="00000000" w:rsidDel="00000000" w:rsidP="00000000" w:rsidRDefault="00000000" w:rsidRPr="00000000" w14:paraId="0000002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</w:p>
    <w:p w:rsidR="00000000" w:rsidDel="00000000" w:rsidP="00000000" w:rsidRDefault="00000000" w:rsidRPr="00000000" w14:paraId="00000024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6">
      <w:pPr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7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9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https://github.com/JayBlankenship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C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 https://jayblankenship.github.io/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3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2">
        <w:r w:rsidDel="00000000" w:rsidR="00000000" w:rsidRPr="00000000">
          <w:rPr>
            <w:sz w:val="19"/>
            <w:szCs w:val="19"/>
            <w:rtl w:val="0"/>
          </w:rPr>
          <w:t xml:space="preserve"> https://www.youtube.com/watch?v=tDC5uYWP46Y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9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B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D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3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Recognized by National Oceanic and Atmospheric Administration administrators for resolving critical data inconsistencies in mission-critical systems.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47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48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yblankenship.github.io/" TargetMode="External"/><Relationship Id="rId10" Type="http://schemas.openxmlformats.org/officeDocument/2006/relationships/hyperlink" Target="https://github.com/JayBlankenship" TargetMode="External"/><Relationship Id="rId13" Type="http://schemas.openxmlformats.org/officeDocument/2006/relationships/hyperlink" Target="https://jayblankenship.itch.io/snake3d" TargetMode="External"/><Relationship Id="rId12" Type="http://schemas.openxmlformats.org/officeDocument/2006/relationships/hyperlink" Target="https://www.youtube.com/watch?v=tDC5uYWP46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blankenship.itch.io/snake3d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bxautogroup.com/" TargetMode="External"/><Relationship Id="rId8" Type="http://schemas.openxmlformats.org/officeDocument/2006/relationships/hyperlink" Target="https://shipwithtb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Y22+xdZjTMWcpqQaGrbm4IqzA==">CgMxLjA4AHIhMUFuZnZXamtsRmhkbmFpOFhoNXhkekIwY0lDbkVXV3F6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