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6CDEB" w14:textId="486648A9" w:rsidR="00CB6FA9" w:rsidRPr="00CB6FA9" w:rsidRDefault="00CB6FA9" w:rsidP="00720A4B">
      <w:pPr>
        <w:jc w:val="center"/>
        <w:rPr>
          <w:rFonts w:eastAsia="新細明體"/>
          <w:b/>
          <w:bCs/>
          <w:sz w:val="56"/>
          <w:szCs w:val="56"/>
          <w:lang w:eastAsia="zh-TW"/>
        </w:rPr>
      </w:pPr>
      <w:r w:rsidRPr="00CB6FA9">
        <w:rPr>
          <w:rFonts w:eastAsia="新細明體" w:hint="eastAsia"/>
          <w:b/>
          <w:bCs/>
          <w:sz w:val="56"/>
          <w:szCs w:val="56"/>
          <w:lang w:eastAsia="zh-TW"/>
        </w:rPr>
        <w:t>書報討論</w:t>
      </w:r>
      <w:r w:rsidRPr="00CB6FA9">
        <w:rPr>
          <w:rFonts w:eastAsia="新細明體" w:hint="eastAsia"/>
          <w:b/>
          <w:bCs/>
          <w:sz w:val="56"/>
          <w:szCs w:val="56"/>
          <w:lang w:eastAsia="zh-TW"/>
        </w:rPr>
        <w:t>(</w:t>
      </w:r>
      <w:r w:rsidRPr="00CB6FA9">
        <w:rPr>
          <w:rFonts w:eastAsia="新細明體" w:hint="eastAsia"/>
          <w:b/>
          <w:bCs/>
          <w:sz w:val="56"/>
          <w:szCs w:val="56"/>
          <w:lang w:eastAsia="zh-TW"/>
        </w:rPr>
        <w:t>二</w:t>
      </w:r>
      <w:r w:rsidRPr="00CB6FA9">
        <w:rPr>
          <w:rFonts w:eastAsia="新細明體" w:hint="eastAsia"/>
          <w:b/>
          <w:bCs/>
          <w:sz w:val="56"/>
          <w:szCs w:val="56"/>
          <w:lang w:eastAsia="zh-TW"/>
        </w:rPr>
        <w:t>)</w:t>
      </w:r>
    </w:p>
    <w:p w14:paraId="7D8A2BC7" w14:textId="578DDA09" w:rsidR="00CB6FA9" w:rsidRPr="00CB6FA9" w:rsidRDefault="00000000" w:rsidP="00720A4B">
      <w:pPr>
        <w:jc w:val="center"/>
        <w:rPr>
          <w:rFonts w:eastAsia="新細明體"/>
          <w:sz w:val="32"/>
          <w:szCs w:val="32"/>
          <w:lang w:eastAsia="zh-TW"/>
        </w:rPr>
      </w:pPr>
      <w:r w:rsidRPr="00CB6FA9">
        <w:rPr>
          <w:sz w:val="32"/>
          <w:szCs w:val="32"/>
        </w:rPr>
        <w:t>日期：</w:t>
      </w:r>
      <w:r w:rsidRPr="00CB6FA9">
        <w:rPr>
          <w:sz w:val="32"/>
          <w:szCs w:val="32"/>
        </w:rPr>
        <w:t>2025/6/</w:t>
      </w:r>
      <w:r w:rsidR="00720A4B">
        <w:rPr>
          <w:rFonts w:ascii="新細明體" w:eastAsia="新細明體" w:hAnsi="新細明體" w:hint="eastAsia"/>
          <w:sz w:val="32"/>
          <w:szCs w:val="32"/>
          <w:lang w:eastAsia="zh-TW"/>
        </w:rPr>
        <w:t>10</w:t>
      </w:r>
      <w:r w:rsidRPr="00CB6FA9">
        <w:rPr>
          <w:sz w:val="32"/>
          <w:szCs w:val="32"/>
        </w:rPr>
        <w:t> </w:t>
      </w:r>
      <w:r w:rsidR="0094182C">
        <w:rPr>
          <w:rFonts w:ascii="新細明體" w:eastAsia="新細明體" w:hAnsi="新細明體" w:hint="eastAsia"/>
          <w:sz w:val="32"/>
          <w:szCs w:val="32"/>
          <w:lang w:eastAsia="zh-TW"/>
        </w:rPr>
        <w:t>11363150昌聖祐</w:t>
      </w:r>
    </w:p>
    <w:p w14:paraId="66269DFB" w14:textId="319C1047" w:rsidR="00DF2205" w:rsidRPr="00720A4B" w:rsidRDefault="00000000" w:rsidP="00720A4B">
      <w:pPr>
        <w:jc w:val="center"/>
        <w:rPr>
          <w:rFonts w:eastAsia="新細明體" w:hint="eastAsia"/>
          <w:sz w:val="32"/>
          <w:szCs w:val="32"/>
          <w:lang w:eastAsia="zh-TW"/>
        </w:rPr>
      </w:pPr>
      <w:proofErr w:type="spellStart"/>
      <w:r w:rsidRPr="00CB6FA9">
        <w:rPr>
          <w:sz w:val="32"/>
          <w:szCs w:val="32"/>
        </w:rPr>
        <w:t>講者：</w:t>
      </w:r>
      <w:r w:rsidR="00720A4B" w:rsidRPr="00720A4B">
        <w:rPr>
          <w:rFonts w:hint="eastAsia"/>
          <w:b/>
          <w:bCs/>
          <w:sz w:val="32"/>
          <w:szCs w:val="32"/>
        </w:rPr>
        <w:t>林俊良</w:t>
      </w:r>
      <w:proofErr w:type="spellEnd"/>
      <w:r w:rsidR="00720A4B" w:rsidRPr="00720A4B">
        <w:rPr>
          <w:rFonts w:hint="eastAsia"/>
          <w:b/>
          <w:bCs/>
          <w:sz w:val="32"/>
          <w:szCs w:val="32"/>
        </w:rPr>
        <w:t xml:space="preserve"> </w:t>
      </w:r>
      <w:proofErr w:type="spellStart"/>
      <w:r w:rsidR="00720A4B" w:rsidRPr="00720A4B">
        <w:rPr>
          <w:rFonts w:hint="eastAsia"/>
          <w:b/>
          <w:bCs/>
          <w:sz w:val="32"/>
          <w:szCs w:val="32"/>
        </w:rPr>
        <w:t>教授</w:t>
      </w:r>
      <w:proofErr w:type="spellEnd"/>
    </w:p>
    <w:p w14:paraId="1DE48F85" w14:textId="77777777" w:rsidR="00720A4B" w:rsidRDefault="00000000" w:rsidP="00720A4B">
      <w:pPr>
        <w:jc w:val="center"/>
        <w:rPr>
          <w:rFonts w:eastAsia="新細明體"/>
          <w:b/>
          <w:bCs/>
          <w:sz w:val="32"/>
          <w:szCs w:val="32"/>
          <w:lang w:eastAsia="zh-TW"/>
        </w:rPr>
      </w:pPr>
      <w:proofErr w:type="spellStart"/>
      <w:r w:rsidRPr="00CB6FA9">
        <w:rPr>
          <w:sz w:val="32"/>
          <w:szCs w:val="32"/>
        </w:rPr>
        <w:t>題目：</w:t>
      </w:r>
      <w:r w:rsidR="00720A4B" w:rsidRPr="00720A4B">
        <w:rPr>
          <w:rFonts w:hint="eastAsia"/>
          <w:b/>
          <w:bCs/>
          <w:sz w:val="32"/>
          <w:szCs w:val="32"/>
        </w:rPr>
        <w:t>AI</w:t>
      </w:r>
      <w:r w:rsidR="00720A4B" w:rsidRPr="00720A4B">
        <w:rPr>
          <w:rFonts w:hint="eastAsia"/>
          <w:b/>
          <w:bCs/>
          <w:sz w:val="32"/>
          <w:szCs w:val="32"/>
        </w:rPr>
        <w:t>新浪潮：生成式</w:t>
      </w:r>
      <w:r w:rsidR="00720A4B" w:rsidRPr="00720A4B">
        <w:rPr>
          <w:rFonts w:hint="eastAsia"/>
          <w:b/>
          <w:bCs/>
          <w:sz w:val="32"/>
          <w:szCs w:val="32"/>
        </w:rPr>
        <w:t>AI</w:t>
      </w:r>
      <w:r w:rsidR="00720A4B" w:rsidRPr="00720A4B">
        <w:rPr>
          <w:rFonts w:hint="eastAsia"/>
          <w:b/>
          <w:bCs/>
          <w:sz w:val="32"/>
          <w:szCs w:val="32"/>
        </w:rPr>
        <w:t>如何重塑我們的日常</w:t>
      </w:r>
      <w:proofErr w:type="spellEnd"/>
    </w:p>
    <w:p w14:paraId="4F898FD2" w14:textId="7A483ACD" w:rsidR="00720A4B" w:rsidRPr="00720A4B" w:rsidRDefault="00720A4B" w:rsidP="00720A4B">
      <w:pPr>
        <w:rPr>
          <w:rFonts w:eastAsia="新細明體" w:hint="eastAsia"/>
          <w:lang w:eastAsia="zh-TW"/>
        </w:rPr>
      </w:pPr>
      <w:r w:rsidRPr="00720A4B">
        <w:rPr>
          <w:rFonts w:eastAsia="新細明體" w:hint="eastAsia"/>
          <w:lang w:eastAsia="zh-TW"/>
        </w:rPr>
        <w:t>本次書報討論邀請到中</w:t>
      </w:r>
      <w:r w:rsidR="00C22A42">
        <w:rPr>
          <w:rFonts w:eastAsia="新細明體" w:hint="eastAsia"/>
          <w:lang w:eastAsia="zh-TW"/>
        </w:rPr>
        <w:t>興</w:t>
      </w:r>
      <w:r w:rsidRPr="00720A4B">
        <w:rPr>
          <w:rFonts w:eastAsia="新細明體" w:hint="eastAsia"/>
          <w:lang w:eastAsia="zh-TW"/>
        </w:rPr>
        <w:t>大學電機系的林俊良教授，進行主題為「</w:t>
      </w:r>
      <w:r w:rsidRPr="00720A4B">
        <w:rPr>
          <w:rFonts w:eastAsia="新細明體"/>
          <w:lang w:eastAsia="zh-TW"/>
        </w:rPr>
        <w:t>AI</w:t>
      </w:r>
      <w:r w:rsidRPr="00720A4B">
        <w:rPr>
          <w:rFonts w:eastAsia="新細明體" w:hint="eastAsia"/>
          <w:lang w:eastAsia="zh-TW"/>
        </w:rPr>
        <w:t>新浪潮：生成式</w:t>
      </w:r>
      <w:r w:rsidRPr="00720A4B">
        <w:rPr>
          <w:rFonts w:eastAsia="新細明體"/>
          <w:lang w:eastAsia="zh-TW"/>
        </w:rPr>
        <w:t>AI</w:t>
      </w:r>
      <w:r w:rsidRPr="00720A4B">
        <w:rPr>
          <w:rFonts w:eastAsia="新細明體" w:hint="eastAsia"/>
          <w:lang w:eastAsia="zh-TW"/>
        </w:rPr>
        <w:t>如何重塑我們的日常」的演講。演講內容深入淺出，涵蓋了人工智慧</w:t>
      </w:r>
      <w:r w:rsidRPr="00720A4B">
        <w:rPr>
          <w:rFonts w:eastAsia="新細明體"/>
          <w:lang w:eastAsia="zh-TW"/>
        </w:rPr>
        <w:t>AI</w:t>
      </w:r>
      <w:r w:rsidRPr="00720A4B">
        <w:rPr>
          <w:rFonts w:eastAsia="新細明體" w:hint="eastAsia"/>
          <w:lang w:eastAsia="zh-TW"/>
        </w:rPr>
        <w:t>的發展脈絡、技術原理、實際應用與未來趨勢等多個面向，讓我對</w:t>
      </w:r>
      <w:r w:rsidRPr="00720A4B">
        <w:rPr>
          <w:rFonts w:eastAsia="新細明體"/>
          <w:lang w:eastAsia="zh-TW"/>
        </w:rPr>
        <w:t xml:space="preserve"> AI </w:t>
      </w:r>
      <w:r w:rsidRPr="00720A4B">
        <w:rPr>
          <w:rFonts w:eastAsia="新細明體" w:hint="eastAsia"/>
          <w:lang w:eastAsia="zh-TW"/>
        </w:rPr>
        <w:t>及其衍伸技術有了更全面的理解。</w:t>
      </w:r>
    </w:p>
    <w:p w14:paraId="6B5F3E3B" w14:textId="569CB889" w:rsidR="00720A4B" w:rsidRPr="00720A4B" w:rsidRDefault="00720A4B" w:rsidP="00720A4B">
      <w:pPr>
        <w:rPr>
          <w:rFonts w:eastAsia="新細明體"/>
          <w:lang w:eastAsia="zh-TW"/>
        </w:rPr>
      </w:pPr>
      <w:r w:rsidRPr="00720A4B">
        <w:rPr>
          <w:rFonts w:eastAsia="新細明體" w:hint="eastAsia"/>
          <w:lang w:eastAsia="zh-TW"/>
        </w:rPr>
        <w:t>教授</w:t>
      </w:r>
      <w:r>
        <w:rPr>
          <w:rFonts w:eastAsia="新細明體" w:hint="eastAsia"/>
          <w:lang w:eastAsia="zh-TW"/>
        </w:rPr>
        <w:t>在演講中提到</w:t>
      </w:r>
      <w:r w:rsidRPr="00720A4B">
        <w:rPr>
          <w:rFonts w:eastAsia="新細明體" w:hint="eastAsia"/>
          <w:lang w:eastAsia="zh-TW"/>
        </w:rPr>
        <w:t>圖靈測試（</w:t>
      </w:r>
      <w:r w:rsidRPr="00720A4B">
        <w:rPr>
          <w:rFonts w:eastAsia="新細明體"/>
          <w:lang w:eastAsia="zh-TW"/>
        </w:rPr>
        <w:t>Turing Test</w:t>
      </w:r>
      <w:r w:rsidRPr="00720A4B">
        <w:rPr>
          <w:rFonts w:eastAsia="新細明體" w:hint="eastAsia"/>
          <w:lang w:eastAsia="zh-TW"/>
        </w:rPr>
        <w:t>）</w:t>
      </w:r>
      <w:r>
        <w:rPr>
          <w:rFonts w:eastAsia="新細明體" w:hint="eastAsia"/>
          <w:lang w:eastAsia="zh-TW"/>
        </w:rPr>
        <w:t>這塊有趣的東西</w:t>
      </w:r>
      <w:r w:rsidRPr="00720A4B">
        <w:rPr>
          <w:rFonts w:eastAsia="新細明體" w:hint="eastAsia"/>
          <w:lang w:eastAsia="zh-TW"/>
        </w:rPr>
        <w:t>，說明如何藉由能否分辨對話者是人還是機器來評估</w:t>
      </w:r>
      <w:r w:rsidRPr="00720A4B">
        <w:rPr>
          <w:rFonts w:eastAsia="新細明體"/>
          <w:lang w:eastAsia="zh-TW"/>
        </w:rPr>
        <w:t xml:space="preserve"> AI </w:t>
      </w:r>
      <w:r w:rsidRPr="00720A4B">
        <w:rPr>
          <w:rFonts w:eastAsia="新細明體" w:hint="eastAsia"/>
          <w:lang w:eastAsia="zh-TW"/>
        </w:rPr>
        <w:t>的智慧程度。接著帶出</w:t>
      </w:r>
      <w:r w:rsidRPr="00720A4B">
        <w:rPr>
          <w:rFonts w:eastAsia="新細明體"/>
          <w:lang w:eastAsia="zh-TW"/>
        </w:rPr>
        <w:t xml:space="preserve"> AI </w:t>
      </w:r>
      <w:r w:rsidRPr="00720A4B">
        <w:rPr>
          <w:rFonts w:eastAsia="新細明體" w:hint="eastAsia"/>
          <w:lang w:eastAsia="zh-TW"/>
        </w:rPr>
        <w:t>歷史脈絡的演進：</w:t>
      </w:r>
      <w:r w:rsidRPr="00720A4B">
        <w:rPr>
          <w:rFonts w:eastAsia="新細明體"/>
          <w:lang w:eastAsia="zh-TW"/>
        </w:rPr>
        <w:t>1950</w:t>
      </w:r>
      <w:proofErr w:type="gramStart"/>
      <w:r w:rsidRPr="00720A4B">
        <w:rPr>
          <w:rFonts w:eastAsia="新細明體"/>
          <w:lang w:eastAsia="zh-TW"/>
        </w:rPr>
        <w:t>–1980</w:t>
      </w:r>
      <w:proofErr w:type="gramEnd"/>
      <w:r w:rsidRPr="00720A4B">
        <w:rPr>
          <w:rFonts w:eastAsia="新細明體" w:hint="eastAsia"/>
          <w:lang w:eastAsia="zh-TW"/>
        </w:rPr>
        <w:t>年代為人工智慧探索期，</w:t>
      </w:r>
      <w:proofErr w:type="gramStart"/>
      <w:r w:rsidRPr="00720A4B">
        <w:rPr>
          <w:rFonts w:eastAsia="新細明體"/>
          <w:lang w:eastAsia="zh-TW"/>
        </w:rPr>
        <w:t>1990</w:t>
      </w:r>
      <w:proofErr w:type="gramEnd"/>
      <w:r w:rsidRPr="00720A4B">
        <w:rPr>
          <w:rFonts w:eastAsia="新細明體" w:hint="eastAsia"/>
          <w:lang w:eastAsia="zh-TW"/>
        </w:rPr>
        <w:t>年代開始進入機器學習（</w:t>
      </w:r>
      <w:r w:rsidRPr="00720A4B">
        <w:rPr>
          <w:rFonts w:eastAsia="新細明體"/>
          <w:lang w:eastAsia="zh-TW"/>
        </w:rPr>
        <w:t>Machine Learning</w:t>
      </w:r>
      <w:r w:rsidRPr="00720A4B">
        <w:rPr>
          <w:rFonts w:eastAsia="新細明體" w:hint="eastAsia"/>
          <w:lang w:eastAsia="zh-TW"/>
        </w:rPr>
        <w:t>）階段，直到</w:t>
      </w:r>
      <w:r w:rsidRPr="00720A4B">
        <w:rPr>
          <w:rFonts w:eastAsia="新細明體"/>
          <w:lang w:eastAsia="zh-TW"/>
        </w:rPr>
        <w:t>2010</w:t>
      </w:r>
      <w:r w:rsidRPr="00720A4B">
        <w:rPr>
          <w:rFonts w:eastAsia="新細明體" w:hint="eastAsia"/>
          <w:lang w:eastAsia="zh-TW"/>
        </w:rPr>
        <w:t>年以後進入深度學習（</w:t>
      </w:r>
      <w:r w:rsidRPr="00720A4B">
        <w:rPr>
          <w:rFonts w:eastAsia="新細明體"/>
          <w:lang w:eastAsia="zh-TW"/>
        </w:rPr>
        <w:t>Deep Learning</w:t>
      </w:r>
      <w:r w:rsidRPr="00720A4B">
        <w:rPr>
          <w:rFonts w:eastAsia="新細明體" w:hint="eastAsia"/>
          <w:lang w:eastAsia="zh-TW"/>
        </w:rPr>
        <w:t>）的高峰，這三</w:t>
      </w:r>
      <w:proofErr w:type="gramStart"/>
      <w:r w:rsidRPr="00720A4B">
        <w:rPr>
          <w:rFonts w:eastAsia="新細明體" w:hint="eastAsia"/>
          <w:lang w:eastAsia="zh-TW"/>
        </w:rPr>
        <w:t>個</w:t>
      </w:r>
      <w:proofErr w:type="gramEnd"/>
      <w:r w:rsidRPr="00720A4B">
        <w:rPr>
          <w:rFonts w:eastAsia="新細明體" w:hint="eastAsia"/>
          <w:lang w:eastAsia="zh-TW"/>
        </w:rPr>
        <w:t>階段逐步演化出現今的生成式</w:t>
      </w:r>
      <w:r w:rsidRPr="00720A4B">
        <w:rPr>
          <w:rFonts w:eastAsia="新細明體"/>
          <w:lang w:eastAsia="zh-TW"/>
        </w:rPr>
        <w:t xml:space="preserve"> AI</w:t>
      </w:r>
      <w:r w:rsidRPr="00720A4B">
        <w:rPr>
          <w:rFonts w:eastAsia="新細明體" w:hint="eastAsia"/>
          <w:lang w:eastAsia="zh-TW"/>
        </w:rPr>
        <w:t>。</w:t>
      </w:r>
    </w:p>
    <w:p w14:paraId="3FE3608F" w14:textId="77777777" w:rsidR="00720A4B" w:rsidRPr="00720A4B" w:rsidRDefault="00720A4B" w:rsidP="00720A4B">
      <w:pPr>
        <w:rPr>
          <w:rFonts w:eastAsia="新細明體"/>
          <w:lang w:eastAsia="zh-TW"/>
        </w:rPr>
      </w:pPr>
    </w:p>
    <w:p w14:paraId="7B0E7BD7" w14:textId="44BCF3EE" w:rsidR="00720A4B" w:rsidRPr="00720A4B" w:rsidRDefault="00720A4B" w:rsidP="00720A4B">
      <w:pPr>
        <w:rPr>
          <w:rFonts w:eastAsia="新細明體" w:hint="eastAsia"/>
          <w:lang w:eastAsia="zh-TW"/>
        </w:rPr>
      </w:pPr>
      <w:r w:rsidRPr="00720A4B">
        <w:rPr>
          <w:rFonts w:eastAsia="新細明體" w:hint="eastAsia"/>
          <w:lang w:eastAsia="zh-TW"/>
        </w:rPr>
        <w:t>演講中還深入介紹了人工神經網路（</w:t>
      </w:r>
      <w:r w:rsidRPr="00720A4B">
        <w:rPr>
          <w:rFonts w:eastAsia="新細明體" w:hint="eastAsia"/>
          <w:lang w:eastAsia="zh-TW"/>
        </w:rPr>
        <w:t>Artificial Neural Network, ANN</w:t>
      </w:r>
      <w:r w:rsidRPr="00720A4B">
        <w:rPr>
          <w:rFonts w:eastAsia="新細明體" w:hint="eastAsia"/>
          <w:lang w:eastAsia="zh-TW"/>
        </w:rPr>
        <w:t>）的運作原理。教授從生物神經元</w:t>
      </w:r>
      <w:proofErr w:type="gramStart"/>
      <w:r w:rsidRPr="00720A4B">
        <w:rPr>
          <w:rFonts w:eastAsia="新細明體" w:hint="eastAsia"/>
          <w:lang w:eastAsia="zh-TW"/>
        </w:rPr>
        <w:t>與突觸傳遞</w:t>
      </w:r>
      <w:proofErr w:type="gramEnd"/>
      <w:r w:rsidRPr="00720A4B">
        <w:rPr>
          <w:rFonts w:eastAsia="新細明體" w:hint="eastAsia"/>
          <w:lang w:eastAsia="zh-TW"/>
        </w:rPr>
        <w:t>機制講起，對比人工神經元神經反應的方式，並以簡化模型展示其基本邏輯。此外也介紹了前向傳遞與反向傳播機制，說明如何透過誤差反饋修正權重以提升模型準確率。</w:t>
      </w:r>
    </w:p>
    <w:p w14:paraId="75B1DBC4" w14:textId="77777777" w:rsidR="00720A4B" w:rsidRPr="00720A4B" w:rsidRDefault="00720A4B" w:rsidP="00720A4B">
      <w:pPr>
        <w:rPr>
          <w:rFonts w:eastAsia="新細明體"/>
          <w:lang w:eastAsia="zh-TW"/>
        </w:rPr>
      </w:pPr>
      <w:r w:rsidRPr="00720A4B">
        <w:rPr>
          <w:rFonts w:eastAsia="新細明體" w:hint="eastAsia"/>
          <w:lang w:eastAsia="zh-TW"/>
        </w:rPr>
        <w:t>在機器學習與深度學習的差異部分，教授指出：傳統機器學習需仰賴人工特徵提取後再進行分類；而深度學習可直接從原始輸入中自動提取特徵並完成分類。舉例來說，車輛辨識系統中，傳統方法需工程師手動設計「輪廓、邊緣」等特徵，而深度學習模型則可透過多層神經網路學習特徵與標籤對應關係，達成端到端學習。</w:t>
      </w:r>
    </w:p>
    <w:p w14:paraId="6BDA82AD" w14:textId="2704FDB5" w:rsidR="00720A4B" w:rsidRPr="00720A4B" w:rsidRDefault="00720A4B" w:rsidP="00720A4B">
      <w:pPr>
        <w:rPr>
          <w:rFonts w:eastAsia="新細明體" w:hint="eastAsia"/>
          <w:lang w:eastAsia="zh-TW"/>
        </w:rPr>
      </w:pPr>
      <w:r w:rsidRPr="00720A4B">
        <w:rPr>
          <w:rFonts w:eastAsia="新細明體" w:hint="eastAsia"/>
          <w:lang w:eastAsia="zh-TW"/>
        </w:rPr>
        <w:t>教授亦介紹支援向量機（</w:t>
      </w:r>
      <w:r w:rsidRPr="00720A4B">
        <w:rPr>
          <w:rFonts w:eastAsia="新細明體"/>
          <w:lang w:eastAsia="zh-TW"/>
        </w:rPr>
        <w:t>SVM</w:t>
      </w:r>
      <w:r w:rsidRPr="00720A4B">
        <w:rPr>
          <w:rFonts w:eastAsia="新細明體" w:hint="eastAsia"/>
          <w:lang w:eastAsia="zh-TW"/>
        </w:rPr>
        <w:t>）與</w:t>
      </w:r>
      <w:r w:rsidRPr="00720A4B">
        <w:rPr>
          <w:rFonts w:eastAsia="新細明體"/>
          <w:lang w:eastAsia="zh-TW"/>
        </w:rPr>
        <w:t xml:space="preserve">ANN-SVM </w:t>
      </w:r>
      <w:r w:rsidRPr="00720A4B">
        <w:rPr>
          <w:rFonts w:eastAsia="新細明體" w:hint="eastAsia"/>
          <w:lang w:eastAsia="zh-TW"/>
        </w:rPr>
        <w:t>混合架構的概念。以分類圖示說明如何將非線性資料透過特徵轉換至高維空間進行線性分類，展現出</w:t>
      </w:r>
      <w:r w:rsidRPr="00720A4B">
        <w:rPr>
          <w:rFonts w:eastAsia="新細明體"/>
          <w:lang w:eastAsia="zh-TW"/>
        </w:rPr>
        <w:t xml:space="preserve"> AI </w:t>
      </w:r>
      <w:r w:rsidRPr="00720A4B">
        <w:rPr>
          <w:rFonts w:eastAsia="新細明體" w:hint="eastAsia"/>
          <w:lang w:eastAsia="zh-TW"/>
        </w:rPr>
        <w:t>在分類與預測任務上的強大能力。</w:t>
      </w:r>
    </w:p>
    <w:p w14:paraId="38D41A76" w14:textId="77777777" w:rsidR="00720A4B" w:rsidRPr="00720A4B" w:rsidRDefault="00720A4B" w:rsidP="00720A4B">
      <w:pPr>
        <w:rPr>
          <w:rFonts w:eastAsia="新細明體"/>
          <w:lang w:eastAsia="zh-TW"/>
        </w:rPr>
      </w:pPr>
      <w:r w:rsidRPr="00720A4B">
        <w:rPr>
          <w:rFonts w:eastAsia="新細明體" w:hint="eastAsia"/>
          <w:lang w:eastAsia="zh-TW"/>
        </w:rPr>
        <w:t>在實務應用層面，教授展示</w:t>
      </w:r>
      <w:r w:rsidRPr="00720A4B">
        <w:rPr>
          <w:rFonts w:eastAsia="新細明體"/>
          <w:lang w:eastAsia="zh-TW"/>
        </w:rPr>
        <w:t xml:space="preserve"> AI </w:t>
      </w:r>
      <w:r w:rsidRPr="00720A4B">
        <w:rPr>
          <w:rFonts w:eastAsia="新細明體" w:hint="eastAsia"/>
          <w:lang w:eastAsia="zh-TW"/>
        </w:rPr>
        <w:t>將取代哪些類型的工作，特別是重複性高、流程固定的工作，如資料輸入員、客服人員、收銀員等，也包含部分簡單文書與記者撰稿工作。而需高度創造力、分析判斷力與人際互動的職業則相對不易被取代。</w:t>
      </w:r>
    </w:p>
    <w:p w14:paraId="3C080532" w14:textId="77777777" w:rsidR="00720A4B" w:rsidRPr="00720A4B" w:rsidRDefault="00720A4B" w:rsidP="00720A4B">
      <w:pPr>
        <w:rPr>
          <w:rFonts w:eastAsia="新細明體"/>
          <w:lang w:eastAsia="zh-TW"/>
        </w:rPr>
      </w:pPr>
    </w:p>
    <w:p w14:paraId="1ABC3153" w14:textId="77777777" w:rsidR="00720A4B" w:rsidRPr="00720A4B" w:rsidRDefault="00720A4B" w:rsidP="00720A4B">
      <w:pPr>
        <w:rPr>
          <w:rFonts w:eastAsia="新細明體"/>
          <w:lang w:eastAsia="zh-TW"/>
        </w:rPr>
      </w:pPr>
      <w:r w:rsidRPr="00720A4B">
        <w:rPr>
          <w:rFonts w:eastAsia="新細明體" w:hint="eastAsia"/>
          <w:lang w:eastAsia="zh-TW"/>
        </w:rPr>
        <w:lastRenderedPageBreak/>
        <w:t>整場演講以生成式</w:t>
      </w:r>
      <w:r w:rsidRPr="00720A4B">
        <w:rPr>
          <w:rFonts w:eastAsia="新細明體"/>
          <w:lang w:eastAsia="zh-TW"/>
        </w:rPr>
        <w:t xml:space="preserve"> AI </w:t>
      </w:r>
      <w:r w:rsidRPr="00720A4B">
        <w:rPr>
          <w:rFonts w:eastAsia="新細明體" w:hint="eastAsia"/>
          <w:lang w:eastAsia="zh-TW"/>
        </w:rPr>
        <w:t>的未來展望為結尾，教授強調未來我們將會更頻繁地與</w:t>
      </w:r>
      <w:r w:rsidRPr="00720A4B">
        <w:rPr>
          <w:rFonts w:eastAsia="新細明體"/>
          <w:lang w:eastAsia="zh-TW"/>
        </w:rPr>
        <w:t xml:space="preserve"> AI </w:t>
      </w:r>
      <w:r w:rsidRPr="00720A4B">
        <w:rPr>
          <w:rFonts w:eastAsia="新細明體" w:hint="eastAsia"/>
          <w:lang w:eastAsia="zh-TW"/>
        </w:rPr>
        <w:t>共處，從日常生活、教育、金融、到創意產業，</w:t>
      </w:r>
      <w:r w:rsidRPr="00720A4B">
        <w:rPr>
          <w:rFonts w:eastAsia="新細明體"/>
          <w:lang w:eastAsia="zh-TW"/>
        </w:rPr>
        <w:t xml:space="preserve">AI </w:t>
      </w:r>
      <w:r w:rsidRPr="00720A4B">
        <w:rPr>
          <w:rFonts w:eastAsia="新細明體" w:hint="eastAsia"/>
          <w:lang w:eastAsia="zh-TW"/>
        </w:rPr>
        <w:t>都將成為不可或缺的助手。透過這次演講，我不僅學到了豐富的技術知識，也對未來職</w:t>
      </w:r>
      <w:proofErr w:type="gramStart"/>
      <w:r w:rsidRPr="00720A4B">
        <w:rPr>
          <w:rFonts w:eastAsia="新細明體" w:hint="eastAsia"/>
          <w:lang w:eastAsia="zh-TW"/>
        </w:rPr>
        <w:t>涯</w:t>
      </w:r>
      <w:proofErr w:type="gramEnd"/>
      <w:r w:rsidRPr="00720A4B">
        <w:rPr>
          <w:rFonts w:eastAsia="新細明體" w:hint="eastAsia"/>
          <w:lang w:eastAsia="zh-TW"/>
        </w:rPr>
        <w:t>規劃與技能培養方向有了更深刻的思考。</w:t>
      </w:r>
    </w:p>
    <w:p w14:paraId="49C5BE10" w14:textId="77777777" w:rsidR="00720A4B" w:rsidRPr="00720A4B" w:rsidRDefault="00720A4B">
      <w:pPr>
        <w:rPr>
          <w:rFonts w:eastAsia="新細明體"/>
          <w:lang w:eastAsia="zh-TW"/>
        </w:rPr>
      </w:pPr>
    </w:p>
    <w:p w14:paraId="28DA58AD" w14:textId="36828F71" w:rsidR="00DF2205" w:rsidRDefault="00000000">
      <w:pPr>
        <w:rPr>
          <w:lang w:eastAsia="zh-TW"/>
        </w:rPr>
      </w:pPr>
      <w:r>
        <w:rPr>
          <w:lang w:eastAsia="zh-TW"/>
        </w:rPr>
        <w:t>關鍵字：</w:t>
      </w:r>
    </w:p>
    <w:p w14:paraId="5B88A18A" w14:textId="5B9C09B9" w:rsidR="00DF2205" w:rsidRPr="00812D55" w:rsidRDefault="00720A4B">
      <w:pPr>
        <w:rPr>
          <w:rFonts w:eastAsia="新細明體"/>
          <w:lang w:eastAsia="zh-TW"/>
        </w:rPr>
      </w:pPr>
      <w:r w:rsidRPr="00720A4B">
        <w:rPr>
          <w:rFonts w:eastAsia="新細明體" w:hint="eastAsia"/>
          <w:lang w:eastAsia="zh-TW"/>
        </w:rPr>
        <w:t>圖靈測試</w:t>
      </w:r>
      <w:r>
        <w:rPr>
          <w:rFonts w:eastAsia="新細明體" w:hint="eastAsia"/>
          <w:lang w:eastAsia="zh-TW"/>
        </w:rPr>
        <w:t>、</w:t>
      </w:r>
      <w:r w:rsidR="00000000">
        <w:rPr>
          <w:lang w:eastAsia="zh-TW"/>
        </w:rPr>
        <w:t>人工智慧</w:t>
      </w:r>
      <w:r>
        <w:rPr>
          <w:rFonts w:ascii="新細明體" w:eastAsia="新細明體" w:hAnsi="新細明體" w:hint="eastAsia"/>
          <w:lang w:eastAsia="zh-TW"/>
        </w:rPr>
        <w:t>、</w:t>
      </w:r>
      <w:r w:rsidRPr="00720A4B">
        <w:rPr>
          <w:rFonts w:eastAsia="新細明體" w:hint="eastAsia"/>
          <w:lang w:eastAsia="zh-TW"/>
        </w:rPr>
        <w:t>人工神經網路</w:t>
      </w:r>
      <w:r>
        <w:rPr>
          <w:rFonts w:eastAsia="新細明體" w:hint="eastAsia"/>
          <w:lang w:eastAsia="zh-TW"/>
        </w:rPr>
        <w:t>、</w:t>
      </w:r>
      <w:r w:rsidRPr="00720A4B">
        <w:rPr>
          <w:rFonts w:eastAsia="新細明體" w:hint="eastAsia"/>
          <w:lang w:eastAsia="zh-TW"/>
        </w:rPr>
        <w:t>機器學習</w:t>
      </w:r>
      <w:r>
        <w:rPr>
          <w:rFonts w:eastAsia="新細明體" w:hint="eastAsia"/>
          <w:lang w:eastAsia="zh-TW"/>
        </w:rPr>
        <w:t>、</w:t>
      </w:r>
      <w:r w:rsidRPr="00720A4B">
        <w:rPr>
          <w:rFonts w:eastAsia="新細明體" w:hint="eastAsia"/>
          <w:lang w:eastAsia="zh-TW"/>
        </w:rPr>
        <w:t>深度學習</w:t>
      </w:r>
      <w:r>
        <w:rPr>
          <w:rFonts w:eastAsia="新細明體" w:hint="eastAsia"/>
          <w:lang w:eastAsia="zh-TW"/>
        </w:rPr>
        <w:t>、</w:t>
      </w:r>
      <w:r w:rsidRPr="00720A4B">
        <w:rPr>
          <w:rFonts w:eastAsia="新細明體" w:hint="eastAsia"/>
          <w:lang w:eastAsia="zh-TW"/>
        </w:rPr>
        <w:t>前向傳遞</w:t>
      </w:r>
      <w:r>
        <w:rPr>
          <w:rFonts w:eastAsia="新細明體" w:hint="eastAsia"/>
          <w:lang w:eastAsia="zh-TW"/>
        </w:rPr>
        <w:t>、</w:t>
      </w:r>
      <w:r w:rsidRPr="00720A4B">
        <w:rPr>
          <w:rFonts w:eastAsia="新細明體" w:hint="eastAsia"/>
          <w:lang w:eastAsia="zh-TW"/>
        </w:rPr>
        <w:t>反向傳播</w:t>
      </w:r>
    </w:p>
    <w:p w14:paraId="23AA20EC" w14:textId="7EFE3ECE" w:rsidR="00DF2205" w:rsidRDefault="00000000">
      <w:pPr>
        <w:rPr>
          <w:rFonts w:eastAsia="新細明體"/>
          <w:noProof/>
          <w:lang w:eastAsia="zh-TW"/>
        </w:rPr>
      </w:pPr>
      <w:r>
        <w:rPr>
          <w:lang w:eastAsia="zh-TW"/>
        </w:rPr>
        <w:br/>
      </w:r>
      <w:proofErr w:type="spellStart"/>
      <w:r>
        <w:t>參考資料</w:t>
      </w:r>
      <w:proofErr w:type="spellEnd"/>
      <w:r>
        <w:t>:</w:t>
      </w:r>
      <w:r w:rsidR="00CB6FA9" w:rsidRPr="00CB6FA9">
        <w:rPr>
          <w:rFonts w:eastAsia="新細明體" w:hint="eastAsia"/>
          <w:noProof/>
          <w:lang w:eastAsia="zh-TW"/>
        </w:rPr>
        <w:t xml:space="preserve"> </w:t>
      </w:r>
    </w:p>
    <w:p w14:paraId="3742891C" w14:textId="11574D74" w:rsidR="00720A4B" w:rsidRDefault="00720A4B">
      <w:pPr>
        <w:rPr>
          <w:rFonts w:eastAsia="新細明體"/>
          <w:lang w:eastAsia="zh-TW"/>
        </w:rPr>
      </w:pPr>
      <w:hyperlink r:id="rId8" w:history="1">
        <w:r w:rsidRPr="00B31D29">
          <w:rPr>
            <w:rStyle w:val="affa"/>
          </w:rPr>
          <w:t>https://botpress.com/tw/blog/turing-test</w:t>
        </w:r>
      </w:hyperlink>
    </w:p>
    <w:p w14:paraId="042C8EE7" w14:textId="5E27C640" w:rsidR="00720A4B" w:rsidRDefault="00720A4B">
      <w:pPr>
        <w:rPr>
          <w:rFonts w:eastAsia="新細明體"/>
          <w:lang w:eastAsia="zh-TW"/>
        </w:rPr>
      </w:pPr>
      <w:hyperlink r:id="rId9" w:history="1">
        <w:r w:rsidRPr="00B31D29">
          <w:rPr>
            <w:rStyle w:val="affa"/>
            <w:rFonts w:eastAsia="新細明體"/>
            <w:lang w:eastAsia="zh-TW"/>
          </w:rPr>
          <w:t>https://ithelp.ithome.com.tw/m/articles/10343973</w:t>
        </w:r>
      </w:hyperlink>
    </w:p>
    <w:p w14:paraId="33EA2EF0" w14:textId="6B86E8C0" w:rsidR="00720A4B" w:rsidRPr="00720A4B" w:rsidRDefault="00720A4B">
      <w:pPr>
        <w:rPr>
          <w:rFonts w:eastAsia="新細明體" w:hint="eastAsia"/>
          <w:lang w:eastAsia="zh-TW"/>
        </w:rPr>
      </w:pPr>
      <w:r w:rsidRPr="00720A4B">
        <w:rPr>
          <w:rFonts w:eastAsia="新細明體"/>
          <w:lang w:eastAsia="zh-TW"/>
        </w:rPr>
        <w:t>https://medium.com/uxai/%E6%A9%9F%E5%99%A8%E5%AD%B8%E7%BF%92%E9%A6%AC%E6%8B%89%E6%9D%BE-075-%E5%8F%8D%E5%90%91%E5%82%B3%E6%92%AD-backpropagation-f1b612e003df</w:t>
      </w:r>
    </w:p>
    <w:p w14:paraId="50BDC5E4" w14:textId="180C064B" w:rsidR="00DF2205" w:rsidRPr="00CB6FA9" w:rsidRDefault="00DF2205" w:rsidP="00CB6FA9">
      <w:pPr>
        <w:pStyle w:val="a0"/>
        <w:numPr>
          <w:ilvl w:val="0"/>
          <w:numId w:val="0"/>
        </w:numPr>
        <w:ind w:left="360"/>
        <w:rPr>
          <w:rFonts w:eastAsia="新細明體"/>
          <w:lang w:eastAsia="zh-TW"/>
        </w:rPr>
      </w:pPr>
    </w:p>
    <w:p w14:paraId="421C599E" w14:textId="0C2DDA86" w:rsidR="00DF2205" w:rsidRDefault="00DF2205" w:rsidP="00CB6FA9">
      <w:pPr>
        <w:pStyle w:val="a0"/>
        <w:numPr>
          <w:ilvl w:val="0"/>
          <w:numId w:val="0"/>
        </w:numPr>
        <w:ind w:left="360"/>
        <w:rPr>
          <w:rFonts w:eastAsia="新細明體"/>
          <w:lang w:eastAsia="zh-TW"/>
        </w:rPr>
      </w:pPr>
    </w:p>
    <w:p w14:paraId="6B03E91F" w14:textId="76F3CE4F" w:rsidR="00CB6FA9" w:rsidRDefault="00720A4B" w:rsidP="00CB6FA9">
      <w:pPr>
        <w:pStyle w:val="a0"/>
        <w:numPr>
          <w:ilvl w:val="0"/>
          <w:numId w:val="0"/>
        </w:numPr>
        <w:ind w:left="360"/>
        <w:rPr>
          <w:rFonts w:eastAsia="新細明體"/>
          <w:lang w:eastAsia="zh-TW"/>
        </w:rPr>
      </w:pPr>
      <w:r>
        <w:rPr>
          <w:rFonts w:eastAsia="新細明體"/>
          <w:noProof/>
          <w:lang w:eastAsia="zh-TW"/>
        </w:rPr>
        <w:lastRenderedPageBreak/>
        <w:drawing>
          <wp:inline distT="0" distB="0" distL="0" distR="0" wp14:anchorId="023EB1A0" wp14:editId="5387EFD3">
            <wp:extent cx="3244107" cy="4324350"/>
            <wp:effectExtent l="0" t="0" r="0" b="0"/>
            <wp:docPr id="937744917" name="圖片 2" descr="一張含有 文字, 筆跡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44917" name="圖片 2" descr="一張含有 文字, 筆跡 的圖片&#10;&#10;AI 產生的內容可能不正確。"/>
                    <pic:cNvPicPr/>
                  </pic:nvPicPr>
                  <pic:blipFill>
                    <a:blip r:embed="rId10"/>
                    <a:stretch>
                      <a:fillRect/>
                    </a:stretch>
                  </pic:blipFill>
                  <pic:spPr>
                    <a:xfrm>
                      <a:off x="0" y="0"/>
                      <a:ext cx="3246367" cy="4327363"/>
                    </a:xfrm>
                    <a:prstGeom prst="rect">
                      <a:avLst/>
                    </a:prstGeom>
                  </pic:spPr>
                </pic:pic>
              </a:graphicData>
            </a:graphic>
          </wp:inline>
        </w:drawing>
      </w:r>
    </w:p>
    <w:p w14:paraId="59474FC9" w14:textId="77777777" w:rsidR="00720A4B" w:rsidRDefault="00720A4B" w:rsidP="00CB6FA9">
      <w:pPr>
        <w:pStyle w:val="a0"/>
        <w:numPr>
          <w:ilvl w:val="0"/>
          <w:numId w:val="0"/>
        </w:numPr>
        <w:ind w:left="360"/>
        <w:rPr>
          <w:rFonts w:eastAsia="新細明體"/>
          <w:lang w:eastAsia="zh-TW"/>
        </w:rPr>
      </w:pPr>
    </w:p>
    <w:p w14:paraId="20534823" w14:textId="13CCBA63" w:rsidR="00720A4B" w:rsidRPr="00720A4B" w:rsidRDefault="00720A4B" w:rsidP="00CB6FA9">
      <w:pPr>
        <w:pStyle w:val="a0"/>
        <w:numPr>
          <w:ilvl w:val="0"/>
          <w:numId w:val="0"/>
        </w:numPr>
        <w:ind w:left="360"/>
        <w:rPr>
          <w:rFonts w:eastAsia="新細明體" w:hint="eastAsia"/>
          <w:lang w:eastAsia="zh-TW"/>
        </w:rPr>
      </w:pPr>
      <w:r>
        <w:rPr>
          <w:rFonts w:eastAsia="新細明體" w:hint="eastAsia"/>
          <w:noProof/>
          <w:lang w:eastAsia="zh-TW"/>
        </w:rPr>
        <w:lastRenderedPageBreak/>
        <w:drawing>
          <wp:inline distT="0" distB="0" distL="0" distR="0" wp14:anchorId="30171A2B" wp14:editId="4C6F90FA">
            <wp:extent cx="3086100" cy="4113727"/>
            <wp:effectExtent l="0" t="0" r="0" b="1270"/>
            <wp:docPr id="616771509" name="圖片 5" descr="一張含有 文字, 筆跡, 紙張, 文件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71509" name="圖片 5" descr="一張含有 文字, 筆跡, 紙張, 文件 的圖片&#10;&#10;AI 產生的內容可能不正確。"/>
                    <pic:cNvPicPr/>
                  </pic:nvPicPr>
                  <pic:blipFill>
                    <a:blip r:embed="rId11"/>
                    <a:stretch>
                      <a:fillRect/>
                    </a:stretch>
                  </pic:blipFill>
                  <pic:spPr>
                    <a:xfrm>
                      <a:off x="0" y="0"/>
                      <a:ext cx="3091060" cy="4120338"/>
                    </a:xfrm>
                    <a:prstGeom prst="rect">
                      <a:avLst/>
                    </a:prstGeom>
                  </pic:spPr>
                </pic:pic>
              </a:graphicData>
            </a:graphic>
          </wp:inline>
        </w:drawing>
      </w:r>
    </w:p>
    <w:sectPr w:rsidR="00720A4B" w:rsidRPr="00720A4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7B708" w14:textId="77777777" w:rsidR="00DA0E18" w:rsidRDefault="00DA0E18" w:rsidP="00720A4B">
      <w:pPr>
        <w:spacing w:after="0" w:line="240" w:lineRule="auto"/>
      </w:pPr>
      <w:r>
        <w:separator/>
      </w:r>
    </w:p>
  </w:endnote>
  <w:endnote w:type="continuationSeparator" w:id="0">
    <w:p w14:paraId="182D1CD7" w14:textId="77777777" w:rsidR="00DA0E18" w:rsidRDefault="00DA0E18" w:rsidP="0072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1217B" w14:textId="77777777" w:rsidR="00DA0E18" w:rsidRDefault="00DA0E18" w:rsidP="00720A4B">
      <w:pPr>
        <w:spacing w:after="0" w:line="240" w:lineRule="auto"/>
      </w:pPr>
      <w:r>
        <w:separator/>
      </w:r>
    </w:p>
  </w:footnote>
  <w:footnote w:type="continuationSeparator" w:id="0">
    <w:p w14:paraId="3ABE2D44" w14:textId="77777777" w:rsidR="00DA0E18" w:rsidRDefault="00DA0E18" w:rsidP="00720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18554902">
    <w:abstractNumId w:val="8"/>
  </w:num>
  <w:num w:numId="2" w16cid:durableId="1103964338">
    <w:abstractNumId w:val="6"/>
  </w:num>
  <w:num w:numId="3" w16cid:durableId="369762829">
    <w:abstractNumId w:val="5"/>
  </w:num>
  <w:num w:numId="4" w16cid:durableId="365133735">
    <w:abstractNumId w:val="4"/>
  </w:num>
  <w:num w:numId="5" w16cid:durableId="708994886">
    <w:abstractNumId w:val="7"/>
  </w:num>
  <w:num w:numId="6" w16cid:durableId="19669892">
    <w:abstractNumId w:val="3"/>
  </w:num>
  <w:num w:numId="7" w16cid:durableId="783767305">
    <w:abstractNumId w:val="2"/>
  </w:num>
  <w:num w:numId="8" w16cid:durableId="142351427">
    <w:abstractNumId w:val="1"/>
  </w:num>
  <w:num w:numId="9" w16cid:durableId="112102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0D06"/>
    <w:rsid w:val="0029639D"/>
    <w:rsid w:val="00326F90"/>
    <w:rsid w:val="006A1BD7"/>
    <w:rsid w:val="00720A4B"/>
    <w:rsid w:val="00812D55"/>
    <w:rsid w:val="0094182C"/>
    <w:rsid w:val="00AA1D8D"/>
    <w:rsid w:val="00B47730"/>
    <w:rsid w:val="00C22A42"/>
    <w:rsid w:val="00CB0664"/>
    <w:rsid w:val="00CB6FA9"/>
    <w:rsid w:val="00DA0E18"/>
    <w:rsid w:val="00DF2205"/>
    <w:rsid w:val="00EA7A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15CF9D"/>
  <w14:defaultImageDpi w14:val="300"/>
  <w15:docId w15:val="{CE407D5D-077E-48CE-942E-B98AAD4F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頁首 字元"/>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頁尾 字元"/>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標題 1 字元"/>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標題 2 字元"/>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標題 3 字元"/>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標題 字元"/>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標題 字元"/>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字元"/>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字元"/>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字元"/>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巨集文字 字元"/>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文 字元"/>
    <w:basedOn w:val="a2"/>
    <w:link w:val="af5"/>
    <w:uiPriority w:val="29"/>
    <w:rsid w:val="00FC693F"/>
    <w:rPr>
      <w:i/>
      <w:iCs/>
      <w:color w:val="000000" w:themeColor="text1"/>
    </w:rPr>
  </w:style>
  <w:style w:type="character" w:customStyle="1" w:styleId="40">
    <w:name w:val="標題 4 字元"/>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標題 5 字元"/>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標題 6 字元"/>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標題 7 字元"/>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標題 8 字元"/>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標題 9 字元"/>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鮮明引文 字元"/>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a">
    <w:name w:val="Hyperlink"/>
    <w:basedOn w:val="a2"/>
    <w:uiPriority w:val="99"/>
    <w:unhideWhenUsed/>
    <w:rsid w:val="00720A4B"/>
    <w:rPr>
      <w:color w:val="0000FF" w:themeColor="hyperlink"/>
      <w:u w:val="single"/>
    </w:rPr>
  </w:style>
  <w:style w:type="character" w:styleId="affb">
    <w:name w:val="Unresolved Mention"/>
    <w:basedOn w:val="a2"/>
    <w:uiPriority w:val="99"/>
    <w:semiHidden/>
    <w:unhideWhenUsed/>
    <w:rsid w:val="00720A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tpress.com/tw/blog/turing-t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ithelp.ithome.com.tw/m/articles/1034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昌聖祐</cp:lastModifiedBy>
  <cp:revision>3</cp:revision>
  <dcterms:created xsi:type="dcterms:W3CDTF">2025-06-10T16:43:00Z</dcterms:created>
  <dcterms:modified xsi:type="dcterms:W3CDTF">2025-06-10T16:45:00Z</dcterms:modified>
  <cp:category/>
</cp:coreProperties>
</file>