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20000D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3378200</wp:posOffset>
                </wp:positionV>
                <wp:extent cx="6731000" cy="7061200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70612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02" w14:textId="001001C4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AI 辅助领域建模与 API 设计平台</w:t>
                            </w:r>
                          </w:p>
                          <w:p w:rsidR="00640EB6" w:rsidRDefault="00000000" w14:paraId="00100004" w14:textId="001001C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上海鼎歆｜全栈工程师</w:t>
                              <w:br/>
                              <w:t xml:space="preserve">技术栈：Electron、React、React Flow、Pi SDK、OpenAPI、Nx + pnpm</w:t>
                            </w:r>
                          </w:p>
                          <w:p w:rsidR="00640EB6" w:rsidRDefault="00000000" w14:paraId="00100006" w14:textId="0010025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</w:rPr>
      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      </w:r>
                          </w:p>
                          <w:p w:rsidR="00640EB6" w:rsidRDefault="00000000" w14:paraId="0010000A" w14:textId="0010025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权责驱动建模：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      </w:r>
                          </w:p>
                          <w:p w:rsidR="00640EB6" w:rsidRDefault="00000000" w14:paraId="0010000C" w14:textId="0010025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双层循环 Harness：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设计并实际使用外层 PDCA 管理范围、审核与阶段接续，以内层 Steering Loop 组织前馈、行动、反馈和调整，控制单次模型修改的质量。</w:t>
                            </w:r>
                          </w:p>
                          <w:p w:rsidR="00640EB6" w:rsidRDefault="00000000" w14:paraId="0010000E" w14:textId="00100256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桌面端增量建模：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      </w:r>
                          </w:p>
                          <w:p w:rsidR="00640EB6" w:rsidRDefault="00000000" w14:paraId="00100010" w14:textId="00100258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6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模型驱动 API 交付：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      </w:r>
                          </w:p>
                          <w:p w:rsidR="00640EB6" w:rsidRDefault="00000000" w14:paraId="00100014" w14:textId="001001D3">
                            <w:pPr>
                              <w:pStyle w:val="a3"/>
                              <w:keepNext/>
                              <w:keepLines w:val="false"/>
                              <w:widowControl w:val="false"/>
                              <w:snapToGrid w:val="false"/>
                              <w:spacing w:before="140" w:beforeLines="0" w:beforeAutospacing="false" w:after="60" w:afterLines="0" w:afterAutospacing="false" w:line="32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HATEOAS 与 TypeScript SDK</w:t>
                            </w:r>
                          </w:p>
                          <w:p w:rsidR="00640EB6" w:rsidRDefault="00000000" w14:paraId="00100016" w14:textId="001001D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 Hooks、HAL / HAL-FORMS、Zod、Nx + pnpm、Vite、Vitest、MSW、Testing Library、TypeDoc</w:t>
                            </w:r>
                          </w:p>
                          <w:p w:rsidR="00640EB6" w:rsidRDefault="00000000" w14:paraId="00100018" w14:textId="0010025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      </w:r>
                          </w:p>
                          <w:p w:rsidR="00640EB6" w:rsidRDefault="00000000" w14:paraId="0010001C" w14:textId="0010025B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资源契约与 SDK 分层：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      </w:r>
                          </w:p>
                          <w:p w:rsidR="00640EB6" w:rsidRDefault="00000000" w14:paraId="0010001E" w14:textId="0010025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请求去重与缓存管理：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按绝对 URI 复用资源，对进行中的相同请求去重；根据写操作响应更新缓存或标记失效，通过事件订阅驱动 React 状态更新，并支持按配置刷新。</w:t>
                            </w:r>
                          </w:p>
                          <w:p w:rsidR="00640EB6" w:rsidRDefault="00000000" w14:paraId="00100020" w14:textId="0010025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Schema 驱动表单：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根据服务端动作模板的字段定义生成 Zod 校验规则与 JSON Schema 表单描述，在提交前验证数据，让字段渲染与校验使用同一份定义。</w:t>
                            </w:r>
                          </w:p>
                          <w:p w:rsidR="00640EB6" w:rsidRDefault="00000000" w14:paraId="00100022" w14:textId="0010026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7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增量迁移与兼容性回归：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40pt;margin-top:266pt;width:530pt;height:556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>
                    <w:p w:rsidR="00640EB6" w:rsidRDefault="00000000" w14:paraId="00100024" w14:textId="001001E2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AI 辅助领域建模与 API 设计平台</w:t>
                      </w:r>
                    </w:p>
                    <w:p w:rsidR="00640EB6" w:rsidRDefault="00000000" w14:paraId="00100026" w14:textId="001001E4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u w:color="545454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上海鼎歆｜全栈工程师</w:t>
                        <w:br/>
                        <w:t xml:space="preserve">技术栈：Electron、React、React Flow、Pi SDK、OpenAPI、Nx + pnpm</w:t>
                      </w:r>
                    </w:p>
                    <w:p w:rsidR="00640EB6" w:rsidRDefault="00000000" w14:paraId="00100028" w14:textId="0010026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</w:rPr>
                        <w:t xml:space="preserve">项目简介：设计并实现桌面端 AI 辅助领域建模与 API 设计平台，以真实约定和合同上下文统一业务分析起点，按履约与凭证关系澄清业务规则，将结构化模型衔接为 API 契约、接口文档与静态测试资产，供业务、产品和研发共同核对与消费。</w:t>
                      </w:r>
                    </w:p>
                    <w:p w:rsidR="00640EB6" w:rsidRDefault="00000000" w14:paraId="0010002C" w14:textId="00100264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权责驱动建模：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设计以真实约定和合同上下文为共同起点的建模流程，围绕双方权责组织履约请求、确认与凭证，沿履约时间线追溯业务依据并递进检查异常责任，将分析结果沉淀为对象、关系与规则，供业务、产品和研发沿一致路径核对。</w:t>
                      </w:r>
                    </w:p>
                    <w:p w:rsidR="00640EB6" w:rsidRDefault="00000000" w14:paraId="0010002E" w14:textId="00100266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双层循环 Harness：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设计并实际使用外层 PDCA 管理范围、审核与阶段接续，以内层 Steering Loop 组织前馈、行动、反馈和调整，控制单次模型修改的质量。</w:t>
                      </w:r>
                    </w:p>
                    <w:p w:rsidR="00640EB6" w:rsidRDefault="00000000" w14:paraId="00100030" w14:textId="0010026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桌面端增量建模：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采用 Electron、React 与 React Flow 承载建模界面，通过 Pi SDK 驱动 AI 直接增量修改本地模型文件，生成阶段校验结构与格式，每轮结束后重读完整模型并全量刷新图谱。</w:t>
                      </w:r>
                    </w:p>
                    <w:p w:rsidR="00640EB6" w:rsidRDefault="00000000" w14:paraId="00100032" w14:textId="0010026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8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模型驱动 API 交付：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从业务操作在领域模型中的落点识别资源，沿聚合关系设计 URI，按角色、HTTP 方法和业务场景筛选接口能力，并通过超媒体链接导航关联资源；将接口放回正常与异常业务流程检查覆盖，生成 OpenAPI 文档及包含请求、预期结果的静态测试向量，支撑前后端实现与验收。</w:t>
                      </w:r>
                    </w:p>
                    <w:p w:rsidR="00640EB6" w:rsidRDefault="00000000" w14:paraId="00100036" w14:textId="001001F1">
                      <w:pPr>
                        <w:pStyle w:val="a3"/>
                        <w:keepNext/>
                        <w:keepLines w:val="false"/>
                        <w:widowControl w:val="false"/>
                        <w:snapToGrid w:val="false"/>
                        <w:spacing w:before="140" w:beforeLines="0" w:beforeAutospacing="false" w:after="60" w:afterLines="0" w:afterAutospacing="false" w:line="32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HATEOAS 与 TypeScript SDK</w:t>
                      </w:r>
                    </w:p>
                    <w:p w:rsidR="00640EB6" w:rsidRDefault="00000000" w14:paraId="00100038" w14:textId="001001F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 Hooks、HAL / HAL-FORMS、Zod、Nx + pnpm、Vite、Vitest、MSW、Testing Library、TypeDoc</w:t>
                      </w:r>
                    </w:p>
                    <w:p w:rsidR="00640EB6" w:rsidRDefault="00000000" w14:paraId="0010003A" w14:textId="0010026B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项目简介：面向低代码平台的复杂权限体系，设计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</w:r>
                    </w:p>
                    <w:p w:rsidR="00640EB6" w:rsidRDefault="00000000" w14:paraId="0010003E" w14:textId="0010026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资源契约与 SDK 分层：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与后端协同设计 HAL / HAL-FORMS 资源关系和动作模板，实现框架无关的 TypeScript 核心与 React Hooks 适配层，分离资源定位、响应快照和动作提交，统一多端接入方式。</w:t>
                      </w:r>
                    </w:p>
                    <w:p w:rsidR="00640EB6" w:rsidRDefault="00000000" w14:paraId="00100040" w14:textId="0010026F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请求去重与缓存管理：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按绝对 URI 复用资源，对进行中的相同请求去重；根据写操作响应更新缓存或标记失效，通过事件订阅驱动 React 状态更新，并支持按配置刷新。</w:t>
                      </w:r>
                    </w:p>
                    <w:p w:rsidR="00640EB6" w:rsidRDefault="00000000" w14:paraId="00100042" w14:textId="00100271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Schema 驱动表单：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根据服务端动作模板的字段定义生成 Zod 校验规则与 JSON Schema 表单描述，在提交前验证数据，让字段渲染与校验使用同一份定义。</w:t>
                      </w:r>
                    </w:p>
                    <w:p w:rsidR="00640EB6" w:rsidRDefault="00000000" w14:paraId="00100044" w14:textId="00100273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9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增量迁移与兼容性回归：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以工作区导航为试点，与后端协同在 API 表达层增量接入契约，保持表结构、原有请求参数和保存接口响应不变；用 AI 辅助生成工作流保存与发布的端到端用例，并在改造后执行回归。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3314700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261pt;width:9.5pt;height:8.3pt;flip:x y;z-index:25168281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ge">
                  <wp:posOffset xmlns:wp="http://schemas.openxmlformats.org/drawingml/2006/wordprocessingDrawing">3009900</wp:posOffset>
                </wp:positionV>
                <wp:extent cx="1635760" cy="30607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0607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1.3pt;margin-top:237pt;width:128.8pt;height:24.1pt;z-index:25168384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254000</wp:posOffset>
                </wp:positionV>
                <wp:extent cx="4318000" cy="635000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635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6" w14:textId="00100237">
                            <w:pPr>
                              <w:pStyle w:val="a3"/>
                              <w:snapToGrid w:val="false"/>
                              <w:spacing w:before="0" w:beforeLines="0" w:after="0" w:afterLines="0" w:line="720" w:lineRule="exact"/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</w:rPr>
                              <w:t>钟杰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kern w:val="24"/>
                                <w:position w:val="2"/>
                                <w:sz w:val="56"/>
                                <w:szCs w:val="5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808080" w:themeColor="background1" w:themeShade="80"/>
                                <w:kern w:val="24"/>
                                <w:position w:val="2"/>
                                <w:sz w:val="28"/>
                                <w:szCs w:val="28"/>
                                <w:lang w:eastAsia="zh-Hans"/>
                              </w:rPr>
                              <w:t xml:space="preserve">全栈偏前端的平台工程师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20pt;width:340pt;height:50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4A" w14:textId="0010024E">
                      <w:pPr>
                        <w:pStyle w:val="a3"/>
                        <w:snapToGrid w:val="false"/>
                        <w:spacing w:before="0" w:beforeLines="0" w:after="0" w:afterLines="0" w:line="720" w:lineRule="exact"/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</w:rPr>
                        <w:t>钟杰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kern w:val="24"/>
                          <w:position w:val="2"/>
                          <w:sz w:val="56"/>
                          <w:szCs w:val="5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808080" w:themeColor="background1" w:themeShade="80"/>
                          <w:kern w:val="24"/>
                          <w:position w:val="2"/>
                          <w:sz w:val="28"/>
                          <w:szCs w:val="28"/>
                          <w:lang w:eastAsia="zh-Hans"/>
                        </w:rPr>
                        <w:t xml:space="preserve">全栈偏前端的平台工程师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481965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2988310</wp:posOffset>
                </wp:positionV>
                <wp:extent cx="1106170" cy="4064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4E" w14:textId="00100290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7.95pt;margin-top:235.3pt;width:87.1pt;height:32pt;z-index:25168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>
                    <w:p w:rsidR="00640EB6" w:rsidRDefault="00000000" w14:paraId="00100050" w14:textId="00100295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项目经历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304800</wp:posOffset>
                </wp:positionV>
                <wp:extent cx="2286000" cy="35560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2" w14:textId="00100239">
                            <w:pPr>
                              <w:pStyle w:val="a3"/>
                              <w:snapToGrid w:val="false"/>
                              <w:spacing w:before="0" w:beforeLines="0" w:after="0" w:afterLines="0" w:line="320" w:lineRule="exact"/>
                              <w:rPr>
                                <w:color w:val="4C4C4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u w:color="262626"/>
                              </w:rPr>
                              <w:t xml:space="preserve">上海｜15000248245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395pt;margin-top:24pt;width:180pt;height:28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>
                    <w:p w:rsidR="00640EB6" w:rsidRDefault="00000000" w14:paraId="00100054" w14:textId="00100250">
                      <w:pPr>
                        <w:pStyle w:val="a3"/>
                        <w:snapToGrid w:val="false"/>
                        <w:spacing w:before="0" w:beforeLines="0" w:after="0" w:afterLines="0" w:line="320" w:lineRule="exact"/>
                        <w:rPr>
                          <w:color w:val="4C4C4C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kern w:val="24"/>
                          <w:sz w:val="21"/>
                          <w:szCs w:val="21"/>
                          <w:u w:color="262626"/>
                        </w:rPr>
                        <w:t xml:space="preserve">上海｜15000248245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558800</wp:posOffset>
                </wp:positionV>
                <wp:extent xmlns:wp="http://schemas.openxmlformats.org/drawingml/2006/wordprocessingDrawing" cx="2286000" cy="35560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6" w14:textId="0010023A">
                            <w:pPr>
                              <w:snapToGrid w:val="false"/>
                              <w:spacing w:before="0" w:beforeLines="0" w:after="0" w:afterLines="0" w:line="320" w:lineRule="exact"/>
                              <w:rPr>
                                <w:rFonts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z891853602@gmail.com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395pt;margin-top:44pt;width:180pt;height:28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8" w14:textId="00100251">
                      <w:pPr>
                        <w:snapToGrid w:val="false"/>
                        <w:spacing w:before="0" w:beforeLines="0" w:after="0" w:afterLines="0" w:line="320" w:lineRule="exact"/>
                        <w:rPr>
                          <w:rFonts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404040" w:themeColor="text1" w:themeTint="BF"/>
                          <w:sz w:val="21"/>
                          <w:szCs w:val="21"/>
                        </w:rPr>
                        <w:t xml:space="preserve">z891853602@gmail.com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492760</wp:posOffset>
                </wp:positionH>
                <wp:positionV xmlns:wp="http://schemas.openxmlformats.org/drawingml/2006/wordprocessingDrawing" relativeFrom="page">
                  <wp:posOffset>787400</wp:posOffset>
                </wp:positionV>
                <wp:extent cx="1158240" cy="4064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1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A" w14:textId="00100291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能力概述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62.0pt;width:91.2pt;height:32pt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5C" w14:textId="00100296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能力概述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132715</wp:posOffset>
                </wp:positionH>
                <wp:positionV xmlns:wp="http://schemas.openxmlformats.org/drawingml/2006/wordprocessingDrawing" relativeFrom="page">
                  <wp:posOffset>808990</wp:posOffset>
                </wp:positionV>
                <wp:extent cx="1659255" cy="306705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254" cy="30670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5pt;margin-top:63.7pt;width:130.65pt;height:24.15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133350</wp:posOffset>
                </wp:positionH>
                <wp:positionV xmlns:wp="http://schemas.openxmlformats.org/drawingml/2006/wordprocessingDrawing" relativeFrom="page">
                  <wp:posOffset>1116330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87.9pt;width:9.5pt;height:8.3pt;flip:x y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1231900</wp:posOffset>
                </wp:positionV>
                <wp:extent cx="6731000" cy="162560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5E" w14:textId="00100240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5 年以上开发经验，React、TypeScript 基本盘，定位全栈偏前端。</w:t>
                            </w:r>
                          </w:p>
                          <w:p w:rsidR="00640EB6" w:rsidRDefault="00000000" w14:paraId="00100060" w14:textId="00100241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使用 React Flow、Tiptap 构建流程画布与结构化变量编辑器。</w:t>
                            </w:r>
                          </w:p>
                          <w:p w:rsidR="00640EB6" w:rsidRDefault="00000000" w14:paraId="00100062" w14:textId="00100242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 NestJS、PostgreSQL、Prisma 完成服务与数据层开发。</w:t>
                            </w:r>
                          </w:p>
                          <w:p w:rsidR="00640EB6" w:rsidRDefault="00000000" w14:paraId="00100064" w14:textId="00100243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以业务模型衔接 RESTful API、OpenAPI 文档与静态测试向量。</w:t>
                            </w:r>
                          </w:p>
                          <w:p w:rsidR="00640EB6" w:rsidRDefault="00000000" w14:paraId="00100066" w14:textId="00100244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以资源关系、动作模板和 Schema 统一交互与表单校验。</w:t>
                            </w:r>
                          </w:p>
                          <w:p w:rsidR="00640EB6" w:rsidRDefault="00000000" w14:paraId="00100068" w14:textId="00100245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配置 GitHub Actions 检查、测试和构建，编写 Nx React 多阶段 Dockerfile。</w:t>
                            </w:r>
                          </w:p>
                          <w:p w:rsidR="00640EB6" w:rsidRDefault="00000000" w14:paraId="0010006A" w14:textId="00100246">
                            <w:pPr>
                              <w:pStyle w:val="a3"/>
                              <w:keepNext w:val="false"/>
                              <w:keepLines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759"/>
                                <w:tab w:val="left" w:pos="840"/>
                              </w:tabs>
                              <w:snapToGrid w:val="false"/>
                              <w:spacing w:before="0" w:beforeLines="0" w:after="20" w:afterLines="0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  <w:t xml:space="preserve">通过测试、人工审核、日志与监控形成验证反馈，推进契约驱动交付。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40pt;margin-top:97pt;width:530pt;height:128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6E" w14:textId="00100257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5 年以上开发经验，React、TypeScript 基本盘，定位全栈偏前端。</w:t>
                      </w:r>
                    </w:p>
                    <w:p w:rsidR="00640EB6" w:rsidRDefault="00000000" w14:paraId="00100070" w14:textId="00100258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使用 React Flow、Tiptap 构建流程画布与结构化变量编辑器。</w:t>
                      </w:r>
                    </w:p>
                    <w:p w:rsidR="00640EB6" w:rsidRDefault="00000000" w14:paraId="00100072" w14:textId="00100259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 NestJS、PostgreSQL、Prisma 完成服务与数据层开发。</w:t>
                      </w:r>
                    </w:p>
                    <w:p w:rsidR="00640EB6" w:rsidRDefault="00000000" w14:paraId="00100074" w14:textId="0010025A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以业务模型衔接 RESTful API、OpenAPI 文档与静态测试向量。</w:t>
                      </w:r>
                    </w:p>
                    <w:p w:rsidR="00640EB6" w:rsidRDefault="00000000" w14:paraId="00100076" w14:textId="0010025B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以资源关系、动作模板和 Schema 统一交互与表单校验。</w:t>
                      </w:r>
                    </w:p>
                    <w:p w:rsidR="00640EB6" w:rsidRDefault="00000000" w14:paraId="00100078" w14:textId="0010025C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配置 GitHub Actions 检查、测试和构建，编写 Nx React 多阶段 Dockerfile。</w:t>
                      </w:r>
                    </w:p>
                    <w:p w:rsidR="00640EB6" w:rsidRDefault="00000000" w14:paraId="0010007A" w14:textId="0010025D">
                      <w:pPr>
                        <w:pStyle w:val="a3"/>
                        <w:keepNext w:val="false"/>
                        <w:keepLines/>
                        <w:numPr>
                          <w:ilvl w:val="0"/>
                          <w:numId w:val="15"/>
                        </w:numPr>
                        <w:tabs>
                          <w:tab w:val="left" w:pos="759"/>
                          <w:tab w:val="left" w:pos="840"/>
                        </w:tabs>
                        <w:snapToGrid w:val="false"/>
                        <w:spacing w:before="0" w:beforeLines="0" w:after="20" w:afterLines="0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  <w:t xml:space="preserve">通过测试、人工审核、日志与监控形成验证反馈，推进契约驱动交付。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622300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49pt;width:8.5pt;height:8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368300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29pt;width:8.5pt;height:8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213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20000F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444500</wp:posOffset>
                </wp:positionV>
                <wp:extent cx="6731000" cy="6261100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2611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80" w14:textId="00100274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</w:rPr>
                              <w:t xml:space="preserve">企业级低代码工作流引擎与复杂编排器</w:t>
                            </w:r>
                          </w:p>
                          <w:p w:rsidR="00640EB6" w:rsidRDefault="00000000" w14:paraId="00100082" w14:textId="001002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val="zh-TW" w:eastAsia="zh-TW"/>
                              </w:rPr>
                              <w:t xml:space="preserve">上海易校｜高级前端专家／前端架构师</w:t>
                              <w:br/>
                              <w:t xml:space="preserve">技术栈：TypeScript、React、Next.js、React Flow（@xyflow/react）、Tiptap、Tailwind CSS、Radix UI、React Hook Form、Zod、NestJS、SSE、Prisma、PostgreSQL、Nx + pnpm、Vitest</w:t>
                            </w:r>
                          </w:p>
                          <w:p w:rsidR="00640EB6" w:rsidRDefault="00000000" w14:paraId="00100084" w14:textId="00100275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项目简介：设计并开发了一套企业级工作流编排引擎，支持 DAG 工作流执行。</w:t>
                            </w:r>
                          </w:p>
                          <w:p w:rsidR="00640EB6" w:rsidRDefault="00000000" w14:paraId="00100088" w14:textId="00100277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引擎架构设计：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自主设计并实现了基于 DAG（有向无环图） 的工作流执行引擎，通过 DFS 实现循环检测，利用 Kahn 算法 实现节点拓扑排序，支持复杂业务逻辑编排。</w:t>
                            </w:r>
                          </w:p>
                          <w:p w:rsidR="00640EB6" w:rsidRDefault="00000000" w14:paraId="0010008A" w14:textId="00100279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核心模块开发：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设计了基于 注册模式（Registry Pattern） 的节点扩展系统，实现了 Condition 节点的执行器，遵循开闭原则。</w:t>
                            </w:r>
                          </w:p>
                          <w:p w:rsidR="00640EB6" w:rsidRDefault="00000000" w14:paraId="0010008C" w14:textId="0010027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集成 Tiptap 开发了 Prompt 变量编辑器，支持通过 / 快捷插入变量，并实现了 ${node.var} 格式的变量解析与高亮。</w:t>
                            </w:r>
                          </w:p>
                          <w:p w:rsidR="00640EB6" w:rsidRDefault="00000000" w14:paraId="0010008E" w14:textId="0010027C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0"/>
                              </w:numPr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 w:val="false"/>
                                <w:color w:val="404040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高性能通信：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u w:color="545454"/>
                                <w:lang w:eastAsia="zh-Hans"/>
                              </w:rPr>
                              <w:t xml:space="preserve">在 NestJS 中实现了 SSE（Server-Sent Events） 流式响应机制，实时推送节点状态、日志和错误。</w:t>
                            </w:r>
                          </w:p>
                          <w:p w:rsidR="00640EB6" w:rsidRDefault="00000000" w14:paraId="00100094" w14:textId="0010027D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000000"/>
                                <w:spacing w:val="0"/>
                                <w:kern w:val="24"/>
                                <w:position w:val="0"/>
                                <w:sz w:val="22"/>
                                <w:szCs w:val="22"/>
                                <w:lang w:bidi="ar"/>
                              </w:rPr>
                              <w:t xml:space="preserve">企业级前端监控 SDK 与数据采集系统</w:t>
                            </w:r>
                          </w:p>
                          <w:p w:rsidR="00640EB6" w:rsidRDefault="00000000" w14:paraId="00100096" w14:textId="00100211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2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0"/>
                                <w:szCs w:val="20"/>
                                <w:lang w:bidi="ar"/>
                              </w:rPr>
                              <w:t xml:space="preserve">上海易校｜高级前端专家／前端架构师</w:t>
                              <w:br/>
                              <w:t xml:space="preserve">技术栈：TypeScript、PerformanceObserver / Web Vitals、Fetch / XMLHttpRequest、Sourcemap、NestJS、Kafka、ClickHouse、TypeORM、PostgreSQL、Nx + pnpm</w:t>
                            </w:r>
                          </w:p>
                          <w:p w:rsidR="00640EB6" w:rsidRDefault="00000000" w14:paraId="00100098" w14:textId="0010027E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  <w:lang w:bidi="ar"/>
                              </w:rPr>
                              <w:t xml:space="preserve">项目简介：主导并构建企业级前端监控 SDK，实现监控采集和数据处理，形成覆盖前端性能和异常监控的完整解决方案。</w:t>
                            </w:r>
                          </w:p>
                          <w:p w:rsidR="00640EB6" w:rsidRDefault="00000000" w14:paraId="0010009C" w14:textId="0010027F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设计并实现了基于核心包和适配包的 SDK 架构，通过插件化机制支持多框架（React、Vue、Vanilla JS）集成，支持自定义监控项和扩展性增强。</w:t>
                            </w:r>
                          </w:p>
                          <w:p w:rsidR="00640EB6" w:rsidRDefault="00000000" w14:paraId="0010009E" w14:textId="00100280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构建了全面的性能和异常监控方案，覆盖了 FCP、LCP、CLS 等多项核心指标和 JavaScript 异常采集，提升了监控的广度与深度。</w:t>
                            </w:r>
                          </w:p>
                          <w:p w:rsidR="00640EB6" w:rsidRDefault="00000000" w14:paraId="001000A0" w14:textId="0010029A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 xml:space="preserve">使用 Nest.js 和 Kafka 设计并构建了数据采集和处理的后端系统，系统的响应性能提升了 50%。</w:t>
                            </w:r>
                          </w:p>
                          <w:p xmlns:w="http://schemas.openxmlformats.org/wordprocessingml/2006/main" xmlns:w14="http://schemas.microsoft.com/office/word/2010/wordml" w14:paraId="00200001" w14:textId="00200002">
                            <w:pPr>
                              <w:pStyle w:val="a3"/>
                              <w:keepNext w:val="false"/>
                              <w:keepLines w:val="false"/>
                              <w:widowControl w:val="false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snapToGrid w:val="false"/>
                              <w:spacing w:before="0" w:beforeLines="0" w:beforeAutospacing="false" w:after="60" w:afterLines="0" w:afterAutospacing="false" w:line="300" w:lineRule="exact"/>
                              <w:ind w:left="18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spacing w:val="0"/>
                                <w:kern w:val="24"/>
                                <w:position w:val="0"/>
                                <w:sz w:val="21"/>
                                <w:szCs w:val="21"/>
                              </w:rPr>
                              <w:t>实现了 PerformanceObserver API 与全局异常捕获的结合监控，覆盖了 FCP、LCP、CLS 等 Web 性能指标和 JavaScript 异常采集。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40pt;margin-top:35pt;width:530pt;height:493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>
                    <w:p w:rsidR="00640EB6" w:rsidRDefault="00000000" w14:paraId="001000A4" w14:textId="00100282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</w:rPr>
                        <w:t xml:space="preserve">企业级低代码工作流引擎与复杂编排器</w:t>
                      </w:r>
                    </w:p>
                    <w:p w:rsidR="00640EB6" w:rsidRDefault="00000000" w14:paraId="001000A6" w14:textId="0010021E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val="zh-TW" w:eastAsia="zh-TW"/>
                        </w:rPr>
                        <w:t xml:space="preserve">上海易校｜高级前端专家／前端架构师</w:t>
                        <w:br/>
                        <w:t xml:space="preserve">技术栈：TypeScript、React、Next.js、React Flow（@xyflow/react）、Tiptap、Tailwind CSS、Radix UI、React Hook Form、Zod、NestJS、SSE、Prisma、PostgreSQL、Nx + pnpm、Vitest</w:t>
                      </w:r>
                    </w:p>
                    <w:p w:rsidR="00640EB6" w:rsidRDefault="00000000" w14:paraId="001000A8" w14:textId="00100283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项目简介：设计并开发了一套企业级工作流编排引擎，支持 DAG 工作流执行。</w:t>
                      </w:r>
                    </w:p>
                    <w:p w:rsidR="00640EB6" w:rsidRDefault="00000000" w14:paraId="001000AC" w14:textId="00100285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引擎架构设计：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自主设计并实现了基于 DAG（有向无环图） 的工作流执行引擎，通过 DFS 实现循环检测，利用 Kahn 算法 实现节点拓扑排序，支持复杂业务逻辑编排。</w:t>
                      </w:r>
                    </w:p>
                    <w:p w:rsidR="00640EB6" w:rsidRDefault="00000000" w14:paraId="001000AE" w14:textId="00100287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核心模块开发：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设计了基于 注册模式（Registry Pattern） 的节点扩展系统，实现了 Condition 节点的执行器，遵循开闭原则。</w:t>
                      </w:r>
                    </w:p>
                    <w:p w:rsidR="00640EB6" w:rsidRDefault="00000000" w14:paraId="001000B0" w14:textId="00100288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集成 Tiptap 开发了 Prompt 变量编辑器，支持通过 / 快捷插入变量，并实现了 ${node.var} 格式的变量解析与高亮。</w:t>
                      </w:r>
                    </w:p>
                    <w:p w:rsidR="00640EB6" w:rsidRDefault="00000000" w14:paraId="001000B2" w14:textId="0010028A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2"/>
                        </w:numPr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 w:val="false"/>
                          <w:color w:val="404040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高性能通信：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u w:color="545454"/>
                          <w:lang w:eastAsia="zh-Hans"/>
                        </w:rPr>
                        <w:t xml:space="preserve">在 NestJS 中实现了 SSE（Server-Sent Events） 流式响应机制，实时推送节点状态、日志和错误。</w:t>
                      </w:r>
                    </w:p>
                    <w:p w:rsidR="00640EB6" w:rsidRDefault="00000000" w14:paraId="001000B8" w14:textId="0010028B">
                      <w:pPr>
                        <w:pStyle w:val="a3"/>
                        <w:keepNext w:val="false"/>
                        <w:keepLines w:val="false"/>
                        <w:widowControl w:val="false"/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000000"/>
                          <w:spacing w:val="0"/>
                          <w:kern w:val="24"/>
                          <w:position w:val="0"/>
                          <w:sz w:val="22"/>
                          <w:szCs w:val="22"/>
                          <w:lang w:bidi="ar"/>
                        </w:rPr>
                        <w:t xml:space="preserve">企业级前端监控 SDK 与数据采集系统</w:t>
                      </w:r>
                    </w:p>
                    <w:p w:rsidR="00640EB6" w:rsidRDefault="00000000" w14:paraId="001000BA" w14:textId="0010022D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2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0"/>
                          <w:szCs w:val="20"/>
                          <w:lang w:bidi="ar"/>
                        </w:rPr>
                        <w:t xml:space="preserve">上海易校｜高级前端专家／前端架构师</w:t>
                        <w:br/>
                        <w:t xml:space="preserve">技术栈：TypeScript、PerformanceObserver / Web Vitals、Fetch / XMLHttpRequest、Sourcemap、NestJS、Kafka、ClickHouse、TypeORM、PostgreSQL、Nx + pnpm</w:t>
                      </w:r>
                    </w:p>
                    <w:p w:rsidR="00640EB6" w:rsidRDefault="00000000" w14:paraId="001000BC" w14:textId="0010028C">
                      <w:pPr>
                        <w:pStyle w:val="a3"/>
                        <w:keepNext w:val="false"/>
                        <w:keepLines w:val="false"/>
                        <w:widowControl w:val="false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  <w:lang w:bidi="ar"/>
                        </w:rPr>
                        <w:t xml:space="preserve">项目简介：主导并构建企业级前端监控 SDK，实现监控采集和数据处理，形成覆盖前端性能和异常监控的完整解决方案。</w:t>
                      </w:r>
                    </w:p>
                    <w:p w:rsidR="00640EB6" w:rsidRDefault="00000000" w14:paraId="001000C0" w14:textId="0010028D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设计并实现了基于核心包和适配包的 SDK 架构，通过插件化机制支持多框架（React、Vue、Vanilla JS）集成，支持自定义监控项和扩展性增强。</w:t>
                      </w:r>
                    </w:p>
                    <w:p w:rsidR="00640EB6" w:rsidRDefault="00000000" w14:paraId="001000C2" w14:textId="0010028E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构建了全面的性能和异常监控方案，覆盖了 FCP、LCP、CLS 等多项核心指标和 JavaScript 异常采集，提升了监控的广度与深度。</w:t>
                      </w:r>
                    </w:p>
                    <w:p w:rsidR="00640EB6" w:rsidRDefault="00000000" w14:paraId="001000C4" w14:textId="0010029B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 xml:space="preserve">使用 Nest.js 和 Kafka 设计并构建了数据采集和处理的后端系统，系统的响应性能提升了 50%。</w:t>
                      </w:r>
                    </w:p>
                    <w:p xmlns:w="http://schemas.openxmlformats.org/wordprocessingml/2006/main" xmlns:w14="http://schemas.microsoft.com/office/word/2010/wordml" w14:paraId="00200002">
                      <w:pPr>
                        <w:pStyle w:val="a3"/>
                        <w:keepNext w:val="false"/>
                        <w:keepLines w:val="false"/>
                        <w:widowControl w:val="false"/>
                        <w:numPr>
                          <w:ilvl w:val="0"/>
                          <w:numId w:val="13"/>
                        </w:numPr>
                        <w:autoSpaceDE w:val="0"/>
                        <w:snapToGrid w:val="false"/>
                        <w:spacing w:before="0" w:beforeLines="0" w:beforeAutospacing="false" w:after="60" w:afterLines="0" w:afterAutospacing="false" w:line="300" w:lineRule="exact"/>
                        <w:ind w:left="18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spacing w:val="0"/>
                          <w:kern w:val="24"/>
                          <w:position w:val="0"/>
                          <w:sz w:val="21"/>
                          <w:szCs w:val="21"/>
                        </w:rPr>
                        <w:t>实现了 PerformanceObserver API 与全局异常捕获的结合监控，覆盖了 FCP、LCP、CLS 等 Web 性能指标和 JavaScript 异常采集。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ge">
                  <wp:posOffset xmlns:wp="http://schemas.openxmlformats.org/drawingml/2006/wordprocessingDrawing">6985000</wp:posOffset>
                </wp:positionV>
                <wp:extent cx="6744335" cy="1016000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016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C8" w14:textId="00100247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lang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2025.04—2026.09｜上海鼎歆信息科技有限公司｜全栈工程师</w:t>
                            </w:r>
                          </w:p>
                          <w:p w:rsidR="00640EB6" w:rsidRDefault="00000000" w14:paraId="001000CA" w14:textId="00100248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2021.10—2025.04｜上海易校信息科技有限公司｜高级前端专家／前端架构师</w:t>
                            </w:r>
                          </w:p>
                          <w:p w:rsidR="00640EB6" w:rsidRDefault="00000000" w14:paraId="001000CC" w14:textId="00100249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8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2020.09—2021.10｜上海五五来客技术有限公司｜初级前端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39.45pt;margin-top:550pt;width:531.05pt;height:80pt;z-index:25168179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>
                    <w:p w:rsidR="00640EB6" w:rsidRDefault="00000000" w14:paraId="001000CE" w14:textId="0010025E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lang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2025.04—2026.09｜上海鼎歆信息科技有限公司｜全栈工程师</w:t>
                      </w:r>
                    </w:p>
                    <w:p w:rsidR="00640EB6" w:rsidRDefault="00000000" w14:paraId="001000D0" w14:textId="0010025F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2021.10—2025.04｜上海易校信息科技有限公司｜高级前端专家／前端架构师</w:t>
                      </w:r>
                    </w:p>
                    <w:p w:rsidR="00640EB6" w:rsidRDefault="00000000" w14:paraId="001000D2" w14:textId="00100260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8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2020.09—2021.10｜上海五五来客技术有限公司｜初级前端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6527800</wp:posOffset>
                </wp:positionV>
                <wp:extent cx="1670050" cy="3175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3175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14pt;width:131.5pt;height:25pt;z-index:25167974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ge">
                  <wp:posOffset xmlns:wp="http://schemas.openxmlformats.org/drawingml/2006/wordprocessingDrawing">6510655</wp:posOffset>
                </wp:positionV>
                <wp:extent cx="1164590" cy="40640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4" w14:textId="00100292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75pt;margin-top:512.65pt;width:91.7pt;height:32pt;z-index:25168076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>
                    <w:p w:rsidR="00640EB6" w:rsidRDefault="00000000" w14:paraId="001000D6" w14:textId="00100297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工作经历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6837045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538.35pt;width:9.5pt;height:8.3pt;flip:x y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ge">
                  <wp:posOffset xmlns:wp="http://schemas.openxmlformats.org/drawingml/2006/wordprocessingDrawing">8389620</wp:posOffset>
                </wp:positionV>
                <wp:extent cx="1136015" cy="4064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6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D8" w14:textId="00100293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40.3pt;margin-top:660.6pt;width:89.45pt;height:32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>
                    <w:p w:rsidR="00640EB6" w:rsidRDefault="00000000" w14:paraId="001000DA" w14:textId="00100298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教育背景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ge">
                  <wp:posOffset xmlns:wp="http://schemas.openxmlformats.org/drawingml/2006/wordprocessingDrawing">8877300</wp:posOffset>
                </wp:positionV>
                <wp:extent cx="6731000" cy="355600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1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136" w14:textId="0010024A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0" w:afterLines="0" w:line="36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2020.06 毕业｜上海海事大学｜计算机科学与技术｜本科、学士学位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39.3pt;margin-top:699pt;width:530pt;height:28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138" w14:textId="00100261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0" w:afterLines="0" w:line="36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</w:rPr>
                        <w:t xml:space="preserve">2020.06 毕业｜上海海事大学｜计算机科学与技术｜本科、学士学位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132080</wp:posOffset>
                </wp:positionH>
                <wp:positionV relativeFrom="page">
                  <wp:posOffset xmlns:wp="http://schemas.openxmlformats.org/drawingml/2006/wordprocessingDrawing">8407400</wp:posOffset>
                </wp:positionV>
                <wp:extent cx="1611630" cy="318135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318136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662pt;width:126.9pt;height:25.0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 xmlns:wp="http://schemas.openxmlformats.org/drawingml/2006/wordprocessingDrawing">8725535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5pt;margin-top:687.05pt;width:9.5pt;height:8.3pt;flip:x y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ge">
                  <wp:posOffset xmlns:wp="http://schemas.openxmlformats.org/drawingml/2006/wordprocessingDrawing">9804400</wp:posOffset>
                </wp:positionV>
                <wp:extent cx="6789420" cy="812800"/>
                <wp:effectExtent l="0" t="0" r="0" b="0"/>
                <wp:wrapNone/>
                <wp:docPr id="1073741843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0" w14:textId="0010024B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以契约驱动全流交付，连接需求澄清、平台实现与验证反馈。</w:t>
                            </w:r>
                          </w:p>
                          <w:p w:rsidR="00640EB6" w:rsidRDefault="00000000" w14:paraId="001000E2" w14:textId="0010024C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Hans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兼顾业务建模与复杂前端，沉淀可共同核对和消费的模型与契约。</w:t>
                            </w:r>
                          </w:p>
                          <w:p w:rsidR="00640EB6" w:rsidRDefault="00000000" w14:paraId="001000E4" w14:textId="0010024D">
                            <w:pPr>
                              <w:pStyle w:val="a3"/>
                              <w:keepNext w:val="false"/>
                              <w:keepLines/>
                              <w:snapToGrid w:val="false"/>
                              <w:spacing w:before="0" w:beforeLines="0" w:after="40" w:afterLines="0" w:line="300" w:lineRule="exact"/>
                              <w:ind w:left="0" w:firstLine="0"/>
                              <w:jc w:val="left"/>
                              <w:rPr>
                                <w:b w:val="false"/>
                                <w:bCs w:val="false"/>
                                <w:color w:val="59595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595959"/>
                                <w:kern w:val="24"/>
                                <w:sz w:val="21"/>
                                <w:szCs w:val="21"/>
                                <w:u w:color="545454"/>
                                <w:lang w:val="zh-TW" w:eastAsia="zh-TW"/>
                              </w:rPr>
                              <w:t xml:space="preserve">使用测试、运行日志与人工审核验证交付，并以反馈推动改进。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40.15pt;margin-top:772pt;width:534.6pt;height:64pt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6" w14:textId="00100262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以契约驱动全流交付，连接需求澄清、平台实现与验证反馈。</w:t>
                      </w:r>
                    </w:p>
                    <w:p w:rsidR="00640EB6" w:rsidRDefault="00000000" w14:paraId="001000E8" w14:textId="00100263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Hans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兼顾业务建模与复杂前端，沉淀可共同核对和消费的模型与契约。</w:t>
                      </w:r>
                    </w:p>
                    <w:p w:rsidR="00640EB6" w:rsidRDefault="00000000" w14:paraId="001000EA" w14:textId="00100264">
                      <w:pPr>
                        <w:pStyle w:val="a3"/>
                        <w:keepNext w:val="false"/>
                        <w:keepLines/>
                        <w:snapToGrid w:val="false"/>
                        <w:spacing w:before="0" w:beforeLines="0" w:after="40" w:afterLines="0" w:line="300" w:lineRule="exact"/>
                        <w:ind w:left="0" w:firstLine="0"/>
                        <w:jc w:val="left"/>
                        <w:rPr>
                          <w:b w:val="false"/>
                          <w:bCs w:val="false"/>
                          <w:color w:val="595959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595959"/>
                          <w:kern w:val="24"/>
                          <w:sz w:val="21"/>
                          <w:szCs w:val="21"/>
                          <w:u w:color="545454"/>
                          <w:lang w:val="zh-TW" w:eastAsia="zh-TW"/>
                        </w:rPr>
                        <w:t xml:space="preserve">使用测试、运行日志与人工审核验证交付，并以反馈推动改进。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ge">
                  <wp:posOffset xmlns:wp="http://schemas.openxmlformats.org/drawingml/2006/wordprocessingDrawing">9347200</wp:posOffset>
                </wp:positionV>
                <wp:extent cx="1611630" cy="295275"/>
                <wp:effectExtent l="0" t="0" r="0" b="0"/>
                <wp:wrapNone/>
                <wp:docPr id="1073741841" name="officeArt object" descr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1" cy="29527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35pt;margin-top:736pt;width:126.9pt;height:23.2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矩形 11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" w14:anchorId="334C461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 xmlns:wp="http://schemas.openxmlformats.org/drawingml/2006/wordprocessingDrawing">9324975</wp:posOffset>
                </wp:positionV>
                <wp:extent cx="1200785" cy="406400"/>
                <wp:effectExtent l="0" t="0" r="0" b="0"/>
                <wp:wrapNone/>
                <wp:docPr id="1073741842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406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640EB6" w:rsidRDefault="00000000" w14:paraId="001000EC" w14:textId="00100294">
                            <w:pPr>
                              <w:pStyle w:val="a3"/>
                              <w:keepNext w:val="false"/>
                              <w:snapToGrid w:val="false"/>
                              <w:spacing w:before="0" w:beforeLines="0" w:after="0" w:afterLines="0" w:line="360" w:lineRule="exac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u w:color="FFFFFF"/>
                                <w:lang w:val="zh-TW" w:eastAsia="zh-TW"/>
                              </w:rPr>
                              <w:t xml:space="preserve">自我评价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style="position:absolute;margin-left:39.75pt;margin-top:734.25pt;width:94.55pt;height:32pt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">
                <v:stroke miterlimit="4"/>
                <v:textbox inset="1.27mm,1.27mm,1.27mm,1.27mm">
                  <w:txbxContent>
                    <w:p w:rsidR="00640EB6" w:rsidRDefault="00000000" w14:paraId="001000EE" w14:textId="00100299">
                      <w:pPr>
                        <w:pStyle w:val="a3"/>
                        <w:keepNext w:val="false"/>
                        <w:snapToGrid w:val="false"/>
                        <w:spacing w:before="0" w:beforeLines="0" w:after="0" w:afterLines="0" w:line="360" w:lineRule="exac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u w:color="FFFFFF"/>
                          <w:lang w:val="zh-TW" w:eastAsia="zh-TW"/>
                        </w:rPr>
                        <w:t xml:space="preserve">自我评价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ge">
                  <wp:posOffset xmlns:wp="http://schemas.openxmlformats.org/drawingml/2006/wordprocessingDrawing">9641840</wp:posOffset>
                </wp:positionV>
                <wp:extent cx="120650" cy="105410"/>
                <wp:effectExtent l="0" t="0" r="0" b="0"/>
                <wp:wrapNone/>
                <wp:docPr id="1073741844" name="officeArt object" descr="直角三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10" cy="10541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5pt;margin-top:759.2pt;width:9.5pt;height:8.3pt;flip:x y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alt="直角三角形 10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" w14:anchorId="35A77556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-721360</wp:posOffset>
                </wp:positionV>
                <wp:extent cx="254000" cy="1069213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1814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;margin-top:-56.8pt;width:20pt;height:841.9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钟杰</dc:creator>
  <lastModifiedBy>杰 钟</lastModifiedBy>
  <revision>2</revision>
  <dcterms:created xsi:type="dcterms:W3CDTF">2026-08-23T03:29:00.0000000Z</dcterms:created>
  <dcterms:modified xsi:type="dcterms:W3CDTF">2026-08-23T03:29:00.0000000Z</dcterms:modified>
  <dc:title>钟杰-通用简历</dc:title>
  <dc:subject>全栈偏前端的平台工程师</dc:subject>
  <dc:description>通用简历：AI 辅助领域建模与 API 设计、HATEOAS SDK、低代码工作流引擎、前端监控 SDK</dc:description>
  <keywords>React,TypeScript,平台工程,通用简历</keywords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1.0.158</vt:lpwstr>
  </op:property>
  <op:property fmtid="{D5CDD505-2E9C-101B-9397-08002B2CF9AE}" pid="5" name="OfficeCLI.LastModified">
    <vt:lpwstr>2026-10-21T00:52:29Z</vt:lpwstr>
  </op:property>
</op:Properties>
</file>