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46234" w14:textId="4A1D7118" w:rsidR="0069578D" w:rsidRPr="000D0146" w:rsidRDefault="005D589D">
      <w:pPr>
        <w:pStyle w:val="Title"/>
        <w:rPr>
          <w:rFonts w:asciiTheme="minorHAnsi" w:hAnsiTheme="minorHAnsi" w:cstheme="minorHAnsi"/>
          <w:sz w:val="32"/>
          <w:szCs w:val="32"/>
        </w:rPr>
      </w:pPr>
      <w:sdt>
        <w:sdtPr>
          <w:rPr>
            <w:rFonts w:asciiTheme="minorHAnsi" w:hAnsiTheme="minorHAnsi" w:cstheme="minorHAnsi"/>
            <w:sz w:val="32"/>
            <w:szCs w:val="32"/>
          </w:rPr>
          <w:alias w:val="Title"/>
          <w:tag w:val=""/>
          <w:id w:val="726351117"/>
          <w:placeholder>
            <w:docPart w:val="2385DDDE2BBC9E4DA3C9D540F7DAED1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C202C" w:rsidRPr="000D0146">
            <w:rPr>
              <w:rFonts w:asciiTheme="minorHAnsi" w:hAnsiTheme="minorHAnsi" w:cstheme="minorHAnsi"/>
              <w:sz w:val="32"/>
              <w:szCs w:val="32"/>
            </w:rPr>
            <w:t>8-2 Journal: Portfolio Reflection</w:t>
          </w:r>
        </w:sdtContent>
      </w:sdt>
    </w:p>
    <w:p w14:paraId="650856A1" w14:textId="7FC6453F" w:rsidR="0069578D" w:rsidRPr="000D0146" w:rsidRDefault="005C202C">
      <w:pPr>
        <w:pStyle w:val="Title2"/>
        <w:rPr>
          <w:rFonts w:cstheme="minorHAnsi"/>
          <w:sz w:val="32"/>
          <w:szCs w:val="32"/>
        </w:rPr>
      </w:pPr>
      <w:r w:rsidRPr="000D0146">
        <w:rPr>
          <w:rFonts w:cstheme="minorHAnsi"/>
          <w:sz w:val="32"/>
          <w:szCs w:val="32"/>
        </w:rPr>
        <w:t>Janera Dobson</w:t>
      </w:r>
    </w:p>
    <w:p w14:paraId="0BF05481" w14:textId="332CC3AE" w:rsidR="0069578D" w:rsidRPr="000D0146" w:rsidRDefault="005C202C">
      <w:pPr>
        <w:pStyle w:val="Title2"/>
        <w:rPr>
          <w:rFonts w:cstheme="minorHAnsi"/>
          <w:sz w:val="32"/>
          <w:szCs w:val="32"/>
        </w:rPr>
      </w:pPr>
      <w:r w:rsidRPr="000D0146">
        <w:rPr>
          <w:rFonts w:cstheme="minorHAnsi"/>
          <w:sz w:val="32"/>
          <w:szCs w:val="32"/>
        </w:rPr>
        <w:t>Southern New Hampshire University</w:t>
      </w:r>
    </w:p>
    <w:p w14:paraId="575BB0DE" w14:textId="35592E7B" w:rsidR="005C202C" w:rsidRPr="000D0146" w:rsidRDefault="005C202C">
      <w:pPr>
        <w:pStyle w:val="Title2"/>
        <w:rPr>
          <w:rFonts w:cstheme="minorHAnsi"/>
          <w:sz w:val="32"/>
          <w:szCs w:val="32"/>
        </w:rPr>
      </w:pPr>
      <w:r w:rsidRPr="000D0146">
        <w:rPr>
          <w:rFonts w:cstheme="minorHAnsi"/>
          <w:sz w:val="32"/>
          <w:szCs w:val="32"/>
        </w:rPr>
        <w:t>CS-405-H4736</w:t>
      </w:r>
    </w:p>
    <w:p w14:paraId="7331C17A" w14:textId="77777777" w:rsidR="0069578D" w:rsidRPr="000D0146" w:rsidRDefault="005D589D">
      <w:pPr>
        <w:rPr>
          <w:rFonts w:cstheme="minorHAnsi"/>
        </w:rPr>
      </w:pPr>
      <w:r w:rsidRPr="000D0146">
        <w:rPr>
          <w:rFonts w:cstheme="minorHAnsi"/>
        </w:rPr>
        <w:br w:type="page"/>
      </w:r>
    </w:p>
    <w:sdt>
      <w:sdtPr>
        <w:rPr>
          <w:rFonts w:asciiTheme="minorHAnsi" w:eastAsiaTheme="minorEastAsia" w:hAnsiTheme="minorHAnsi" w:cstheme="minorHAnsi"/>
          <w:kern w:val="24"/>
          <w:szCs w:val="24"/>
          <w:lang w:eastAsia="ja-JP"/>
        </w:rPr>
        <w:id w:val="-2069870525"/>
        <w:docPartObj>
          <w:docPartGallery w:val="Table of Contents"/>
          <w:docPartUnique/>
        </w:docPartObj>
      </w:sdtPr>
      <w:sdtEndPr>
        <w:rPr>
          <w:b/>
          <w:bCs/>
          <w:noProof/>
        </w:rPr>
      </w:sdtEndPr>
      <w:sdtContent>
        <w:p w14:paraId="56D86A04" w14:textId="77777777" w:rsidR="0069578D" w:rsidRPr="000D0146" w:rsidRDefault="005D589D">
          <w:pPr>
            <w:pStyle w:val="TOCHeading"/>
            <w:rPr>
              <w:rFonts w:asciiTheme="minorHAnsi" w:hAnsiTheme="minorHAnsi" w:cstheme="minorHAnsi"/>
              <w:szCs w:val="24"/>
            </w:rPr>
          </w:pPr>
          <w:r w:rsidRPr="000D0146">
            <w:rPr>
              <w:rFonts w:asciiTheme="minorHAnsi" w:hAnsiTheme="minorHAnsi" w:cstheme="minorHAnsi"/>
              <w:szCs w:val="24"/>
            </w:rPr>
            <w:t>Table of Contents</w:t>
          </w:r>
        </w:p>
        <w:p w14:paraId="47680FAB" w14:textId="4106B919" w:rsidR="0069578D" w:rsidRPr="000D0146" w:rsidRDefault="005D589D">
          <w:pPr>
            <w:pStyle w:val="TOC1"/>
            <w:tabs>
              <w:tab w:val="right" w:leader="dot" w:pos="9350"/>
            </w:tabs>
            <w:rPr>
              <w:rFonts w:cstheme="minorHAnsi"/>
              <w:noProof/>
              <w:kern w:val="0"/>
              <w:lang w:eastAsia="en-US"/>
            </w:rPr>
          </w:pPr>
          <w:r w:rsidRPr="000D0146">
            <w:rPr>
              <w:rFonts w:cstheme="minorHAnsi"/>
            </w:rPr>
            <w:fldChar w:fldCharType="begin"/>
          </w:r>
          <w:r w:rsidRPr="000D0146">
            <w:rPr>
              <w:rFonts w:cstheme="minorHAnsi"/>
            </w:rPr>
            <w:instrText xml:space="preserve"> TOC \o "1-3" \h \z \u </w:instrText>
          </w:r>
          <w:r w:rsidRPr="000D0146">
            <w:rPr>
              <w:rFonts w:cstheme="minorHAnsi"/>
            </w:rPr>
            <w:fldChar w:fldCharType="separate"/>
          </w:r>
          <w:hyperlink w:anchor="_Toc409783205" w:history="1">
            <w:r w:rsidR="00565D37">
              <w:rPr>
                <w:rStyle w:val="Hyperlink"/>
                <w:rFonts w:cstheme="minorHAnsi"/>
                <w:noProof/>
              </w:rPr>
              <w:t>Introduction</w:t>
            </w:r>
            <w:r w:rsidRPr="000D0146">
              <w:rPr>
                <w:rFonts w:cstheme="minorHAnsi"/>
                <w:noProof/>
                <w:webHidden/>
              </w:rPr>
              <w:tab/>
            </w:r>
            <w:r w:rsidRPr="000D0146">
              <w:rPr>
                <w:rFonts w:cstheme="minorHAnsi"/>
                <w:noProof/>
                <w:webHidden/>
              </w:rPr>
              <w:fldChar w:fldCharType="begin"/>
            </w:r>
            <w:r w:rsidRPr="000D0146">
              <w:rPr>
                <w:rFonts w:cstheme="minorHAnsi"/>
                <w:noProof/>
                <w:webHidden/>
              </w:rPr>
              <w:instrText xml:space="preserve"> PAGEREF _Toc409783205 \h </w:instrText>
            </w:r>
            <w:r w:rsidRPr="000D0146">
              <w:rPr>
                <w:rFonts w:cstheme="minorHAnsi"/>
                <w:noProof/>
                <w:webHidden/>
              </w:rPr>
            </w:r>
            <w:r w:rsidRPr="000D0146">
              <w:rPr>
                <w:rFonts w:cstheme="minorHAnsi"/>
                <w:noProof/>
                <w:webHidden/>
              </w:rPr>
              <w:fldChar w:fldCharType="separate"/>
            </w:r>
            <w:r w:rsidRPr="000D0146">
              <w:rPr>
                <w:rFonts w:cstheme="minorHAnsi"/>
                <w:noProof/>
                <w:webHidden/>
              </w:rPr>
              <w:t>3</w:t>
            </w:r>
            <w:r w:rsidRPr="000D0146">
              <w:rPr>
                <w:rFonts w:cstheme="minorHAnsi"/>
                <w:noProof/>
                <w:webHidden/>
              </w:rPr>
              <w:fldChar w:fldCharType="end"/>
            </w:r>
          </w:hyperlink>
        </w:p>
        <w:p w14:paraId="7E2DE264" w14:textId="65D562B2" w:rsidR="0069578D" w:rsidRPr="000D0146" w:rsidRDefault="005D589D">
          <w:pPr>
            <w:pStyle w:val="TOC1"/>
            <w:tabs>
              <w:tab w:val="right" w:leader="dot" w:pos="9350"/>
            </w:tabs>
            <w:rPr>
              <w:rFonts w:cstheme="minorHAnsi"/>
              <w:noProof/>
              <w:kern w:val="0"/>
              <w:lang w:eastAsia="en-US"/>
            </w:rPr>
          </w:pPr>
          <w:hyperlink w:anchor="_Toc409783206" w:history="1">
            <w:r w:rsidR="00565D37">
              <w:rPr>
                <w:rStyle w:val="Hyperlink"/>
                <w:rFonts w:cstheme="minorHAnsi"/>
                <w:noProof/>
              </w:rPr>
              <w:t>Types</w:t>
            </w:r>
          </w:hyperlink>
          <w:r w:rsidR="00565D37">
            <w:rPr>
              <w:rFonts w:cstheme="minorHAnsi"/>
              <w:noProof/>
            </w:rPr>
            <w:t xml:space="preserve"> of Hackers………………………………………………………………………..3-4</w:t>
          </w:r>
        </w:p>
        <w:p w14:paraId="41531D46" w14:textId="799B2030" w:rsidR="0069578D" w:rsidRPr="000D0146" w:rsidRDefault="005D589D">
          <w:pPr>
            <w:pStyle w:val="TOC1"/>
            <w:tabs>
              <w:tab w:val="right" w:leader="dot" w:pos="9350"/>
            </w:tabs>
            <w:rPr>
              <w:rFonts w:cstheme="minorHAnsi"/>
              <w:noProof/>
              <w:kern w:val="0"/>
              <w:lang w:eastAsia="en-US"/>
            </w:rPr>
          </w:pPr>
          <w:hyperlink w:anchor="_Toc409783207" w:history="1">
            <w:r w:rsidR="00565D37">
              <w:rPr>
                <w:rStyle w:val="Hyperlink"/>
                <w:rFonts w:cstheme="minorHAnsi"/>
                <w:noProof/>
              </w:rPr>
              <w:t>Adoption</w:t>
            </w:r>
          </w:hyperlink>
          <w:r w:rsidR="00565D37">
            <w:rPr>
              <w:rFonts w:cstheme="minorHAnsi"/>
              <w:noProof/>
            </w:rPr>
            <w:t xml:space="preserve"> of secure coding standard, and not leaving security to the end………………...4</w:t>
          </w:r>
        </w:p>
        <w:p w14:paraId="2C96E584" w14:textId="26603145" w:rsidR="0069578D" w:rsidRPr="000D0146" w:rsidRDefault="00565D37" w:rsidP="00565D37">
          <w:pPr>
            <w:pStyle w:val="TOC2"/>
            <w:tabs>
              <w:tab w:val="right" w:leader="dot" w:pos="9350"/>
            </w:tabs>
            <w:ind w:left="0" w:firstLine="0"/>
            <w:rPr>
              <w:rFonts w:cstheme="minorHAnsi"/>
              <w:noProof/>
              <w:kern w:val="0"/>
              <w:lang w:eastAsia="en-US"/>
            </w:rPr>
          </w:pPr>
          <w:r>
            <w:rPr>
              <w:rFonts w:cstheme="minorHAnsi"/>
            </w:rPr>
            <w:t xml:space="preserve">            </w:t>
          </w:r>
          <w:hyperlink w:anchor="_Toc409783208" w:history="1">
            <w:r>
              <w:rPr>
                <w:rStyle w:val="Hyperlink"/>
                <w:rFonts w:cstheme="minorHAnsi"/>
                <w:noProof/>
              </w:rPr>
              <w:t>Evaluation</w:t>
            </w:r>
          </w:hyperlink>
          <w:r>
            <w:rPr>
              <w:rFonts w:cstheme="minorHAnsi"/>
              <w:noProof/>
            </w:rPr>
            <w:t xml:space="preserve"> and assessment of risk and cost benefit of mitigation………………………4-5</w:t>
          </w:r>
        </w:p>
        <w:p w14:paraId="33EFBFB0" w14:textId="2DAA09B5" w:rsidR="0069578D" w:rsidRPr="000D0146" w:rsidRDefault="00565D37" w:rsidP="00565D37">
          <w:pPr>
            <w:pStyle w:val="TOC3"/>
            <w:tabs>
              <w:tab w:val="right" w:leader="dot" w:pos="9350"/>
            </w:tabs>
            <w:ind w:left="0" w:firstLine="0"/>
            <w:rPr>
              <w:rFonts w:cstheme="minorHAnsi"/>
              <w:noProof/>
              <w:kern w:val="0"/>
              <w:lang w:eastAsia="en-US"/>
            </w:rPr>
          </w:pPr>
          <w:r>
            <w:rPr>
              <w:rFonts w:cstheme="minorHAnsi"/>
            </w:rPr>
            <w:t xml:space="preserve">            </w:t>
          </w:r>
          <w:hyperlink w:anchor="_Toc409783209" w:history="1">
            <w:r>
              <w:rPr>
                <w:rStyle w:val="Hyperlink"/>
                <w:rFonts w:cstheme="minorHAnsi"/>
                <w:noProof/>
              </w:rPr>
              <w:t>Zero</w:t>
            </w:r>
          </w:hyperlink>
          <w:r>
            <w:rPr>
              <w:rFonts w:cstheme="minorHAnsi"/>
              <w:noProof/>
            </w:rPr>
            <w:t xml:space="preserve"> Trust……………………………………………………………………………….</w:t>
          </w:r>
          <w:r w:rsidR="00C93AB7">
            <w:rPr>
              <w:rFonts w:cstheme="minorHAnsi"/>
              <w:noProof/>
            </w:rPr>
            <w:t>5-7</w:t>
          </w:r>
        </w:p>
        <w:p w14:paraId="0F998866" w14:textId="1210A211" w:rsidR="0069578D" w:rsidRPr="000D0146" w:rsidRDefault="00C93AB7" w:rsidP="00C93AB7">
          <w:pPr>
            <w:pStyle w:val="TOC1"/>
            <w:tabs>
              <w:tab w:val="right" w:leader="dot" w:pos="9350"/>
            </w:tabs>
            <w:ind w:firstLine="0"/>
            <w:rPr>
              <w:rFonts w:cstheme="minorHAnsi"/>
              <w:noProof/>
              <w:kern w:val="0"/>
              <w:lang w:eastAsia="en-US"/>
            </w:rPr>
          </w:pPr>
          <w:r w:rsidRPr="00001A7D">
            <w:t xml:space="preserve">           </w:t>
          </w:r>
          <w:r>
            <w:rPr>
              <w:rFonts w:cstheme="minorHAnsi"/>
            </w:rPr>
            <w:t xml:space="preserve"> Implementation and recommendations of security policies…………………………….7-8</w:t>
          </w:r>
        </w:p>
        <w:p w14:paraId="444C89CC" w14:textId="61A37712" w:rsidR="0069578D" w:rsidRPr="00C93AB7" w:rsidRDefault="005D589D" w:rsidP="00C93AB7">
          <w:pPr>
            <w:pStyle w:val="TOC1"/>
            <w:tabs>
              <w:tab w:val="right" w:leader="dot" w:pos="9350"/>
            </w:tabs>
            <w:rPr>
              <w:rFonts w:cstheme="minorHAnsi"/>
              <w:noProof/>
              <w:kern w:val="0"/>
              <w:lang w:eastAsia="en-US"/>
            </w:rPr>
          </w:pPr>
          <w:hyperlink w:anchor="_Toc409783211" w:history="1">
            <w:r w:rsidR="00C93AB7">
              <w:rPr>
                <w:rStyle w:val="Hyperlink"/>
                <w:rFonts w:cstheme="minorHAnsi"/>
                <w:noProof/>
              </w:rPr>
              <w:t>References………………………………………………………………………………..9</w:t>
            </w:r>
          </w:hyperlink>
          <w:r w:rsidRPr="000D0146">
            <w:rPr>
              <w:rFonts w:cstheme="minorHAnsi"/>
              <w:b/>
              <w:bCs/>
              <w:noProof/>
            </w:rPr>
            <w:fldChar w:fldCharType="end"/>
          </w:r>
        </w:p>
      </w:sdtContent>
    </w:sdt>
    <w:bookmarkStart w:id="0" w:name="_Toc409783206"/>
    <w:p w14:paraId="11691C92" w14:textId="61208BA4" w:rsidR="0069578D" w:rsidRPr="000D0146" w:rsidRDefault="005D589D">
      <w:pPr>
        <w:pStyle w:val="SectionTitle"/>
        <w:rPr>
          <w:rFonts w:asciiTheme="minorHAnsi" w:hAnsiTheme="minorHAnsi" w:cstheme="minorHAnsi"/>
        </w:rPr>
      </w:pPr>
      <w:sdt>
        <w:sdtPr>
          <w:rPr>
            <w:rFonts w:asciiTheme="minorHAnsi" w:hAnsiTheme="minorHAnsi" w:cstheme="minorHAnsi"/>
          </w:rPr>
          <w:alias w:val="Title"/>
          <w:tag w:val=""/>
          <w:id w:val="-1756435886"/>
          <w:placeholder>
            <w:docPart w:val="46109D6AED0DC243A6DB2E2C0BC197E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C202C" w:rsidRPr="000D0146">
            <w:rPr>
              <w:rFonts w:asciiTheme="minorHAnsi" w:hAnsiTheme="minorHAnsi" w:cstheme="minorHAnsi"/>
            </w:rPr>
            <w:t>8-2 Journal: Portfolio Reflection</w:t>
          </w:r>
        </w:sdtContent>
      </w:sdt>
      <w:bookmarkEnd w:id="0"/>
    </w:p>
    <w:p w14:paraId="3899EEC7" w14:textId="79B87C67" w:rsidR="005C202C" w:rsidRPr="000D0146" w:rsidRDefault="0095436F" w:rsidP="005C202C">
      <w:pPr>
        <w:rPr>
          <w:rFonts w:cstheme="minorHAnsi"/>
        </w:rPr>
      </w:pPr>
      <w:r w:rsidRPr="000D0146">
        <w:rPr>
          <w:rFonts w:cstheme="minorHAnsi"/>
        </w:rPr>
        <w:t>This is my final course reflection as well as my portfolio submission. I will reflect on a discussion about the types of hackers</w:t>
      </w:r>
      <w:r w:rsidR="00AE5470" w:rsidRPr="000D0146">
        <w:rPr>
          <w:rFonts w:cstheme="minorHAnsi"/>
        </w:rPr>
        <w:t>. A</w:t>
      </w:r>
      <w:r w:rsidRPr="000D0146">
        <w:rPr>
          <w:rFonts w:cstheme="minorHAnsi"/>
        </w:rPr>
        <w:t>doption of a secure coding standard, and not leaving security to the end</w:t>
      </w:r>
      <w:r w:rsidR="00AE5470" w:rsidRPr="000D0146">
        <w:rPr>
          <w:rFonts w:cstheme="minorHAnsi"/>
        </w:rPr>
        <w:t>. I’ll ev</w:t>
      </w:r>
      <w:r w:rsidRPr="000D0146">
        <w:rPr>
          <w:rFonts w:cstheme="minorHAnsi"/>
        </w:rPr>
        <w:t>alua</w:t>
      </w:r>
      <w:r w:rsidR="00AE5470" w:rsidRPr="000D0146">
        <w:rPr>
          <w:rFonts w:cstheme="minorHAnsi"/>
        </w:rPr>
        <w:t>te</w:t>
      </w:r>
      <w:r w:rsidRPr="000D0146">
        <w:rPr>
          <w:rFonts w:cstheme="minorHAnsi"/>
        </w:rPr>
        <w:t xml:space="preserve"> and assess </w:t>
      </w:r>
      <w:r w:rsidR="00AE5470" w:rsidRPr="000D0146">
        <w:rPr>
          <w:rFonts w:cstheme="minorHAnsi"/>
        </w:rPr>
        <w:t>the</w:t>
      </w:r>
      <w:r w:rsidRPr="000D0146">
        <w:rPr>
          <w:rFonts w:cstheme="minorHAnsi"/>
        </w:rPr>
        <w:t xml:space="preserve"> risk and cost </w:t>
      </w:r>
      <w:r w:rsidR="00D66D96" w:rsidRPr="000D0146">
        <w:rPr>
          <w:rFonts w:cstheme="minorHAnsi"/>
        </w:rPr>
        <w:t>benefit of mitigation</w:t>
      </w:r>
      <w:r w:rsidR="00AE5470" w:rsidRPr="000D0146">
        <w:rPr>
          <w:rFonts w:cstheme="minorHAnsi"/>
        </w:rPr>
        <w:t>. Along with</w:t>
      </w:r>
      <w:r w:rsidR="00D66D96" w:rsidRPr="000D0146">
        <w:rPr>
          <w:rFonts w:cstheme="minorHAnsi"/>
        </w:rPr>
        <w:t xml:space="preserve"> zero trust, and implementation and recommendations of security follows.</w:t>
      </w:r>
      <w:r w:rsidRPr="000D0146">
        <w:rPr>
          <w:rFonts w:cstheme="minorHAnsi"/>
        </w:rPr>
        <w:t xml:space="preserve"> </w:t>
      </w:r>
    </w:p>
    <w:p w14:paraId="3589745A" w14:textId="28A2C85A" w:rsidR="00AE5470" w:rsidRPr="000D0146" w:rsidRDefault="00814CF2" w:rsidP="005C202C">
      <w:pPr>
        <w:rPr>
          <w:rFonts w:cstheme="minorHAnsi"/>
        </w:rPr>
      </w:pPr>
      <w:r w:rsidRPr="000D0146">
        <w:rPr>
          <w:rFonts w:cstheme="minorHAnsi"/>
        </w:rPr>
        <w:t xml:space="preserve">There are three types of hackers called white-hat, grey-hat (CIA), and black-hat hackers, who pose ethical questions for developers in the field. White-hat hackers tend to use their abilities to do good rather than evil. Companies sometimes compensate them for being security specialist that attempts to find security flaws. Back-hat hackers use their extensive knowledge about breaking computer networks and bypassing security protocols to cause damage. They are known for writing malware to gain access to systems with the motive for personal or financial gain. By seeking financial information, personal information, login credentials and then selling them leads to criminal offense and jail time. Subsequently, grey-hat hackers (CIA) are a mixture of both white- and black-hat hackers. Grey-hat hackers look for vulnerabilities within a system without the owner's permission or knowledge. They'll even find these vulnerabilities and reach out to the owner with a way to fix them for a fee, but if they don't comply, they'll exploit the vulnerabilities to everyone. Their intentions are not malicious, but more so to gain something out of their </w:t>
      </w:r>
      <w:r w:rsidRPr="000D0146">
        <w:rPr>
          <w:rFonts w:cstheme="minorHAnsi"/>
        </w:rPr>
        <w:t>discoveries yet</w:t>
      </w:r>
      <w:r w:rsidRPr="000D0146">
        <w:rPr>
          <w:rFonts w:cstheme="minorHAnsi"/>
        </w:rPr>
        <w:t xml:space="preserve"> can be viewed as still illegal.</w:t>
      </w:r>
    </w:p>
    <w:p w14:paraId="68164024" w14:textId="77777777" w:rsidR="00D443AA" w:rsidRPr="000D0146" w:rsidRDefault="00D443AA" w:rsidP="00D443AA">
      <w:pPr>
        <w:rPr>
          <w:rFonts w:cstheme="minorHAnsi"/>
        </w:rPr>
      </w:pPr>
      <w:r w:rsidRPr="000D0146">
        <w:rPr>
          <w:rFonts w:cstheme="minorHAnsi"/>
        </w:rPr>
        <w:t xml:space="preserve">What is meant by the statement "Don't leave security to the end" as a best practice in secure coding is to think of hackers throughout the process of developing your application, not just when it is done. Software vulnerabilities are an ever-present risk; therefore, securing your codes is fundamental. Therefore, having secure and protected codes from the beginning of your application ensures that you have done developing your application with integrity. Nevertheless, </w:t>
      </w:r>
      <w:r w:rsidRPr="000D0146">
        <w:rPr>
          <w:rFonts w:cstheme="minorHAnsi"/>
        </w:rPr>
        <w:lastRenderedPageBreak/>
        <w:t xml:space="preserve">you will not have to spend countless hours going back in within your codes to redesign your application. It will save time, money, frustration and ensure your application's safety when done from the beginning. </w:t>
      </w:r>
    </w:p>
    <w:p w14:paraId="38A7A37C" w14:textId="77777777" w:rsidR="00D443AA" w:rsidRPr="000D0146" w:rsidRDefault="00D443AA" w:rsidP="00D443AA">
      <w:pPr>
        <w:rPr>
          <w:rFonts w:cstheme="minorHAnsi"/>
        </w:rPr>
      </w:pPr>
      <w:r w:rsidRPr="000D0146">
        <w:rPr>
          <w:rFonts w:cstheme="minorHAnsi"/>
        </w:rPr>
        <w:t xml:space="preserve">The steps you can take to prevent threats are thinking of one's motive for an attack and understanding no one is safe. According to the "Top 10 Secure Coding Practices," you should validate input to eliminate vulnerabilities. Heed compiler warnings to detect and eliminate security flaws. Use architect and design for security policies to enforce security policies. Keeping your application simple to decrease the likelihood of errors. Use default deny </w:t>
      </w:r>
      <w:proofErr w:type="gramStart"/>
      <w:r w:rsidRPr="000D0146">
        <w:rPr>
          <w:rFonts w:cstheme="minorHAnsi"/>
        </w:rPr>
        <w:t>to give</w:t>
      </w:r>
      <w:proofErr w:type="gramEnd"/>
      <w:r w:rsidRPr="000D0146">
        <w:rPr>
          <w:rFonts w:cstheme="minorHAnsi"/>
        </w:rPr>
        <w:t xml:space="preserve"> access only where permitted and adhere to the principle of least privilege to reduce the chances of attackers executing arbitrary code. Sanitize data sent to other systems to sanitize data before invoking subsystems and practice defense in depth to add layers of protection to prevent a security flaw and accidental exploiting vulnerable information. Quality assurance technique to effectively identify and eliminate vulnerabilities, and lastly apply secure coding standards. (</w:t>
      </w:r>
      <w:proofErr w:type="spellStart"/>
      <w:r w:rsidRPr="000D0146">
        <w:rPr>
          <w:rFonts w:cstheme="minorHAnsi"/>
        </w:rPr>
        <w:t>Schiela</w:t>
      </w:r>
      <w:proofErr w:type="spellEnd"/>
      <w:r w:rsidRPr="000D0146">
        <w:rPr>
          <w:rFonts w:cstheme="minorHAnsi"/>
        </w:rPr>
        <w:t xml:space="preserve">, R. 2018, May 02). Another step in preventing threats is by conducting unit testing to instantiate a small portion of your application that will verify its behavior independently from other parts of your application. Taking it </w:t>
      </w:r>
      <w:proofErr w:type="gramStart"/>
      <w:r w:rsidRPr="000D0146">
        <w:rPr>
          <w:rFonts w:cstheme="minorHAnsi"/>
        </w:rPr>
        <w:t>an</w:t>
      </w:r>
      <w:proofErr w:type="gramEnd"/>
      <w:r w:rsidRPr="000D0146">
        <w:rPr>
          <w:rFonts w:cstheme="minorHAnsi"/>
        </w:rPr>
        <w:t xml:space="preserve"> step further would be to compiling your program and submitting it within </w:t>
      </w:r>
      <w:proofErr w:type="spellStart"/>
      <w:r w:rsidRPr="000D0146">
        <w:rPr>
          <w:rFonts w:cstheme="minorHAnsi"/>
        </w:rPr>
        <w:t>CppCheck</w:t>
      </w:r>
      <w:proofErr w:type="spellEnd"/>
      <w:r w:rsidRPr="000D0146">
        <w:rPr>
          <w:rFonts w:cstheme="minorHAnsi"/>
        </w:rPr>
        <w:t xml:space="preserve"> to flag any errors or warnings. Following these steps is essential to prevent threats to ensure you have developed checks within your codes to strengthen your software and get rid of any security issues and vulnerabilities. </w:t>
      </w:r>
    </w:p>
    <w:p w14:paraId="4FA38B67" w14:textId="2A1BC45B" w:rsidR="00084756" w:rsidRPr="000D0146" w:rsidRDefault="00084756" w:rsidP="00084756">
      <w:pPr>
        <w:rPr>
          <w:rFonts w:eastAsia="Times New Roman" w:cstheme="minorHAnsi"/>
          <w:color w:val="000000"/>
          <w:kern w:val="0"/>
          <w:lang w:eastAsia="en-US"/>
        </w:rPr>
      </w:pPr>
      <w:r w:rsidRPr="00084756">
        <w:rPr>
          <w:rFonts w:eastAsia="Times New Roman" w:cstheme="minorHAnsi"/>
          <w:color w:val="000000"/>
          <w:kern w:val="0"/>
          <w:lang w:eastAsia="en-US"/>
        </w:rPr>
        <w:t xml:space="preserve">Security testing has also historically added significant time to a schedule because it is traditionally a manual effort. Adding security tasks into a DevOps culture would then seem to be working against the goal of and reducing the effort it takes to release updates and new features. Operations teams moving to a DevOps culture faced a similar challenge when so many servers </w:t>
      </w:r>
      <w:r w:rsidRPr="00084756">
        <w:rPr>
          <w:rFonts w:eastAsia="Times New Roman" w:cstheme="minorHAnsi"/>
          <w:color w:val="000000"/>
          <w:kern w:val="0"/>
          <w:lang w:eastAsia="en-US"/>
        </w:rPr>
        <w:lastRenderedPageBreak/>
        <w:t>and applications were manually deployed. The solution for operations teams was to work toward automating these tasks to reduce the friction of software deployment. This automation eventually helped reduce cycle times.</w:t>
      </w:r>
    </w:p>
    <w:p w14:paraId="623EC6CB" w14:textId="27E92A61" w:rsidR="00084756" w:rsidRPr="000D0146" w:rsidRDefault="00084756" w:rsidP="00084756">
      <w:pPr>
        <w:rPr>
          <w:rFonts w:eastAsia="Times New Roman" w:cstheme="minorHAnsi"/>
          <w:color w:val="000000"/>
          <w:kern w:val="0"/>
          <w:lang w:eastAsia="en-US"/>
        </w:rPr>
      </w:pPr>
      <w:r w:rsidRPr="00084756">
        <w:rPr>
          <w:rFonts w:eastAsia="Times New Roman" w:cstheme="minorHAnsi"/>
          <w:color w:val="000000"/>
          <w:kern w:val="0"/>
          <w:lang w:eastAsia="en-US"/>
        </w:rPr>
        <w:t>Some types of security testing are also easily automated and much of it can be done in parallel with other project tasks. Static analysis security testing (SAST) can be run while code is being developed. You can also run automated dynamic analysis security testing (DAST) scans against applications in test or staging environments. You can even write automated tests for the security configuration of the infrastructure itself. While these automated scans will not replace all types of security testing that you may want to do, the effort does two things: 1) it improves the timeliness of feedback from security, and 2) it frees security staff up to tackle the harder problems. Furthermore, by automating these tasks, you also avoid inflating the schedule, continuing the focus on reducing cycle times.</w:t>
      </w:r>
    </w:p>
    <w:p w14:paraId="340524B4" w14:textId="445DDA31" w:rsidR="00FC3913" w:rsidRPr="000D0146" w:rsidRDefault="00084756" w:rsidP="00FC3913">
      <w:pPr>
        <w:ind w:firstLine="360"/>
        <w:rPr>
          <w:rFonts w:eastAsia="Times New Roman" w:cstheme="minorHAnsi"/>
          <w:color w:val="000000"/>
          <w:kern w:val="0"/>
          <w:lang w:eastAsia="en-US"/>
        </w:rPr>
      </w:pPr>
      <w:r w:rsidRPr="00084756">
        <w:rPr>
          <w:rFonts w:eastAsia="Times New Roman" w:cstheme="minorHAnsi"/>
          <w:color w:val="000000"/>
          <w:kern w:val="0"/>
          <w:lang w:eastAsia="en-US"/>
        </w:rPr>
        <w:t xml:space="preserve">Organizations can see a variety of benefits when adopting </w:t>
      </w:r>
      <w:proofErr w:type="spellStart"/>
      <w:r w:rsidRPr="00084756">
        <w:rPr>
          <w:rFonts w:eastAsia="Times New Roman" w:cstheme="minorHAnsi"/>
          <w:color w:val="000000"/>
          <w:kern w:val="0"/>
          <w:lang w:eastAsia="en-US"/>
        </w:rPr>
        <w:t>DevSecOps</w:t>
      </w:r>
      <w:proofErr w:type="spellEnd"/>
      <w:r w:rsidRPr="00084756">
        <w:rPr>
          <w:rFonts w:eastAsia="Times New Roman" w:cstheme="minorHAnsi"/>
          <w:color w:val="000000"/>
          <w:kern w:val="0"/>
          <w:lang w:eastAsia="en-US"/>
        </w:rPr>
        <w:t xml:space="preserve"> culture, practices, and integrating security early and throughout the project lifecycle. Businesses that successfully transform from DevOps to </w:t>
      </w:r>
      <w:proofErr w:type="spellStart"/>
      <w:r w:rsidRPr="00084756">
        <w:rPr>
          <w:rFonts w:eastAsia="Times New Roman" w:cstheme="minorHAnsi"/>
          <w:color w:val="000000"/>
          <w:kern w:val="0"/>
          <w:lang w:eastAsia="en-US"/>
        </w:rPr>
        <w:t>DevSecOps</w:t>
      </w:r>
      <w:proofErr w:type="spellEnd"/>
      <w:r w:rsidRPr="00084756">
        <w:rPr>
          <w:rFonts w:eastAsia="Times New Roman" w:cstheme="minorHAnsi"/>
          <w:color w:val="000000"/>
          <w:kern w:val="0"/>
          <w:lang w:eastAsia="en-US"/>
        </w:rPr>
        <w:t xml:space="preserve"> will see advantages such as a reduction of security-related rework, as well as find an increase in employee engagement with an improved security posture without impacting team agility and flexibility.</w:t>
      </w:r>
    </w:p>
    <w:p w14:paraId="72D5E73F" w14:textId="77777777" w:rsidR="00084756" w:rsidRPr="000D0146" w:rsidRDefault="00084756" w:rsidP="00084756">
      <w:pPr>
        <w:spacing w:before="100" w:beforeAutospacing="1" w:after="100" w:afterAutospacing="1"/>
        <w:ind w:firstLine="360"/>
        <w:rPr>
          <w:rFonts w:eastAsia="Times New Roman" w:cstheme="minorHAnsi"/>
          <w:color w:val="16192B"/>
        </w:rPr>
      </w:pPr>
      <w:r w:rsidRPr="000D0146">
        <w:rPr>
          <w:rFonts w:eastAsia="Times New Roman" w:cstheme="minorHAnsi"/>
          <w:color w:val="16192B"/>
        </w:rPr>
        <w:t>The zero-trust concept is based on authentication, authorization, and validation of security configurations and posture before being granted to data or applications.</w:t>
      </w:r>
      <w:r w:rsidRPr="000D0146">
        <w:rPr>
          <w:rFonts w:eastAsia="Times New Roman" w:cstheme="minorHAnsi"/>
          <w:iCs/>
          <w:color w:val="16192B"/>
        </w:rPr>
        <w:t xml:space="preserve"> </w:t>
      </w:r>
      <w:r w:rsidRPr="000D0146">
        <w:rPr>
          <w:rFonts w:eastAsia="Times New Roman" w:cstheme="minorHAnsi"/>
          <w:color w:val="16192B"/>
        </w:rPr>
        <w:t>The zero-trust policy is based on real-time visibility in users attribute like</w:t>
      </w:r>
      <w:r w:rsidRPr="000D0146">
        <w:rPr>
          <w:rFonts w:eastAsia="Times New Roman" w:cstheme="minorHAnsi"/>
          <w:iCs/>
          <w:color w:val="16192B"/>
        </w:rPr>
        <w:t>:</w:t>
      </w:r>
    </w:p>
    <w:p w14:paraId="13155AF8"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User identification</w:t>
      </w:r>
    </w:p>
    <w:p w14:paraId="354F91F8"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Firmware versions</w:t>
      </w:r>
    </w:p>
    <w:p w14:paraId="489FA193"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lastRenderedPageBreak/>
        <w:t>Endpoint hardware type</w:t>
      </w:r>
    </w:p>
    <w:p w14:paraId="2F064D02"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Operating system version</w:t>
      </w:r>
    </w:p>
    <w:p w14:paraId="1FC51FF1"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Patch level</w:t>
      </w:r>
    </w:p>
    <w:p w14:paraId="68672EB3"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Vulnerabilities</w:t>
      </w:r>
    </w:p>
    <w:p w14:paraId="5977742C"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User logins</w:t>
      </w:r>
    </w:p>
    <w:p w14:paraId="56B0B272"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Application installed</w:t>
      </w:r>
    </w:p>
    <w:p w14:paraId="53BA9FEC" w14:textId="77777777" w:rsidR="00084756" w:rsidRPr="000D0146" w:rsidRDefault="00084756" w:rsidP="00084756">
      <w:pPr>
        <w:numPr>
          <w:ilvl w:val="0"/>
          <w:numId w:val="12"/>
        </w:numPr>
        <w:spacing w:before="100" w:beforeAutospacing="1" w:after="100" w:afterAutospacing="1"/>
        <w:rPr>
          <w:rFonts w:eastAsia="Times New Roman" w:cstheme="minorHAnsi"/>
          <w:color w:val="16192B"/>
        </w:rPr>
      </w:pPr>
      <w:r w:rsidRPr="000D0146">
        <w:rPr>
          <w:rFonts w:eastAsia="Times New Roman" w:cstheme="minorHAnsi"/>
          <w:color w:val="16192B"/>
        </w:rPr>
        <w:t>Security or incident detections</w:t>
      </w:r>
    </w:p>
    <w:p w14:paraId="3995F8C7" w14:textId="77777777" w:rsidR="00084756" w:rsidRPr="000D0146" w:rsidRDefault="00084756" w:rsidP="00084756">
      <w:pPr>
        <w:rPr>
          <w:rFonts w:eastAsia="Times New Roman" w:cstheme="minorHAnsi"/>
          <w:color w:val="16192B"/>
        </w:rPr>
      </w:pPr>
      <w:r w:rsidRPr="000D0146">
        <w:rPr>
          <w:rFonts w:eastAsia="Times New Roman" w:cstheme="minorHAnsi"/>
          <w:b/>
          <w:bCs/>
          <w:color w:val="16192B"/>
        </w:rPr>
        <w:t xml:space="preserve">The model of zero trust policy </w:t>
      </w:r>
      <w:r w:rsidRPr="000D0146">
        <w:rPr>
          <w:rFonts w:eastAsia="Times New Roman" w:cstheme="minorHAnsi"/>
          <w:b/>
          <w:bCs/>
          <w:iCs/>
          <w:color w:val="16192B"/>
        </w:rPr>
        <w:t>includes</w:t>
      </w:r>
      <w:r w:rsidRPr="000D0146">
        <w:rPr>
          <w:rFonts w:eastAsia="Times New Roman" w:cstheme="minorHAnsi"/>
          <w:b/>
          <w:bCs/>
          <w:color w:val="16192B"/>
        </w:rPr>
        <w:t xml:space="preserve"> the following</w:t>
      </w:r>
      <w:r w:rsidRPr="000D0146">
        <w:rPr>
          <w:rFonts w:eastAsia="Times New Roman" w:cstheme="minorHAnsi"/>
          <w:b/>
          <w:bCs/>
          <w:iCs/>
          <w:color w:val="16192B"/>
        </w:rPr>
        <w:t>:</w:t>
      </w:r>
      <w:r w:rsidRPr="000D0146">
        <w:rPr>
          <w:rFonts w:eastAsia="Times New Roman" w:cstheme="minorHAnsi"/>
          <w:color w:val="16192B"/>
        </w:rPr>
        <w:t> </w:t>
      </w:r>
    </w:p>
    <w:p w14:paraId="4975AE2E" w14:textId="77777777" w:rsidR="00084756" w:rsidRPr="000D0146" w:rsidRDefault="00084756" w:rsidP="00084756">
      <w:pPr>
        <w:numPr>
          <w:ilvl w:val="0"/>
          <w:numId w:val="13"/>
        </w:numPr>
        <w:spacing w:before="100" w:beforeAutospacing="1" w:after="100" w:afterAutospacing="1"/>
        <w:rPr>
          <w:rFonts w:eastAsia="Times New Roman" w:cstheme="minorHAnsi"/>
          <w:color w:val="16192B"/>
        </w:rPr>
      </w:pPr>
      <w:r w:rsidRPr="000D0146">
        <w:rPr>
          <w:rFonts w:eastAsia="Times New Roman" w:cstheme="minorHAnsi"/>
          <w:color w:val="16192B"/>
        </w:rPr>
        <w:t>The identities are secured and validated by using multifactor authentication.</w:t>
      </w:r>
    </w:p>
    <w:p w14:paraId="42A7E3EB" w14:textId="77777777" w:rsidR="00084756" w:rsidRPr="000D0146" w:rsidRDefault="00084756" w:rsidP="00084756">
      <w:pPr>
        <w:numPr>
          <w:ilvl w:val="0"/>
          <w:numId w:val="13"/>
        </w:numPr>
        <w:spacing w:before="100" w:beforeAutospacing="1" w:after="100" w:afterAutospacing="1"/>
        <w:rPr>
          <w:rFonts w:eastAsia="Times New Roman" w:cstheme="minorHAnsi"/>
          <w:color w:val="16192B"/>
        </w:rPr>
      </w:pPr>
      <w:r w:rsidRPr="000D0146">
        <w:rPr>
          <w:rFonts w:eastAsia="Times New Roman" w:cstheme="minorHAnsi"/>
          <w:color w:val="16192B"/>
        </w:rPr>
        <w:t>The device is validated and managed as healthy</w:t>
      </w:r>
    </w:p>
    <w:p w14:paraId="3DDF739B" w14:textId="77777777" w:rsidR="00084756" w:rsidRPr="000D0146" w:rsidRDefault="00084756" w:rsidP="00084756">
      <w:pPr>
        <w:numPr>
          <w:ilvl w:val="0"/>
          <w:numId w:val="13"/>
        </w:numPr>
        <w:spacing w:before="100" w:beforeAutospacing="1" w:after="100" w:afterAutospacing="1"/>
        <w:rPr>
          <w:rFonts w:eastAsia="Times New Roman" w:cstheme="minorHAnsi"/>
          <w:color w:val="16192B"/>
        </w:rPr>
      </w:pPr>
      <w:r w:rsidRPr="000D0146">
        <w:rPr>
          <w:rFonts w:eastAsia="Times New Roman" w:cstheme="minorHAnsi"/>
          <w:color w:val="16192B"/>
        </w:rPr>
        <w:t>The least privileges are provided</w:t>
      </w:r>
    </w:p>
    <w:p w14:paraId="4062D4DB" w14:textId="77777777" w:rsidR="00084756" w:rsidRPr="000D0146" w:rsidRDefault="00084756" w:rsidP="00084756">
      <w:pPr>
        <w:ind w:firstLine="360"/>
        <w:rPr>
          <w:rFonts w:eastAsia="Times New Roman" w:cstheme="minorHAnsi"/>
          <w:color w:val="16192B"/>
        </w:rPr>
      </w:pPr>
      <w:r w:rsidRPr="000D0146">
        <w:rPr>
          <w:rFonts w:eastAsia="Times New Roman" w:cstheme="minorHAnsi"/>
          <w:color w:val="16192B"/>
        </w:rPr>
        <w:t>If we incorporate a zero-trust policy, it will help restrict access to data and reduce attack surfaces via segmentation, data breaches, interception of data, and data leaks. If you are not using hashed data, end-to-end encryption, automated backups, you can surely use zero trust in your security plan. The mobile devices, biotech, drive, cloud, and edge can be protected using zero-trust security. </w:t>
      </w:r>
    </w:p>
    <w:p w14:paraId="2A8C9D57" w14:textId="77777777" w:rsidR="00084756" w:rsidRPr="000D0146" w:rsidRDefault="00084756" w:rsidP="00084756">
      <w:pPr>
        <w:ind w:firstLine="360"/>
        <w:rPr>
          <w:rFonts w:eastAsia="Times New Roman" w:cstheme="minorHAnsi"/>
          <w:iCs/>
          <w:color w:val="16192B"/>
        </w:rPr>
      </w:pPr>
      <w:r w:rsidRPr="000D0146">
        <w:rPr>
          <w:rFonts w:eastAsia="Times New Roman" w:cstheme="minorHAnsi"/>
          <w:color w:val="16192B"/>
        </w:rPr>
        <w:t>The developers should get on board, the policy of zero trusts because of the following reasons, and that is as follows</w:t>
      </w:r>
      <w:r w:rsidRPr="000D0146">
        <w:rPr>
          <w:rFonts w:eastAsia="Times New Roman" w:cstheme="minorHAnsi"/>
          <w:iCs/>
          <w:color w:val="16192B"/>
        </w:rPr>
        <w:t>:</w:t>
      </w:r>
    </w:p>
    <w:p w14:paraId="6F7CECE4" w14:textId="77777777" w:rsidR="00084756" w:rsidRPr="000D0146" w:rsidRDefault="00084756" w:rsidP="00084756">
      <w:pPr>
        <w:pStyle w:val="ListParagraph"/>
        <w:numPr>
          <w:ilvl w:val="1"/>
          <w:numId w:val="12"/>
        </w:numPr>
        <w:ind w:left="360"/>
        <w:jc w:val="both"/>
        <w:rPr>
          <w:rFonts w:eastAsia="Times New Roman" w:cstheme="minorHAnsi"/>
          <w:color w:val="16192B"/>
        </w:rPr>
      </w:pPr>
      <w:r w:rsidRPr="000D0146">
        <w:rPr>
          <w:rFonts w:eastAsia="Times New Roman" w:cstheme="minorHAnsi"/>
          <w:b/>
          <w:bCs/>
          <w:color w:val="16192B"/>
        </w:rPr>
        <w:t>Reduce business and organizational risk </w:t>
      </w:r>
    </w:p>
    <w:p w14:paraId="2698E250" w14:textId="77777777" w:rsidR="00084756" w:rsidRPr="000D0146" w:rsidRDefault="00084756" w:rsidP="00084756">
      <w:pPr>
        <w:pStyle w:val="ListParagraph"/>
        <w:numPr>
          <w:ilvl w:val="0"/>
          <w:numId w:val="14"/>
        </w:numPr>
        <w:jc w:val="both"/>
        <w:rPr>
          <w:rFonts w:eastAsia="Times New Roman" w:cstheme="minorHAnsi"/>
          <w:color w:val="16192B"/>
        </w:rPr>
      </w:pPr>
      <w:r w:rsidRPr="000D0146">
        <w:rPr>
          <w:rFonts w:eastAsia="Times New Roman" w:cstheme="minorHAnsi"/>
          <w:color w:val="16192B"/>
        </w:rPr>
        <w:t>The zero trust assumes the applications and services; if they are malicious, they would be disallowed from communicating.</w:t>
      </w:r>
    </w:p>
    <w:p w14:paraId="522ED7BA" w14:textId="77777777" w:rsidR="00084756" w:rsidRPr="000D0146" w:rsidRDefault="00084756" w:rsidP="00084756">
      <w:pPr>
        <w:pStyle w:val="ListParagraph"/>
        <w:numPr>
          <w:ilvl w:val="0"/>
          <w:numId w:val="14"/>
        </w:numPr>
        <w:jc w:val="both"/>
        <w:rPr>
          <w:rFonts w:eastAsia="Times New Roman" w:cstheme="minorHAnsi"/>
          <w:color w:val="16192B"/>
        </w:rPr>
      </w:pPr>
      <w:r w:rsidRPr="000D0146">
        <w:rPr>
          <w:rFonts w:eastAsia="Times New Roman" w:cstheme="minorHAnsi"/>
          <w:color w:val="16192B"/>
        </w:rPr>
        <w:lastRenderedPageBreak/>
        <w:t>If the software and services are meeting their predefined authentication and authorization requirements. </w:t>
      </w:r>
    </w:p>
    <w:p w14:paraId="6A16CB0B" w14:textId="77777777" w:rsidR="00084756" w:rsidRPr="000D0146" w:rsidRDefault="00084756" w:rsidP="00084756">
      <w:pPr>
        <w:pStyle w:val="ListParagraph"/>
        <w:numPr>
          <w:ilvl w:val="1"/>
          <w:numId w:val="12"/>
        </w:numPr>
        <w:ind w:left="360"/>
        <w:jc w:val="both"/>
        <w:rPr>
          <w:rFonts w:eastAsia="Times New Roman" w:cstheme="minorHAnsi"/>
          <w:color w:val="16192B"/>
        </w:rPr>
      </w:pPr>
      <w:r w:rsidRPr="000D0146">
        <w:rPr>
          <w:rFonts w:eastAsia="Times New Roman" w:cstheme="minorHAnsi"/>
          <w:b/>
          <w:bCs/>
          <w:color w:val="16192B"/>
        </w:rPr>
        <w:t>Help to reduce the risk of a data breach </w:t>
      </w:r>
    </w:p>
    <w:p w14:paraId="077841FC" w14:textId="77777777" w:rsidR="00084756" w:rsidRPr="000D0146" w:rsidRDefault="00084756" w:rsidP="00084756">
      <w:pPr>
        <w:pStyle w:val="ListParagraph"/>
        <w:numPr>
          <w:ilvl w:val="0"/>
          <w:numId w:val="15"/>
        </w:numPr>
        <w:jc w:val="both"/>
        <w:rPr>
          <w:rFonts w:eastAsia="Times New Roman" w:cstheme="minorHAnsi"/>
          <w:iCs/>
          <w:color w:val="16192B"/>
        </w:rPr>
      </w:pPr>
      <w:r w:rsidRPr="000D0146">
        <w:rPr>
          <w:rFonts w:eastAsia="Times New Roman" w:cstheme="minorHAnsi"/>
          <w:color w:val="16192B"/>
        </w:rPr>
        <w:t>Because the zero-trust policy is based on workload, it is easy for the security team to identify malicious activity and stop that malicious data-based activity.</w:t>
      </w:r>
    </w:p>
    <w:p w14:paraId="2B8823FC" w14:textId="77777777" w:rsidR="00084756" w:rsidRPr="000D0146" w:rsidRDefault="00084756" w:rsidP="00084756">
      <w:pPr>
        <w:pStyle w:val="ListParagraph"/>
        <w:numPr>
          <w:ilvl w:val="1"/>
          <w:numId w:val="12"/>
        </w:numPr>
        <w:ind w:left="360"/>
        <w:jc w:val="both"/>
        <w:rPr>
          <w:rFonts w:eastAsia="Times New Roman" w:cstheme="minorHAnsi"/>
          <w:color w:val="16192B"/>
        </w:rPr>
      </w:pPr>
      <w:r w:rsidRPr="000D0146">
        <w:rPr>
          <w:rFonts w:eastAsia="Times New Roman" w:cstheme="minorHAnsi"/>
          <w:b/>
          <w:bCs/>
          <w:color w:val="16192B"/>
        </w:rPr>
        <w:t>Provide access control on cloud and container environment</w:t>
      </w:r>
    </w:p>
    <w:p w14:paraId="20D9404F" w14:textId="77777777" w:rsidR="00084756" w:rsidRPr="000D0146" w:rsidRDefault="00084756" w:rsidP="00084756">
      <w:pPr>
        <w:pStyle w:val="ListParagraph"/>
        <w:numPr>
          <w:ilvl w:val="0"/>
          <w:numId w:val="15"/>
        </w:numPr>
        <w:jc w:val="both"/>
        <w:rPr>
          <w:rFonts w:eastAsia="Times New Roman" w:cstheme="minorHAnsi"/>
          <w:iCs/>
          <w:color w:val="16192B"/>
        </w:rPr>
      </w:pPr>
      <w:r w:rsidRPr="000D0146">
        <w:rPr>
          <w:rFonts w:eastAsia="Times New Roman" w:cstheme="minorHAnsi"/>
          <w:color w:val="16192B"/>
        </w:rPr>
        <w:t>The zero-trust policy is based on the identification of communicating workloads. In this, the security stays close to assets that require protection, and basically, it is not affected by network constructs like IP address, protocols, and ports.</w:t>
      </w:r>
    </w:p>
    <w:p w14:paraId="4984CE4C" w14:textId="77777777" w:rsidR="00084756" w:rsidRPr="000D0146" w:rsidRDefault="00084756" w:rsidP="00084756">
      <w:pPr>
        <w:rPr>
          <w:rFonts w:eastAsia="Times New Roman" w:cstheme="minorHAnsi"/>
          <w:color w:val="16192B"/>
        </w:rPr>
      </w:pPr>
      <w:r w:rsidRPr="000D0146">
        <w:rPr>
          <w:rFonts w:eastAsia="Times New Roman" w:cstheme="minorHAnsi"/>
          <w:b/>
          <w:bCs/>
          <w:iCs/>
          <w:color w:val="16192B"/>
        </w:rPr>
        <w:t xml:space="preserve">4. </w:t>
      </w:r>
      <w:r w:rsidRPr="000D0146">
        <w:rPr>
          <w:rFonts w:eastAsia="Times New Roman" w:cstheme="minorHAnsi"/>
          <w:b/>
          <w:bCs/>
          <w:color w:val="16192B"/>
        </w:rPr>
        <w:t>Support compliance initiative </w:t>
      </w:r>
    </w:p>
    <w:p w14:paraId="06EB0AE9" w14:textId="5F886A9B" w:rsidR="00084756" w:rsidRPr="000D0146" w:rsidRDefault="00084756" w:rsidP="00084756">
      <w:pPr>
        <w:pStyle w:val="ListParagraph"/>
        <w:numPr>
          <w:ilvl w:val="0"/>
          <w:numId w:val="15"/>
        </w:numPr>
        <w:spacing w:before="240" w:after="240"/>
        <w:rPr>
          <w:rFonts w:cstheme="minorHAnsi"/>
        </w:rPr>
      </w:pPr>
      <w:r w:rsidRPr="000D0146">
        <w:rPr>
          <w:rFonts w:eastAsia="Times New Roman" w:cstheme="minorHAnsi"/>
          <w:color w:val="16192B"/>
        </w:rPr>
        <w:t xml:space="preserve">Zero trusts can reduce the number of places, and network communication can be exploited in different ways. The </w:t>
      </w:r>
      <w:proofErr w:type="gramStart"/>
      <w:r w:rsidRPr="000D0146">
        <w:rPr>
          <w:rFonts w:eastAsia="Times New Roman" w:cstheme="minorHAnsi"/>
          <w:color w:val="16192B"/>
        </w:rPr>
        <w:t>zero trust</w:t>
      </w:r>
      <w:proofErr w:type="gramEnd"/>
      <w:r w:rsidRPr="000D0146">
        <w:rPr>
          <w:rFonts w:eastAsia="Times New Roman" w:cstheme="minorHAnsi"/>
          <w:color w:val="16192B"/>
        </w:rPr>
        <w:t xml:space="preserve"> segmentation can be implemented. The organization can create perimeters on sensitive data like -- credit card or PCI data and data backup. Using the fine-grained controls, which helps to keep regulated data separate from other and nonregulated data.</w:t>
      </w:r>
    </w:p>
    <w:p w14:paraId="7E579C0E" w14:textId="1F0BACF7" w:rsidR="00814CF2" w:rsidRPr="000D0146" w:rsidRDefault="00992E47" w:rsidP="000D0146">
      <w:pPr>
        <w:spacing w:before="240" w:after="240"/>
        <w:rPr>
          <w:rFonts w:cstheme="minorHAnsi"/>
        </w:rPr>
      </w:pPr>
      <w:r w:rsidRPr="000D0146">
        <w:rPr>
          <w:rFonts w:cstheme="minorHAnsi"/>
        </w:rPr>
        <w:t xml:space="preserve">Implementations and recommendations of security policies includes the developer knowledge gap, lack of AppSec tool integration, and pipeline friction and developer overload. Developer </w:t>
      </w:r>
      <w:r w:rsidRPr="00992E47">
        <w:rPr>
          <w:rFonts w:cstheme="minorHAnsi"/>
        </w:rPr>
        <w:t>knowledge gap is a barrier to any attempt to shift security left, so your</w:t>
      </w:r>
      <w:r w:rsidRPr="000D0146">
        <w:rPr>
          <w:rFonts w:cstheme="minorHAnsi"/>
        </w:rPr>
        <w:t xml:space="preserve"> </w:t>
      </w:r>
      <w:proofErr w:type="spellStart"/>
      <w:r w:rsidRPr="000D0146">
        <w:rPr>
          <w:rFonts w:cstheme="minorHAnsi"/>
        </w:rPr>
        <w:t>DevSecOps</w:t>
      </w:r>
      <w:proofErr w:type="spellEnd"/>
      <w:r w:rsidRPr="000D0146">
        <w:rPr>
          <w:rFonts w:cstheme="minorHAnsi"/>
        </w:rPr>
        <w:t xml:space="preserve"> </w:t>
      </w:r>
      <w:r w:rsidRPr="00992E47">
        <w:rPr>
          <w:rFonts w:cstheme="minorHAnsi"/>
        </w:rPr>
        <w:t>strategy needs to address it using a combination of training.</w:t>
      </w:r>
      <w:r w:rsidRPr="000D0146">
        <w:rPr>
          <w:rFonts w:cstheme="minorHAnsi"/>
        </w:rPr>
        <w:t xml:space="preserve"> With the ack of AppSec tool integration developers </w:t>
      </w:r>
      <w:r w:rsidRPr="00992E47">
        <w:rPr>
          <w:rFonts w:cstheme="minorHAnsi"/>
        </w:rPr>
        <w:t>need a consolidated view of issues, but combining and reconciling findings from multiple vendors’ tools can be difficult. This challenge is the motivation behind the design of </w:t>
      </w:r>
      <w:hyperlink r:id="rId9" w:history="1">
        <w:r w:rsidRPr="00992E47">
          <w:rPr>
            <w:rStyle w:val="Hyperlink"/>
            <w:rFonts w:cstheme="minorHAnsi"/>
          </w:rPr>
          <w:t>Code Sight</w:t>
        </w:r>
      </w:hyperlink>
      <w:r w:rsidRPr="00992E47">
        <w:rPr>
          <w:rFonts w:cstheme="minorHAnsi"/>
        </w:rPr>
        <w:t xml:space="preserve">™, an IDE plugin that brings results from SAST and SCA together directly </w:t>
      </w:r>
      <w:r w:rsidRPr="00992E47">
        <w:rPr>
          <w:rFonts w:cstheme="minorHAnsi"/>
        </w:rPr>
        <w:lastRenderedPageBreak/>
        <w:t>at the developer desktop.</w:t>
      </w:r>
      <w:r w:rsidRPr="000D0146">
        <w:rPr>
          <w:rFonts w:cstheme="minorHAnsi"/>
        </w:rPr>
        <w:t xml:space="preserve"> </w:t>
      </w:r>
      <w:r w:rsidR="00170D72" w:rsidRPr="000D0146">
        <w:rPr>
          <w:rFonts w:cstheme="minorHAnsi"/>
        </w:rPr>
        <w:t xml:space="preserve">Furthermore, the pipeline friction and developer overload </w:t>
      </w:r>
      <w:proofErr w:type="gramStart"/>
      <w:r w:rsidR="00170D72" w:rsidRPr="000D0146">
        <w:rPr>
          <w:rFonts w:cstheme="minorHAnsi"/>
        </w:rPr>
        <w:t>is</w:t>
      </w:r>
      <w:proofErr w:type="gramEnd"/>
      <w:r w:rsidR="00170D72" w:rsidRPr="000D0146">
        <w:rPr>
          <w:rFonts w:cstheme="minorHAnsi"/>
        </w:rPr>
        <w:t xml:space="preserve"> a </w:t>
      </w:r>
      <w:r w:rsidR="00170D72" w:rsidRPr="00170D72">
        <w:rPr>
          <w:rFonts w:cstheme="minorHAnsi"/>
        </w:rPr>
        <w:t>lengthy, human-intensive model is incompatible with the high-velocity, integrated, and automated model of DevOps. And it makes clear that it’s not enough to build security into DevOps. You need to leverage AppSec tools that have DevOps built into them</w:t>
      </w:r>
      <w:r w:rsidR="00170D72" w:rsidRPr="000D0146">
        <w:rPr>
          <w:rFonts w:cstheme="minorHAnsi"/>
        </w:rPr>
        <w:t xml:space="preserve">. </w:t>
      </w:r>
    </w:p>
    <w:bookmarkStart w:id="1" w:name="_Toc409783210" w:displacedByCustomXml="next"/>
    <w:sdt>
      <w:sdtPr>
        <w:rPr>
          <w:rFonts w:asciiTheme="minorHAnsi" w:eastAsiaTheme="minorEastAsia" w:hAnsiTheme="minorHAnsi" w:cstheme="minorHAnsi"/>
        </w:rPr>
        <w:id w:val="-573587230"/>
        <w:bibliography/>
      </w:sdtPr>
      <w:sdtEndPr/>
      <w:sdtContent>
        <w:p w14:paraId="040AADB4" w14:textId="77777777" w:rsidR="0069578D" w:rsidRPr="000D0146" w:rsidRDefault="005D589D">
          <w:pPr>
            <w:pStyle w:val="SectionTitle"/>
            <w:rPr>
              <w:rFonts w:asciiTheme="minorHAnsi" w:hAnsiTheme="minorHAnsi" w:cstheme="minorHAnsi"/>
            </w:rPr>
          </w:pPr>
          <w:r w:rsidRPr="000D0146">
            <w:rPr>
              <w:rFonts w:asciiTheme="minorHAnsi" w:hAnsiTheme="minorHAnsi" w:cstheme="minorHAnsi"/>
            </w:rPr>
            <w:t>References</w:t>
          </w:r>
          <w:bookmarkEnd w:id="1"/>
        </w:p>
        <w:p w14:paraId="53F1B5B8" w14:textId="3F963254" w:rsidR="00814CF2" w:rsidRDefault="00814CF2" w:rsidP="0018341C">
          <w:pPr>
            <w:spacing w:line="240" w:lineRule="auto"/>
            <w:ind w:left="720" w:hanging="720"/>
            <w:rPr>
              <w:rFonts w:cstheme="minorHAnsi"/>
            </w:rPr>
          </w:pPr>
          <w:proofErr w:type="spellStart"/>
          <w:r w:rsidRPr="000D0146">
            <w:rPr>
              <w:rFonts w:cstheme="minorHAnsi"/>
            </w:rPr>
            <w:t>Techquickie</w:t>
          </w:r>
          <w:proofErr w:type="spellEnd"/>
          <w:r w:rsidRPr="000D0146">
            <w:rPr>
              <w:rFonts w:cstheme="minorHAnsi"/>
            </w:rPr>
            <w:t xml:space="preserve">. (February 21, 2017). Types of Hackers (Hats) Explained. Retrieved from. </w:t>
          </w:r>
          <w:hyperlink r:id="rId10" w:history="1">
            <w:r w:rsidRPr="000D0146">
              <w:rPr>
                <w:rStyle w:val="Hyperlink"/>
                <w:rFonts w:cstheme="minorHAnsi"/>
              </w:rPr>
              <w:t>https://www.youtube.com/watch?v=Q0F-pv-n_lc</w:t>
            </w:r>
          </w:hyperlink>
          <w:r w:rsidRPr="000D0146">
            <w:rPr>
              <w:rFonts w:cstheme="minorHAnsi"/>
            </w:rPr>
            <w:t xml:space="preserve">. </w:t>
          </w:r>
        </w:p>
        <w:p w14:paraId="0015884D" w14:textId="77777777" w:rsidR="00643411" w:rsidRPr="000D0146" w:rsidRDefault="00643411" w:rsidP="0018341C">
          <w:pPr>
            <w:spacing w:line="240" w:lineRule="auto"/>
            <w:ind w:left="720" w:hanging="720"/>
            <w:rPr>
              <w:rFonts w:cstheme="minorHAnsi"/>
            </w:rPr>
          </w:pPr>
        </w:p>
        <w:p w14:paraId="5189CC5B" w14:textId="0F0EF243" w:rsidR="00D443AA" w:rsidRPr="000D0146" w:rsidRDefault="00814CF2" w:rsidP="0018341C">
          <w:pPr>
            <w:pStyle w:val="NormalWeb"/>
            <w:spacing w:line="240" w:lineRule="auto"/>
            <w:ind w:left="720" w:hanging="720"/>
            <w:rPr>
              <w:rFonts w:asciiTheme="minorHAnsi" w:hAnsiTheme="minorHAnsi" w:cstheme="minorHAnsi"/>
            </w:rPr>
          </w:pPr>
          <w:r w:rsidRPr="000D0146">
            <w:rPr>
              <w:rFonts w:asciiTheme="minorHAnsi" w:hAnsiTheme="minorHAnsi" w:cstheme="minorHAnsi"/>
            </w:rPr>
            <w:t xml:space="preserve">Exposing the Deep-Secure elements </w:t>
          </w:r>
          <w:proofErr w:type="gramStart"/>
          <w:r w:rsidRPr="000D0146">
            <w:rPr>
              <w:rFonts w:asciiTheme="minorHAnsi" w:hAnsiTheme="minorHAnsi" w:cstheme="minorHAnsi"/>
            </w:rPr>
            <w:t>Of</w:t>
          </w:r>
          <w:proofErr w:type="gramEnd"/>
          <w:r w:rsidRPr="000D0146">
            <w:rPr>
              <w:rFonts w:asciiTheme="minorHAnsi" w:hAnsiTheme="minorHAnsi" w:cstheme="minorHAnsi"/>
            </w:rPr>
            <w:t xml:space="preserve"> smartcards: Christopher </w:t>
          </w:r>
          <w:proofErr w:type="spellStart"/>
          <w:r w:rsidRPr="000D0146">
            <w:rPr>
              <w:rFonts w:asciiTheme="minorHAnsi" w:hAnsiTheme="minorHAnsi" w:cstheme="minorHAnsi"/>
            </w:rPr>
            <w:t>Tarnovsky</w:t>
          </w:r>
          <w:proofErr w:type="spellEnd"/>
          <w:r w:rsidRPr="000D0146">
            <w:rPr>
              <w:rFonts w:asciiTheme="minorHAnsi" w:hAnsiTheme="minorHAnsi" w:cstheme="minorHAnsi"/>
            </w:rPr>
            <w:t xml:space="preserve">: Media center. (2019, June 20). Retrieved March 17, 2021, from </w:t>
          </w:r>
          <w:hyperlink r:id="rId11" w:history="1">
            <w:r w:rsidRPr="000D0146">
              <w:rPr>
                <w:rStyle w:val="Hyperlink"/>
                <w:rFonts w:asciiTheme="minorHAnsi" w:hAnsiTheme="minorHAnsi" w:cstheme="minorHAnsi"/>
              </w:rPr>
              <w:t>https://media.hardwear.io/exposing-the-deep-secure-elements-of-smartcards-christopher-tarnovsky/</w:t>
            </w:r>
          </w:hyperlink>
          <w:r w:rsidRPr="000D0146">
            <w:rPr>
              <w:rFonts w:asciiTheme="minorHAnsi" w:hAnsiTheme="minorHAnsi" w:cstheme="minorHAnsi"/>
            </w:rPr>
            <w:t xml:space="preserve">. </w:t>
          </w:r>
        </w:p>
      </w:sdtContent>
    </w:sdt>
    <w:p w14:paraId="5275542C" w14:textId="77777777" w:rsidR="0018341C" w:rsidRPr="000D0146" w:rsidRDefault="00D443AA" w:rsidP="0018341C">
      <w:pPr>
        <w:spacing w:before="100" w:beforeAutospacing="1" w:after="100" w:afterAutospacing="1" w:line="240" w:lineRule="auto"/>
        <w:ind w:left="720" w:hanging="720"/>
        <w:rPr>
          <w:rFonts w:eastAsia="Times New Roman" w:cstheme="minorHAnsi"/>
          <w:color w:val="000000"/>
          <w:kern w:val="0"/>
          <w:lang w:eastAsia="en-US"/>
        </w:rPr>
      </w:pPr>
      <w:proofErr w:type="spellStart"/>
      <w:r w:rsidRPr="000D0146">
        <w:rPr>
          <w:rFonts w:eastAsia="Times New Roman" w:cstheme="minorHAnsi"/>
          <w:color w:val="000000"/>
          <w:kern w:val="0"/>
          <w:lang w:eastAsia="en-US"/>
        </w:rPr>
        <w:t>Schiela</w:t>
      </w:r>
      <w:proofErr w:type="spellEnd"/>
      <w:r w:rsidRPr="000D0146">
        <w:rPr>
          <w:rFonts w:eastAsia="Times New Roman" w:cstheme="minorHAnsi"/>
          <w:color w:val="000000"/>
          <w:kern w:val="0"/>
          <w:lang w:eastAsia="en-US"/>
        </w:rPr>
        <w:t xml:space="preserve">, R. (2018, May 02). Top 10 Secure Coding Practices. Retrieved April 06, 2021, from </w:t>
      </w:r>
      <w:hyperlink r:id="rId12" w:history="1">
        <w:r w:rsidRPr="000D0146">
          <w:rPr>
            <w:rStyle w:val="Hyperlink"/>
            <w:rFonts w:eastAsia="Times New Roman" w:cstheme="minorHAnsi"/>
            <w:kern w:val="0"/>
            <w:lang w:eastAsia="en-US"/>
          </w:rPr>
          <w:t>https://wiki.sei.cmu.edu/confluence/display/seccode/Top+10+Secure+Coding+Practices</w:t>
        </w:r>
      </w:hyperlink>
      <w:r w:rsidRPr="000D0146">
        <w:rPr>
          <w:rFonts w:eastAsia="Times New Roman" w:cstheme="minorHAnsi"/>
          <w:color w:val="000000"/>
          <w:kern w:val="0"/>
          <w:lang w:eastAsia="en-US"/>
        </w:rPr>
        <w:t xml:space="preserve">. </w:t>
      </w:r>
    </w:p>
    <w:p w14:paraId="60C6A38D" w14:textId="0018CCCC" w:rsidR="00984DC6" w:rsidRPr="000D0146" w:rsidRDefault="00984DC6" w:rsidP="0018341C">
      <w:pPr>
        <w:spacing w:before="100" w:beforeAutospacing="1" w:after="100" w:afterAutospacing="1" w:line="240" w:lineRule="auto"/>
        <w:ind w:left="720" w:hanging="720"/>
        <w:rPr>
          <w:rFonts w:eastAsia="Times New Roman" w:cstheme="minorHAnsi"/>
          <w:color w:val="000000"/>
          <w:kern w:val="0"/>
          <w:lang w:eastAsia="en-US"/>
        </w:rPr>
      </w:pPr>
      <w:proofErr w:type="spellStart"/>
      <w:r w:rsidRPr="00984DC6">
        <w:rPr>
          <w:rFonts w:eastAsia="Times New Roman" w:cstheme="minorHAnsi"/>
          <w:color w:val="000000"/>
          <w:kern w:val="0"/>
          <w:lang w:eastAsia="en-US"/>
        </w:rPr>
        <w:t>Schiela</w:t>
      </w:r>
      <w:proofErr w:type="spellEnd"/>
      <w:r w:rsidRPr="00984DC6">
        <w:rPr>
          <w:rFonts w:eastAsia="Times New Roman" w:cstheme="minorHAnsi"/>
          <w:color w:val="000000"/>
          <w:kern w:val="0"/>
          <w:lang w:eastAsia="en-US"/>
        </w:rPr>
        <w:t xml:space="preserve">, R. (2020, May 20). SEI CERT C++ Coding Standard. Retrieved 2021, from </w:t>
      </w:r>
      <w:hyperlink r:id="rId13" w:history="1">
        <w:r w:rsidRPr="00984DC6">
          <w:rPr>
            <w:rStyle w:val="Hyperlink"/>
            <w:rFonts w:eastAsia="Times New Roman" w:cstheme="minorHAnsi"/>
            <w:kern w:val="0"/>
            <w:lang w:eastAsia="en-US"/>
          </w:rPr>
          <w:t>https://wiki.sei.cmu.edu/confluence/pages/viewpage.action?pageId=88046682</w:t>
        </w:r>
      </w:hyperlink>
      <w:r w:rsidRPr="00984DC6">
        <w:rPr>
          <w:rFonts w:eastAsia="Times New Roman" w:cstheme="minorHAnsi"/>
          <w:color w:val="000000"/>
          <w:kern w:val="0"/>
          <w:lang w:eastAsia="en-US"/>
        </w:rPr>
        <w:t>.</w:t>
      </w:r>
    </w:p>
    <w:p w14:paraId="08115D05" w14:textId="77777777" w:rsidR="00984DC6" w:rsidRPr="00984DC6" w:rsidRDefault="00984DC6" w:rsidP="0018341C">
      <w:pPr>
        <w:spacing w:before="100" w:beforeAutospacing="1" w:after="100" w:afterAutospacing="1" w:line="240" w:lineRule="auto"/>
        <w:ind w:left="720" w:hanging="720"/>
        <w:rPr>
          <w:rFonts w:eastAsia="Times New Roman" w:cstheme="minorHAnsi"/>
          <w:color w:val="000000"/>
          <w:kern w:val="0"/>
          <w:lang w:eastAsia="en-US"/>
        </w:rPr>
      </w:pPr>
      <w:r w:rsidRPr="00984DC6">
        <w:rPr>
          <w:rFonts w:eastAsia="Times New Roman" w:cstheme="minorHAnsi"/>
          <w:color w:val="000000"/>
          <w:kern w:val="0"/>
          <w:lang w:eastAsia="en-US"/>
        </w:rPr>
        <w:t xml:space="preserve">Vijayan, J. (2019, December 31). 6 </w:t>
      </w:r>
      <w:proofErr w:type="spellStart"/>
      <w:r w:rsidRPr="00984DC6">
        <w:rPr>
          <w:rFonts w:eastAsia="Times New Roman" w:cstheme="minorHAnsi"/>
          <w:color w:val="000000"/>
          <w:kern w:val="0"/>
          <w:lang w:eastAsia="en-US"/>
        </w:rPr>
        <w:t>DevSecOps</w:t>
      </w:r>
      <w:proofErr w:type="spellEnd"/>
      <w:r w:rsidRPr="00984DC6">
        <w:rPr>
          <w:rFonts w:eastAsia="Times New Roman" w:cstheme="minorHAnsi"/>
          <w:color w:val="000000"/>
          <w:kern w:val="0"/>
          <w:lang w:eastAsia="en-US"/>
        </w:rPr>
        <w:t xml:space="preserve"> best practices: Automate early and often. Retrieved 2021, from </w:t>
      </w:r>
      <w:hyperlink r:id="rId14" w:history="1">
        <w:r w:rsidRPr="00984DC6">
          <w:rPr>
            <w:rStyle w:val="Hyperlink"/>
            <w:rFonts w:eastAsia="Times New Roman" w:cstheme="minorHAnsi"/>
            <w:kern w:val="0"/>
            <w:lang w:eastAsia="en-US"/>
          </w:rPr>
          <w:t>https://techbeacon.com/security/6-devsecops-best-practices-automate-early-often</w:t>
        </w:r>
      </w:hyperlink>
      <w:r w:rsidRPr="00984DC6">
        <w:rPr>
          <w:rFonts w:eastAsia="Times New Roman" w:cstheme="minorHAnsi"/>
          <w:color w:val="000000"/>
          <w:kern w:val="0"/>
          <w:lang w:eastAsia="en-US"/>
        </w:rPr>
        <w:t>.</w:t>
      </w:r>
    </w:p>
    <w:p w14:paraId="1D2A4570" w14:textId="77777777" w:rsidR="00984DC6" w:rsidRPr="00984DC6" w:rsidRDefault="00984DC6" w:rsidP="0018341C">
      <w:pPr>
        <w:spacing w:before="100" w:beforeAutospacing="1" w:after="100" w:afterAutospacing="1" w:line="240" w:lineRule="auto"/>
        <w:ind w:left="720" w:hanging="720"/>
        <w:rPr>
          <w:rFonts w:eastAsia="Times New Roman" w:cstheme="minorHAnsi"/>
          <w:color w:val="000000"/>
          <w:kern w:val="0"/>
          <w:lang w:eastAsia="en-US"/>
        </w:rPr>
      </w:pPr>
      <w:proofErr w:type="spellStart"/>
      <w:r w:rsidRPr="00984DC6">
        <w:rPr>
          <w:rFonts w:eastAsia="Times New Roman" w:cstheme="minorHAnsi"/>
          <w:color w:val="000000"/>
          <w:kern w:val="0"/>
          <w:lang w:eastAsia="en-US"/>
        </w:rPr>
        <w:t>Devsecops</w:t>
      </w:r>
      <w:proofErr w:type="spellEnd"/>
      <w:r w:rsidRPr="00984DC6">
        <w:rPr>
          <w:rFonts w:eastAsia="Times New Roman" w:cstheme="minorHAnsi"/>
          <w:color w:val="000000"/>
          <w:kern w:val="0"/>
          <w:lang w:eastAsia="en-US"/>
        </w:rPr>
        <w:t xml:space="preserve">: A complete guide to what, why, and how. (2021, March 30). Retrieved April 18, 2021, from </w:t>
      </w:r>
      <w:hyperlink r:id="rId15" w:history="1">
        <w:r w:rsidRPr="00984DC6">
          <w:rPr>
            <w:rStyle w:val="Hyperlink"/>
            <w:rFonts w:eastAsia="Times New Roman" w:cstheme="minorHAnsi"/>
            <w:kern w:val="0"/>
            <w:lang w:eastAsia="en-US"/>
          </w:rPr>
          <w:t>https://www.plutora.com/blog/devsecops-guide</w:t>
        </w:r>
      </w:hyperlink>
      <w:r w:rsidRPr="00984DC6">
        <w:rPr>
          <w:rFonts w:eastAsia="Times New Roman" w:cstheme="minorHAnsi"/>
          <w:color w:val="000000"/>
          <w:kern w:val="0"/>
          <w:lang w:eastAsia="en-US"/>
        </w:rPr>
        <w:t xml:space="preserve">. </w:t>
      </w:r>
    </w:p>
    <w:p w14:paraId="7DAE5DEE" w14:textId="77777777" w:rsidR="00984DC6" w:rsidRPr="00984DC6" w:rsidRDefault="00984DC6" w:rsidP="00984DC6">
      <w:pPr>
        <w:spacing w:before="100" w:beforeAutospacing="1" w:after="100" w:afterAutospacing="1" w:line="240" w:lineRule="auto"/>
        <w:ind w:firstLine="0"/>
        <w:rPr>
          <w:rFonts w:eastAsia="Times New Roman" w:cstheme="minorHAnsi"/>
          <w:color w:val="000000"/>
          <w:kern w:val="0"/>
          <w:lang w:eastAsia="en-US"/>
        </w:rPr>
      </w:pPr>
    </w:p>
    <w:p w14:paraId="6974A5E8" w14:textId="77777777" w:rsidR="00984DC6" w:rsidRPr="000D0146" w:rsidRDefault="00984DC6" w:rsidP="00D443AA">
      <w:pPr>
        <w:spacing w:before="100" w:beforeAutospacing="1" w:after="100" w:afterAutospacing="1" w:line="240" w:lineRule="auto"/>
        <w:ind w:left="567" w:hanging="567"/>
        <w:rPr>
          <w:rFonts w:eastAsia="Times New Roman" w:cstheme="minorHAnsi"/>
          <w:color w:val="000000"/>
          <w:kern w:val="0"/>
          <w:lang w:eastAsia="en-US"/>
        </w:rPr>
      </w:pPr>
    </w:p>
    <w:p w14:paraId="22878B33" w14:textId="77777777" w:rsidR="00D443AA" w:rsidRPr="000D0146" w:rsidRDefault="00D443AA" w:rsidP="00D443AA">
      <w:pPr>
        <w:spacing w:before="100" w:beforeAutospacing="1" w:after="100" w:afterAutospacing="1" w:line="240" w:lineRule="auto"/>
        <w:ind w:left="567" w:hanging="567"/>
        <w:rPr>
          <w:rFonts w:eastAsia="Times New Roman" w:cstheme="minorHAnsi"/>
          <w:color w:val="000000"/>
          <w:kern w:val="0"/>
          <w:lang w:eastAsia="en-US"/>
        </w:rPr>
      </w:pPr>
    </w:p>
    <w:p w14:paraId="7BC79800" w14:textId="03342ACF" w:rsidR="0069578D" w:rsidRPr="000D0146" w:rsidRDefault="0069578D" w:rsidP="00814CF2">
      <w:pPr>
        <w:pStyle w:val="Bibliography"/>
        <w:rPr>
          <w:rFonts w:cstheme="minorHAnsi"/>
        </w:rPr>
      </w:pPr>
    </w:p>
    <w:sectPr w:rsidR="0069578D" w:rsidRPr="000D0146">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4722C" w14:textId="77777777" w:rsidR="005D589D" w:rsidRDefault="005D589D">
      <w:pPr>
        <w:spacing w:line="240" w:lineRule="auto"/>
      </w:pPr>
      <w:r>
        <w:separator/>
      </w:r>
    </w:p>
  </w:endnote>
  <w:endnote w:type="continuationSeparator" w:id="0">
    <w:p w14:paraId="5082EB8E" w14:textId="77777777" w:rsidR="005D589D" w:rsidRDefault="005D5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B8EC3" w14:textId="77777777" w:rsidR="005D589D" w:rsidRDefault="005D589D">
      <w:pPr>
        <w:spacing w:line="240" w:lineRule="auto"/>
      </w:pPr>
      <w:r>
        <w:separator/>
      </w:r>
    </w:p>
  </w:footnote>
  <w:footnote w:type="continuationSeparator" w:id="0">
    <w:p w14:paraId="3CB51B8E" w14:textId="77777777" w:rsidR="005D589D" w:rsidRDefault="005D58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6CF0D" w14:textId="64CAD6A2" w:rsidR="0069578D" w:rsidRDefault="005C202C">
    <w:pPr>
      <w:pStyle w:val="Header"/>
    </w:pPr>
    <w:sdt>
      <w:sdtPr>
        <w:alias w:val="Running head"/>
        <w:tag w:val=""/>
        <w:id w:val="1072628492"/>
        <w:placeholder>
          <w:docPart w:val="26F7ADAD14C79F4FB7A06A80CB323338"/>
        </w:placeholder>
        <w:dataBinding w:prefixMappings="xmlns:ns0='http://schemas.microsoft.com/office/2006/coverPageProps' " w:xpath="/ns0:CoverPageProperties[1]/ns0:Abstract[1]" w:storeItemID="{55AF091B-3C7A-41E3-B477-F2FDAA23CFDA}"/>
        <w15:appearance w15:val="hidden"/>
        <w:text/>
      </w:sdtPr>
      <w:sdtContent>
        <w:r w:rsidRPr="005C202C">
          <w:t>Portfolio Reflection</w:t>
        </w:r>
      </w:sdtContent>
    </w:sdt>
    <w:r w:rsidR="005D589D">
      <w:rPr>
        <w:rStyle w:val="Strong"/>
      </w:rPr>
      <w:t xml:space="preserve"> </w:t>
    </w:r>
    <w:r w:rsidR="005D589D">
      <w:rPr>
        <w:rStyle w:val="Strong"/>
      </w:rPr>
      <w:ptab w:relativeTo="margin" w:alignment="right" w:leader="none"/>
    </w:r>
    <w:r w:rsidR="005D589D">
      <w:rPr>
        <w:rStyle w:val="Strong"/>
      </w:rPr>
      <w:fldChar w:fldCharType="begin"/>
    </w:r>
    <w:r w:rsidR="005D589D">
      <w:rPr>
        <w:rStyle w:val="Strong"/>
      </w:rPr>
      <w:instrText xml:space="preserve"> PAGE   \* MERGEFORMAT </w:instrText>
    </w:r>
    <w:r w:rsidR="005D589D">
      <w:rPr>
        <w:rStyle w:val="Strong"/>
      </w:rPr>
      <w:fldChar w:fldCharType="separate"/>
    </w:r>
    <w:r w:rsidR="005D589D">
      <w:rPr>
        <w:rStyle w:val="Strong"/>
        <w:noProof/>
      </w:rPr>
      <w:t>9</w:t>
    </w:r>
    <w:r w:rsidR="005D589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6811D" w14:textId="04DCFFB9" w:rsidR="0069578D" w:rsidRDefault="005C202C">
    <w:pPr>
      <w:pStyle w:val="Header"/>
      <w:rPr>
        <w:rStyle w:val="Strong"/>
      </w:rPr>
    </w:pPr>
    <w:r>
      <w:t>Journal: Portfolio Reflection</w:t>
    </w:r>
    <w:r w:rsidR="005D589D">
      <w:rPr>
        <w:rStyle w:val="Strong"/>
      </w:rPr>
      <w:t xml:space="preserve"> </w:t>
    </w:r>
    <w:r w:rsidR="005D589D">
      <w:rPr>
        <w:rStyle w:val="Strong"/>
      </w:rPr>
      <w:ptab w:relativeTo="margin" w:alignment="right" w:leader="none"/>
    </w:r>
    <w:r w:rsidR="005D589D">
      <w:rPr>
        <w:rStyle w:val="Strong"/>
      </w:rPr>
      <w:fldChar w:fldCharType="begin"/>
    </w:r>
    <w:r w:rsidR="005D589D">
      <w:rPr>
        <w:rStyle w:val="Strong"/>
      </w:rPr>
      <w:instrText xml:space="preserve"> PAGE   \* MERGEFORMAT </w:instrText>
    </w:r>
    <w:r w:rsidR="005D589D">
      <w:rPr>
        <w:rStyle w:val="Strong"/>
      </w:rPr>
      <w:fldChar w:fldCharType="separate"/>
    </w:r>
    <w:r w:rsidR="005D589D">
      <w:rPr>
        <w:rStyle w:val="Strong"/>
        <w:noProof/>
      </w:rPr>
      <w:t>1</w:t>
    </w:r>
    <w:r w:rsidR="005D589D">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087CD5"/>
    <w:multiLevelType w:val="hybridMultilevel"/>
    <w:tmpl w:val="A45C0CA2"/>
    <w:lvl w:ilvl="0" w:tplc="E416A180">
      <w:start w:val="1"/>
      <w:numFmt w:val="bullet"/>
      <w:lvlText w:val="•"/>
      <w:lvlJc w:val="left"/>
      <w:pPr>
        <w:tabs>
          <w:tab w:val="num" w:pos="720"/>
        </w:tabs>
        <w:ind w:left="720" w:hanging="360"/>
      </w:pPr>
      <w:rPr>
        <w:rFonts w:ascii="Arial" w:hAnsi="Arial" w:hint="default"/>
      </w:rPr>
    </w:lvl>
    <w:lvl w:ilvl="1" w:tplc="2E2EEA68" w:tentative="1">
      <w:start w:val="1"/>
      <w:numFmt w:val="bullet"/>
      <w:lvlText w:val="•"/>
      <w:lvlJc w:val="left"/>
      <w:pPr>
        <w:tabs>
          <w:tab w:val="num" w:pos="1440"/>
        </w:tabs>
        <w:ind w:left="1440" w:hanging="360"/>
      </w:pPr>
      <w:rPr>
        <w:rFonts w:ascii="Arial" w:hAnsi="Arial" w:hint="default"/>
      </w:rPr>
    </w:lvl>
    <w:lvl w:ilvl="2" w:tplc="20D015BC" w:tentative="1">
      <w:start w:val="1"/>
      <w:numFmt w:val="bullet"/>
      <w:lvlText w:val="•"/>
      <w:lvlJc w:val="left"/>
      <w:pPr>
        <w:tabs>
          <w:tab w:val="num" w:pos="2160"/>
        </w:tabs>
        <w:ind w:left="2160" w:hanging="360"/>
      </w:pPr>
      <w:rPr>
        <w:rFonts w:ascii="Arial" w:hAnsi="Arial" w:hint="default"/>
      </w:rPr>
    </w:lvl>
    <w:lvl w:ilvl="3" w:tplc="3ABCB0B2" w:tentative="1">
      <w:start w:val="1"/>
      <w:numFmt w:val="bullet"/>
      <w:lvlText w:val="•"/>
      <w:lvlJc w:val="left"/>
      <w:pPr>
        <w:tabs>
          <w:tab w:val="num" w:pos="2880"/>
        </w:tabs>
        <w:ind w:left="2880" w:hanging="360"/>
      </w:pPr>
      <w:rPr>
        <w:rFonts w:ascii="Arial" w:hAnsi="Arial" w:hint="default"/>
      </w:rPr>
    </w:lvl>
    <w:lvl w:ilvl="4" w:tplc="2B7EE796" w:tentative="1">
      <w:start w:val="1"/>
      <w:numFmt w:val="bullet"/>
      <w:lvlText w:val="•"/>
      <w:lvlJc w:val="left"/>
      <w:pPr>
        <w:tabs>
          <w:tab w:val="num" w:pos="3600"/>
        </w:tabs>
        <w:ind w:left="3600" w:hanging="360"/>
      </w:pPr>
      <w:rPr>
        <w:rFonts w:ascii="Arial" w:hAnsi="Arial" w:hint="default"/>
      </w:rPr>
    </w:lvl>
    <w:lvl w:ilvl="5" w:tplc="FC7E31F8" w:tentative="1">
      <w:start w:val="1"/>
      <w:numFmt w:val="bullet"/>
      <w:lvlText w:val="•"/>
      <w:lvlJc w:val="left"/>
      <w:pPr>
        <w:tabs>
          <w:tab w:val="num" w:pos="4320"/>
        </w:tabs>
        <w:ind w:left="4320" w:hanging="360"/>
      </w:pPr>
      <w:rPr>
        <w:rFonts w:ascii="Arial" w:hAnsi="Arial" w:hint="default"/>
      </w:rPr>
    </w:lvl>
    <w:lvl w:ilvl="6" w:tplc="553E9FB8" w:tentative="1">
      <w:start w:val="1"/>
      <w:numFmt w:val="bullet"/>
      <w:lvlText w:val="•"/>
      <w:lvlJc w:val="left"/>
      <w:pPr>
        <w:tabs>
          <w:tab w:val="num" w:pos="5040"/>
        </w:tabs>
        <w:ind w:left="5040" w:hanging="360"/>
      </w:pPr>
      <w:rPr>
        <w:rFonts w:ascii="Arial" w:hAnsi="Arial" w:hint="default"/>
      </w:rPr>
    </w:lvl>
    <w:lvl w:ilvl="7" w:tplc="C68CA20C" w:tentative="1">
      <w:start w:val="1"/>
      <w:numFmt w:val="bullet"/>
      <w:lvlText w:val="•"/>
      <w:lvlJc w:val="left"/>
      <w:pPr>
        <w:tabs>
          <w:tab w:val="num" w:pos="5760"/>
        </w:tabs>
        <w:ind w:left="5760" w:hanging="360"/>
      </w:pPr>
      <w:rPr>
        <w:rFonts w:ascii="Arial" w:hAnsi="Arial" w:hint="default"/>
      </w:rPr>
    </w:lvl>
    <w:lvl w:ilvl="8" w:tplc="13F028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B101AC"/>
    <w:multiLevelType w:val="hybridMultilevel"/>
    <w:tmpl w:val="912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A4E8D"/>
    <w:multiLevelType w:val="hybridMultilevel"/>
    <w:tmpl w:val="8D0EE290"/>
    <w:lvl w:ilvl="0" w:tplc="49547A30">
      <w:start w:val="1"/>
      <w:numFmt w:val="bullet"/>
      <w:lvlText w:val="•"/>
      <w:lvlJc w:val="left"/>
      <w:pPr>
        <w:tabs>
          <w:tab w:val="num" w:pos="720"/>
        </w:tabs>
        <w:ind w:left="720" w:hanging="360"/>
      </w:pPr>
      <w:rPr>
        <w:rFonts w:ascii="Arial" w:hAnsi="Arial" w:hint="default"/>
      </w:rPr>
    </w:lvl>
    <w:lvl w:ilvl="1" w:tplc="1152D6A8" w:tentative="1">
      <w:start w:val="1"/>
      <w:numFmt w:val="bullet"/>
      <w:lvlText w:val="•"/>
      <w:lvlJc w:val="left"/>
      <w:pPr>
        <w:tabs>
          <w:tab w:val="num" w:pos="1440"/>
        </w:tabs>
        <w:ind w:left="1440" w:hanging="360"/>
      </w:pPr>
      <w:rPr>
        <w:rFonts w:ascii="Arial" w:hAnsi="Arial" w:hint="default"/>
      </w:rPr>
    </w:lvl>
    <w:lvl w:ilvl="2" w:tplc="6EFE5E28" w:tentative="1">
      <w:start w:val="1"/>
      <w:numFmt w:val="bullet"/>
      <w:lvlText w:val="•"/>
      <w:lvlJc w:val="left"/>
      <w:pPr>
        <w:tabs>
          <w:tab w:val="num" w:pos="2160"/>
        </w:tabs>
        <w:ind w:left="2160" w:hanging="360"/>
      </w:pPr>
      <w:rPr>
        <w:rFonts w:ascii="Arial" w:hAnsi="Arial" w:hint="default"/>
      </w:rPr>
    </w:lvl>
    <w:lvl w:ilvl="3" w:tplc="A42A75A2" w:tentative="1">
      <w:start w:val="1"/>
      <w:numFmt w:val="bullet"/>
      <w:lvlText w:val="•"/>
      <w:lvlJc w:val="left"/>
      <w:pPr>
        <w:tabs>
          <w:tab w:val="num" w:pos="2880"/>
        </w:tabs>
        <w:ind w:left="2880" w:hanging="360"/>
      </w:pPr>
      <w:rPr>
        <w:rFonts w:ascii="Arial" w:hAnsi="Arial" w:hint="default"/>
      </w:rPr>
    </w:lvl>
    <w:lvl w:ilvl="4" w:tplc="24A2BB54" w:tentative="1">
      <w:start w:val="1"/>
      <w:numFmt w:val="bullet"/>
      <w:lvlText w:val="•"/>
      <w:lvlJc w:val="left"/>
      <w:pPr>
        <w:tabs>
          <w:tab w:val="num" w:pos="3600"/>
        </w:tabs>
        <w:ind w:left="3600" w:hanging="360"/>
      </w:pPr>
      <w:rPr>
        <w:rFonts w:ascii="Arial" w:hAnsi="Arial" w:hint="default"/>
      </w:rPr>
    </w:lvl>
    <w:lvl w:ilvl="5" w:tplc="1270CAD8" w:tentative="1">
      <w:start w:val="1"/>
      <w:numFmt w:val="bullet"/>
      <w:lvlText w:val="•"/>
      <w:lvlJc w:val="left"/>
      <w:pPr>
        <w:tabs>
          <w:tab w:val="num" w:pos="4320"/>
        </w:tabs>
        <w:ind w:left="4320" w:hanging="360"/>
      </w:pPr>
      <w:rPr>
        <w:rFonts w:ascii="Arial" w:hAnsi="Arial" w:hint="default"/>
      </w:rPr>
    </w:lvl>
    <w:lvl w:ilvl="6" w:tplc="7E0ACA5C" w:tentative="1">
      <w:start w:val="1"/>
      <w:numFmt w:val="bullet"/>
      <w:lvlText w:val="•"/>
      <w:lvlJc w:val="left"/>
      <w:pPr>
        <w:tabs>
          <w:tab w:val="num" w:pos="5040"/>
        </w:tabs>
        <w:ind w:left="5040" w:hanging="360"/>
      </w:pPr>
      <w:rPr>
        <w:rFonts w:ascii="Arial" w:hAnsi="Arial" w:hint="default"/>
      </w:rPr>
    </w:lvl>
    <w:lvl w:ilvl="7" w:tplc="D18C782C" w:tentative="1">
      <w:start w:val="1"/>
      <w:numFmt w:val="bullet"/>
      <w:lvlText w:val="•"/>
      <w:lvlJc w:val="left"/>
      <w:pPr>
        <w:tabs>
          <w:tab w:val="num" w:pos="5760"/>
        </w:tabs>
        <w:ind w:left="5760" w:hanging="360"/>
      </w:pPr>
      <w:rPr>
        <w:rFonts w:ascii="Arial" w:hAnsi="Arial" w:hint="default"/>
      </w:rPr>
    </w:lvl>
    <w:lvl w:ilvl="8" w:tplc="98D8FE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AB2B89"/>
    <w:multiLevelType w:val="multilevel"/>
    <w:tmpl w:val="F8185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1257F"/>
    <w:multiLevelType w:val="hybridMultilevel"/>
    <w:tmpl w:val="41FE261E"/>
    <w:lvl w:ilvl="0" w:tplc="9BC2F7B0">
      <w:start w:val="1"/>
      <w:numFmt w:val="bullet"/>
      <w:lvlText w:val="•"/>
      <w:lvlJc w:val="left"/>
      <w:pPr>
        <w:tabs>
          <w:tab w:val="num" w:pos="720"/>
        </w:tabs>
        <w:ind w:left="720" w:hanging="360"/>
      </w:pPr>
      <w:rPr>
        <w:rFonts w:ascii="Arial" w:hAnsi="Arial" w:hint="default"/>
      </w:rPr>
    </w:lvl>
    <w:lvl w:ilvl="1" w:tplc="B296C214" w:tentative="1">
      <w:start w:val="1"/>
      <w:numFmt w:val="bullet"/>
      <w:lvlText w:val="•"/>
      <w:lvlJc w:val="left"/>
      <w:pPr>
        <w:tabs>
          <w:tab w:val="num" w:pos="1440"/>
        </w:tabs>
        <w:ind w:left="1440" w:hanging="360"/>
      </w:pPr>
      <w:rPr>
        <w:rFonts w:ascii="Arial" w:hAnsi="Arial" w:hint="default"/>
      </w:rPr>
    </w:lvl>
    <w:lvl w:ilvl="2" w:tplc="3634DC06" w:tentative="1">
      <w:start w:val="1"/>
      <w:numFmt w:val="bullet"/>
      <w:lvlText w:val="•"/>
      <w:lvlJc w:val="left"/>
      <w:pPr>
        <w:tabs>
          <w:tab w:val="num" w:pos="2160"/>
        </w:tabs>
        <w:ind w:left="2160" w:hanging="360"/>
      </w:pPr>
      <w:rPr>
        <w:rFonts w:ascii="Arial" w:hAnsi="Arial" w:hint="default"/>
      </w:rPr>
    </w:lvl>
    <w:lvl w:ilvl="3" w:tplc="87C28EA0" w:tentative="1">
      <w:start w:val="1"/>
      <w:numFmt w:val="bullet"/>
      <w:lvlText w:val="•"/>
      <w:lvlJc w:val="left"/>
      <w:pPr>
        <w:tabs>
          <w:tab w:val="num" w:pos="2880"/>
        </w:tabs>
        <w:ind w:left="2880" w:hanging="360"/>
      </w:pPr>
      <w:rPr>
        <w:rFonts w:ascii="Arial" w:hAnsi="Arial" w:hint="default"/>
      </w:rPr>
    </w:lvl>
    <w:lvl w:ilvl="4" w:tplc="2D6002D8" w:tentative="1">
      <w:start w:val="1"/>
      <w:numFmt w:val="bullet"/>
      <w:lvlText w:val="•"/>
      <w:lvlJc w:val="left"/>
      <w:pPr>
        <w:tabs>
          <w:tab w:val="num" w:pos="3600"/>
        </w:tabs>
        <w:ind w:left="3600" w:hanging="360"/>
      </w:pPr>
      <w:rPr>
        <w:rFonts w:ascii="Arial" w:hAnsi="Arial" w:hint="default"/>
      </w:rPr>
    </w:lvl>
    <w:lvl w:ilvl="5" w:tplc="782A6652" w:tentative="1">
      <w:start w:val="1"/>
      <w:numFmt w:val="bullet"/>
      <w:lvlText w:val="•"/>
      <w:lvlJc w:val="left"/>
      <w:pPr>
        <w:tabs>
          <w:tab w:val="num" w:pos="4320"/>
        </w:tabs>
        <w:ind w:left="4320" w:hanging="360"/>
      </w:pPr>
      <w:rPr>
        <w:rFonts w:ascii="Arial" w:hAnsi="Arial" w:hint="default"/>
      </w:rPr>
    </w:lvl>
    <w:lvl w:ilvl="6" w:tplc="DF02FCF4" w:tentative="1">
      <w:start w:val="1"/>
      <w:numFmt w:val="bullet"/>
      <w:lvlText w:val="•"/>
      <w:lvlJc w:val="left"/>
      <w:pPr>
        <w:tabs>
          <w:tab w:val="num" w:pos="5040"/>
        </w:tabs>
        <w:ind w:left="5040" w:hanging="360"/>
      </w:pPr>
      <w:rPr>
        <w:rFonts w:ascii="Arial" w:hAnsi="Arial" w:hint="default"/>
      </w:rPr>
    </w:lvl>
    <w:lvl w:ilvl="7" w:tplc="E6500972" w:tentative="1">
      <w:start w:val="1"/>
      <w:numFmt w:val="bullet"/>
      <w:lvlText w:val="•"/>
      <w:lvlJc w:val="left"/>
      <w:pPr>
        <w:tabs>
          <w:tab w:val="num" w:pos="5760"/>
        </w:tabs>
        <w:ind w:left="5760" w:hanging="360"/>
      </w:pPr>
      <w:rPr>
        <w:rFonts w:ascii="Arial" w:hAnsi="Arial" w:hint="default"/>
      </w:rPr>
    </w:lvl>
    <w:lvl w:ilvl="8" w:tplc="9CE813C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E66D80"/>
    <w:multiLevelType w:val="hybridMultilevel"/>
    <w:tmpl w:val="43D0E33A"/>
    <w:lvl w:ilvl="0" w:tplc="A9EEB3BA">
      <w:start w:val="1"/>
      <w:numFmt w:val="bullet"/>
      <w:lvlText w:val="•"/>
      <w:lvlJc w:val="left"/>
      <w:pPr>
        <w:tabs>
          <w:tab w:val="num" w:pos="720"/>
        </w:tabs>
        <w:ind w:left="720" w:hanging="360"/>
      </w:pPr>
      <w:rPr>
        <w:rFonts w:ascii="Arial" w:hAnsi="Arial" w:hint="default"/>
      </w:rPr>
    </w:lvl>
    <w:lvl w:ilvl="1" w:tplc="92461A28" w:tentative="1">
      <w:start w:val="1"/>
      <w:numFmt w:val="bullet"/>
      <w:lvlText w:val="•"/>
      <w:lvlJc w:val="left"/>
      <w:pPr>
        <w:tabs>
          <w:tab w:val="num" w:pos="1440"/>
        </w:tabs>
        <w:ind w:left="1440" w:hanging="360"/>
      </w:pPr>
      <w:rPr>
        <w:rFonts w:ascii="Arial" w:hAnsi="Arial" w:hint="default"/>
      </w:rPr>
    </w:lvl>
    <w:lvl w:ilvl="2" w:tplc="B98E0238" w:tentative="1">
      <w:start w:val="1"/>
      <w:numFmt w:val="bullet"/>
      <w:lvlText w:val="•"/>
      <w:lvlJc w:val="left"/>
      <w:pPr>
        <w:tabs>
          <w:tab w:val="num" w:pos="2160"/>
        </w:tabs>
        <w:ind w:left="2160" w:hanging="360"/>
      </w:pPr>
      <w:rPr>
        <w:rFonts w:ascii="Arial" w:hAnsi="Arial" w:hint="default"/>
      </w:rPr>
    </w:lvl>
    <w:lvl w:ilvl="3" w:tplc="6E60FA28" w:tentative="1">
      <w:start w:val="1"/>
      <w:numFmt w:val="bullet"/>
      <w:lvlText w:val="•"/>
      <w:lvlJc w:val="left"/>
      <w:pPr>
        <w:tabs>
          <w:tab w:val="num" w:pos="2880"/>
        </w:tabs>
        <w:ind w:left="2880" w:hanging="360"/>
      </w:pPr>
      <w:rPr>
        <w:rFonts w:ascii="Arial" w:hAnsi="Arial" w:hint="default"/>
      </w:rPr>
    </w:lvl>
    <w:lvl w:ilvl="4" w:tplc="6664A5FA" w:tentative="1">
      <w:start w:val="1"/>
      <w:numFmt w:val="bullet"/>
      <w:lvlText w:val="•"/>
      <w:lvlJc w:val="left"/>
      <w:pPr>
        <w:tabs>
          <w:tab w:val="num" w:pos="3600"/>
        </w:tabs>
        <w:ind w:left="3600" w:hanging="360"/>
      </w:pPr>
      <w:rPr>
        <w:rFonts w:ascii="Arial" w:hAnsi="Arial" w:hint="default"/>
      </w:rPr>
    </w:lvl>
    <w:lvl w:ilvl="5" w:tplc="EECA428A" w:tentative="1">
      <w:start w:val="1"/>
      <w:numFmt w:val="bullet"/>
      <w:lvlText w:val="•"/>
      <w:lvlJc w:val="left"/>
      <w:pPr>
        <w:tabs>
          <w:tab w:val="num" w:pos="4320"/>
        </w:tabs>
        <w:ind w:left="4320" w:hanging="360"/>
      </w:pPr>
      <w:rPr>
        <w:rFonts w:ascii="Arial" w:hAnsi="Arial" w:hint="default"/>
      </w:rPr>
    </w:lvl>
    <w:lvl w:ilvl="6" w:tplc="FBEAD58A" w:tentative="1">
      <w:start w:val="1"/>
      <w:numFmt w:val="bullet"/>
      <w:lvlText w:val="•"/>
      <w:lvlJc w:val="left"/>
      <w:pPr>
        <w:tabs>
          <w:tab w:val="num" w:pos="5040"/>
        </w:tabs>
        <w:ind w:left="5040" w:hanging="360"/>
      </w:pPr>
      <w:rPr>
        <w:rFonts w:ascii="Arial" w:hAnsi="Arial" w:hint="default"/>
      </w:rPr>
    </w:lvl>
    <w:lvl w:ilvl="7" w:tplc="B164BAB2" w:tentative="1">
      <w:start w:val="1"/>
      <w:numFmt w:val="bullet"/>
      <w:lvlText w:val="•"/>
      <w:lvlJc w:val="left"/>
      <w:pPr>
        <w:tabs>
          <w:tab w:val="num" w:pos="5760"/>
        </w:tabs>
        <w:ind w:left="5760" w:hanging="360"/>
      </w:pPr>
      <w:rPr>
        <w:rFonts w:ascii="Arial" w:hAnsi="Arial" w:hint="default"/>
      </w:rPr>
    </w:lvl>
    <w:lvl w:ilvl="8" w:tplc="C9346A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A15A27"/>
    <w:multiLevelType w:val="hybridMultilevel"/>
    <w:tmpl w:val="BBEE4160"/>
    <w:lvl w:ilvl="0" w:tplc="8DB4BC14">
      <w:start w:val="1"/>
      <w:numFmt w:val="bullet"/>
      <w:lvlText w:val="•"/>
      <w:lvlJc w:val="left"/>
      <w:pPr>
        <w:tabs>
          <w:tab w:val="num" w:pos="720"/>
        </w:tabs>
        <w:ind w:left="720" w:hanging="360"/>
      </w:pPr>
      <w:rPr>
        <w:rFonts w:ascii="Arial" w:hAnsi="Arial" w:hint="default"/>
      </w:rPr>
    </w:lvl>
    <w:lvl w:ilvl="1" w:tplc="C6E00BCE" w:tentative="1">
      <w:start w:val="1"/>
      <w:numFmt w:val="bullet"/>
      <w:lvlText w:val="•"/>
      <w:lvlJc w:val="left"/>
      <w:pPr>
        <w:tabs>
          <w:tab w:val="num" w:pos="1440"/>
        </w:tabs>
        <w:ind w:left="1440" w:hanging="360"/>
      </w:pPr>
      <w:rPr>
        <w:rFonts w:ascii="Arial" w:hAnsi="Arial" w:hint="default"/>
      </w:rPr>
    </w:lvl>
    <w:lvl w:ilvl="2" w:tplc="4328B600" w:tentative="1">
      <w:start w:val="1"/>
      <w:numFmt w:val="bullet"/>
      <w:lvlText w:val="•"/>
      <w:lvlJc w:val="left"/>
      <w:pPr>
        <w:tabs>
          <w:tab w:val="num" w:pos="2160"/>
        </w:tabs>
        <w:ind w:left="2160" w:hanging="360"/>
      </w:pPr>
      <w:rPr>
        <w:rFonts w:ascii="Arial" w:hAnsi="Arial" w:hint="default"/>
      </w:rPr>
    </w:lvl>
    <w:lvl w:ilvl="3" w:tplc="D04CAFAE" w:tentative="1">
      <w:start w:val="1"/>
      <w:numFmt w:val="bullet"/>
      <w:lvlText w:val="•"/>
      <w:lvlJc w:val="left"/>
      <w:pPr>
        <w:tabs>
          <w:tab w:val="num" w:pos="2880"/>
        </w:tabs>
        <w:ind w:left="2880" w:hanging="360"/>
      </w:pPr>
      <w:rPr>
        <w:rFonts w:ascii="Arial" w:hAnsi="Arial" w:hint="default"/>
      </w:rPr>
    </w:lvl>
    <w:lvl w:ilvl="4" w:tplc="2EE6BAE6" w:tentative="1">
      <w:start w:val="1"/>
      <w:numFmt w:val="bullet"/>
      <w:lvlText w:val="•"/>
      <w:lvlJc w:val="left"/>
      <w:pPr>
        <w:tabs>
          <w:tab w:val="num" w:pos="3600"/>
        </w:tabs>
        <w:ind w:left="3600" w:hanging="360"/>
      </w:pPr>
      <w:rPr>
        <w:rFonts w:ascii="Arial" w:hAnsi="Arial" w:hint="default"/>
      </w:rPr>
    </w:lvl>
    <w:lvl w:ilvl="5" w:tplc="B4EEA722" w:tentative="1">
      <w:start w:val="1"/>
      <w:numFmt w:val="bullet"/>
      <w:lvlText w:val="•"/>
      <w:lvlJc w:val="left"/>
      <w:pPr>
        <w:tabs>
          <w:tab w:val="num" w:pos="4320"/>
        </w:tabs>
        <w:ind w:left="4320" w:hanging="360"/>
      </w:pPr>
      <w:rPr>
        <w:rFonts w:ascii="Arial" w:hAnsi="Arial" w:hint="default"/>
      </w:rPr>
    </w:lvl>
    <w:lvl w:ilvl="6" w:tplc="748EFE8E" w:tentative="1">
      <w:start w:val="1"/>
      <w:numFmt w:val="bullet"/>
      <w:lvlText w:val="•"/>
      <w:lvlJc w:val="left"/>
      <w:pPr>
        <w:tabs>
          <w:tab w:val="num" w:pos="5040"/>
        </w:tabs>
        <w:ind w:left="5040" w:hanging="360"/>
      </w:pPr>
      <w:rPr>
        <w:rFonts w:ascii="Arial" w:hAnsi="Arial" w:hint="default"/>
      </w:rPr>
    </w:lvl>
    <w:lvl w:ilvl="7" w:tplc="54B86F00" w:tentative="1">
      <w:start w:val="1"/>
      <w:numFmt w:val="bullet"/>
      <w:lvlText w:val="•"/>
      <w:lvlJc w:val="left"/>
      <w:pPr>
        <w:tabs>
          <w:tab w:val="num" w:pos="5760"/>
        </w:tabs>
        <w:ind w:left="5760" w:hanging="360"/>
      </w:pPr>
      <w:rPr>
        <w:rFonts w:ascii="Arial" w:hAnsi="Arial" w:hint="default"/>
      </w:rPr>
    </w:lvl>
    <w:lvl w:ilvl="8" w:tplc="DD1E797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4A2072"/>
    <w:multiLevelType w:val="hybridMultilevel"/>
    <w:tmpl w:val="C488095E"/>
    <w:lvl w:ilvl="0" w:tplc="D3447334">
      <w:start w:val="1"/>
      <w:numFmt w:val="bullet"/>
      <w:lvlText w:val="•"/>
      <w:lvlJc w:val="left"/>
      <w:pPr>
        <w:tabs>
          <w:tab w:val="num" w:pos="720"/>
        </w:tabs>
        <w:ind w:left="720" w:hanging="360"/>
      </w:pPr>
      <w:rPr>
        <w:rFonts w:ascii="Arial" w:hAnsi="Arial" w:hint="default"/>
      </w:rPr>
    </w:lvl>
    <w:lvl w:ilvl="1" w:tplc="3508EA94" w:tentative="1">
      <w:start w:val="1"/>
      <w:numFmt w:val="bullet"/>
      <w:lvlText w:val="•"/>
      <w:lvlJc w:val="left"/>
      <w:pPr>
        <w:tabs>
          <w:tab w:val="num" w:pos="1440"/>
        </w:tabs>
        <w:ind w:left="1440" w:hanging="360"/>
      </w:pPr>
      <w:rPr>
        <w:rFonts w:ascii="Arial" w:hAnsi="Arial" w:hint="default"/>
      </w:rPr>
    </w:lvl>
    <w:lvl w:ilvl="2" w:tplc="AE428A3A" w:tentative="1">
      <w:start w:val="1"/>
      <w:numFmt w:val="bullet"/>
      <w:lvlText w:val="•"/>
      <w:lvlJc w:val="left"/>
      <w:pPr>
        <w:tabs>
          <w:tab w:val="num" w:pos="2160"/>
        </w:tabs>
        <w:ind w:left="2160" w:hanging="360"/>
      </w:pPr>
      <w:rPr>
        <w:rFonts w:ascii="Arial" w:hAnsi="Arial" w:hint="default"/>
      </w:rPr>
    </w:lvl>
    <w:lvl w:ilvl="3" w:tplc="7AE410A4" w:tentative="1">
      <w:start w:val="1"/>
      <w:numFmt w:val="bullet"/>
      <w:lvlText w:val="•"/>
      <w:lvlJc w:val="left"/>
      <w:pPr>
        <w:tabs>
          <w:tab w:val="num" w:pos="2880"/>
        </w:tabs>
        <w:ind w:left="2880" w:hanging="360"/>
      </w:pPr>
      <w:rPr>
        <w:rFonts w:ascii="Arial" w:hAnsi="Arial" w:hint="default"/>
      </w:rPr>
    </w:lvl>
    <w:lvl w:ilvl="4" w:tplc="B0123C02" w:tentative="1">
      <w:start w:val="1"/>
      <w:numFmt w:val="bullet"/>
      <w:lvlText w:val="•"/>
      <w:lvlJc w:val="left"/>
      <w:pPr>
        <w:tabs>
          <w:tab w:val="num" w:pos="3600"/>
        </w:tabs>
        <w:ind w:left="3600" w:hanging="360"/>
      </w:pPr>
      <w:rPr>
        <w:rFonts w:ascii="Arial" w:hAnsi="Arial" w:hint="default"/>
      </w:rPr>
    </w:lvl>
    <w:lvl w:ilvl="5" w:tplc="8C32BA4C" w:tentative="1">
      <w:start w:val="1"/>
      <w:numFmt w:val="bullet"/>
      <w:lvlText w:val="•"/>
      <w:lvlJc w:val="left"/>
      <w:pPr>
        <w:tabs>
          <w:tab w:val="num" w:pos="4320"/>
        </w:tabs>
        <w:ind w:left="4320" w:hanging="360"/>
      </w:pPr>
      <w:rPr>
        <w:rFonts w:ascii="Arial" w:hAnsi="Arial" w:hint="default"/>
      </w:rPr>
    </w:lvl>
    <w:lvl w:ilvl="6" w:tplc="6CD833C0" w:tentative="1">
      <w:start w:val="1"/>
      <w:numFmt w:val="bullet"/>
      <w:lvlText w:val="•"/>
      <w:lvlJc w:val="left"/>
      <w:pPr>
        <w:tabs>
          <w:tab w:val="num" w:pos="5040"/>
        </w:tabs>
        <w:ind w:left="5040" w:hanging="360"/>
      </w:pPr>
      <w:rPr>
        <w:rFonts w:ascii="Arial" w:hAnsi="Arial" w:hint="default"/>
      </w:rPr>
    </w:lvl>
    <w:lvl w:ilvl="7" w:tplc="A04AC846" w:tentative="1">
      <w:start w:val="1"/>
      <w:numFmt w:val="bullet"/>
      <w:lvlText w:val="•"/>
      <w:lvlJc w:val="left"/>
      <w:pPr>
        <w:tabs>
          <w:tab w:val="num" w:pos="5760"/>
        </w:tabs>
        <w:ind w:left="5760" w:hanging="360"/>
      </w:pPr>
      <w:rPr>
        <w:rFonts w:ascii="Arial" w:hAnsi="Arial" w:hint="default"/>
      </w:rPr>
    </w:lvl>
    <w:lvl w:ilvl="8" w:tplc="C5B097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6B433DC"/>
    <w:multiLevelType w:val="hybridMultilevel"/>
    <w:tmpl w:val="7F3487DC"/>
    <w:lvl w:ilvl="0" w:tplc="A0D8019C">
      <w:start w:val="1"/>
      <w:numFmt w:val="bullet"/>
      <w:lvlText w:val="•"/>
      <w:lvlJc w:val="left"/>
      <w:pPr>
        <w:tabs>
          <w:tab w:val="num" w:pos="720"/>
        </w:tabs>
        <w:ind w:left="720" w:hanging="360"/>
      </w:pPr>
      <w:rPr>
        <w:rFonts w:ascii="Arial" w:hAnsi="Arial" w:hint="default"/>
      </w:rPr>
    </w:lvl>
    <w:lvl w:ilvl="1" w:tplc="10C6EF10" w:tentative="1">
      <w:start w:val="1"/>
      <w:numFmt w:val="bullet"/>
      <w:lvlText w:val="•"/>
      <w:lvlJc w:val="left"/>
      <w:pPr>
        <w:tabs>
          <w:tab w:val="num" w:pos="1440"/>
        </w:tabs>
        <w:ind w:left="1440" w:hanging="360"/>
      </w:pPr>
      <w:rPr>
        <w:rFonts w:ascii="Arial" w:hAnsi="Arial" w:hint="default"/>
      </w:rPr>
    </w:lvl>
    <w:lvl w:ilvl="2" w:tplc="D61C9842" w:tentative="1">
      <w:start w:val="1"/>
      <w:numFmt w:val="bullet"/>
      <w:lvlText w:val="•"/>
      <w:lvlJc w:val="left"/>
      <w:pPr>
        <w:tabs>
          <w:tab w:val="num" w:pos="2160"/>
        </w:tabs>
        <w:ind w:left="2160" w:hanging="360"/>
      </w:pPr>
      <w:rPr>
        <w:rFonts w:ascii="Arial" w:hAnsi="Arial" w:hint="default"/>
      </w:rPr>
    </w:lvl>
    <w:lvl w:ilvl="3" w:tplc="C0809FEA" w:tentative="1">
      <w:start w:val="1"/>
      <w:numFmt w:val="bullet"/>
      <w:lvlText w:val="•"/>
      <w:lvlJc w:val="left"/>
      <w:pPr>
        <w:tabs>
          <w:tab w:val="num" w:pos="2880"/>
        </w:tabs>
        <w:ind w:left="2880" w:hanging="360"/>
      </w:pPr>
      <w:rPr>
        <w:rFonts w:ascii="Arial" w:hAnsi="Arial" w:hint="default"/>
      </w:rPr>
    </w:lvl>
    <w:lvl w:ilvl="4" w:tplc="4CEEBFA6" w:tentative="1">
      <w:start w:val="1"/>
      <w:numFmt w:val="bullet"/>
      <w:lvlText w:val="•"/>
      <w:lvlJc w:val="left"/>
      <w:pPr>
        <w:tabs>
          <w:tab w:val="num" w:pos="3600"/>
        </w:tabs>
        <w:ind w:left="3600" w:hanging="360"/>
      </w:pPr>
      <w:rPr>
        <w:rFonts w:ascii="Arial" w:hAnsi="Arial" w:hint="default"/>
      </w:rPr>
    </w:lvl>
    <w:lvl w:ilvl="5" w:tplc="F9303BC8" w:tentative="1">
      <w:start w:val="1"/>
      <w:numFmt w:val="bullet"/>
      <w:lvlText w:val="•"/>
      <w:lvlJc w:val="left"/>
      <w:pPr>
        <w:tabs>
          <w:tab w:val="num" w:pos="4320"/>
        </w:tabs>
        <w:ind w:left="4320" w:hanging="360"/>
      </w:pPr>
      <w:rPr>
        <w:rFonts w:ascii="Arial" w:hAnsi="Arial" w:hint="default"/>
      </w:rPr>
    </w:lvl>
    <w:lvl w:ilvl="6" w:tplc="DE4453FA" w:tentative="1">
      <w:start w:val="1"/>
      <w:numFmt w:val="bullet"/>
      <w:lvlText w:val="•"/>
      <w:lvlJc w:val="left"/>
      <w:pPr>
        <w:tabs>
          <w:tab w:val="num" w:pos="5040"/>
        </w:tabs>
        <w:ind w:left="5040" w:hanging="360"/>
      </w:pPr>
      <w:rPr>
        <w:rFonts w:ascii="Arial" w:hAnsi="Arial" w:hint="default"/>
      </w:rPr>
    </w:lvl>
    <w:lvl w:ilvl="7" w:tplc="1E38939A" w:tentative="1">
      <w:start w:val="1"/>
      <w:numFmt w:val="bullet"/>
      <w:lvlText w:val="•"/>
      <w:lvlJc w:val="left"/>
      <w:pPr>
        <w:tabs>
          <w:tab w:val="num" w:pos="5760"/>
        </w:tabs>
        <w:ind w:left="5760" w:hanging="360"/>
      </w:pPr>
      <w:rPr>
        <w:rFonts w:ascii="Arial" w:hAnsi="Arial" w:hint="default"/>
      </w:rPr>
    </w:lvl>
    <w:lvl w:ilvl="8" w:tplc="FB2EB7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7929E2"/>
    <w:multiLevelType w:val="hybridMultilevel"/>
    <w:tmpl w:val="FFCE4E62"/>
    <w:lvl w:ilvl="0" w:tplc="924E540C">
      <w:start w:val="1"/>
      <w:numFmt w:val="bullet"/>
      <w:lvlText w:val="•"/>
      <w:lvlJc w:val="left"/>
      <w:pPr>
        <w:tabs>
          <w:tab w:val="num" w:pos="720"/>
        </w:tabs>
        <w:ind w:left="720" w:hanging="360"/>
      </w:pPr>
      <w:rPr>
        <w:rFonts w:ascii="Arial" w:hAnsi="Arial" w:hint="default"/>
      </w:rPr>
    </w:lvl>
    <w:lvl w:ilvl="1" w:tplc="BD3A0846" w:tentative="1">
      <w:start w:val="1"/>
      <w:numFmt w:val="bullet"/>
      <w:lvlText w:val="•"/>
      <w:lvlJc w:val="left"/>
      <w:pPr>
        <w:tabs>
          <w:tab w:val="num" w:pos="1440"/>
        </w:tabs>
        <w:ind w:left="1440" w:hanging="360"/>
      </w:pPr>
      <w:rPr>
        <w:rFonts w:ascii="Arial" w:hAnsi="Arial" w:hint="default"/>
      </w:rPr>
    </w:lvl>
    <w:lvl w:ilvl="2" w:tplc="BCD021BE" w:tentative="1">
      <w:start w:val="1"/>
      <w:numFmt w:val="bullet"/>
      <w:lvlText w:val="•"/>
      <w:lvlJc w:val="left"/>
      <w:pPr>
        <w:tabs>
          <w:tab w:val="num" w:pos="2160"/>
        </w:tabs>
        <w:ind w:left="2160" w:hanging="360"/>
      </w:pPr>
      <w:rPr>
        <w:rFonts w:ascii="Arial" w:hAnsi="Arial" w:hint="default"/>
      </w:rPr>
    </w:lvl>
    <w:lvl w:ilvl="3" w:tplc="E68AEBD8" w:tentative="1">
      <w:start w:val="1"/>
      <w:numFmt w:val="bullet"/>
      <w:lvlText w:val="•"/>
      <w:lvlJc w:val="left"/>
      <w:pPr>
        <w:tabs>
          <w:tab w:val="num" w:pos="2880"/>
        </w:tabs>
        <w:ind w:left="2880" w:hanging="360"/>
      </w:pPr>
      <w:rPr>
        <w:rFonts w:ascii="Arial" w:hAnsi="Arial" w:hint="default"/>
      </w:rPr>
    </w:lvl>
    <w:lvl w:ilvl="4" w:tplc="82440EDE" w:tentative="1">
      <w:start w:val="1"/>
      <w:numFmt w:val="bullet"/>
      <w:lvlText w:val="•"/>
      <w:lvlJc w:val="left"/>
      <w:pPr>
        <w:tabs>
          <w:tab w:val="num" w:pos="3600"/>
        </w:tabs>
        <w:ind w:left="3600" w:hanging="360"/>
      </w:pPr>
      <w:rPr>
        <w:rFonts w:ascii="Arial" w:hAnsi="Arial" w:hint="default"/>
      </w:rPr>
    </w:lvl>
    <w:lvl w:ilvl="5" w:tplc="D0A24E72" w:tentative="1">
      <w:start w:val="1"/>
      <w:numFmt w:val="bullet"/>
      <w:lvlText w:val="•"/>
      <w:lvlJc w:val="left"/>
      <w:pPr>
        <w:tabs>
          <w:tab w:val="num" w:pos="4320"/>
        </w:tabs>
        <w:ind w:left="4320" w:hanging="360"/>
      </w:pPr>
      <w:rPr>
        <w:rFonts w:ascii="Arial" w:hAnsi="Arial" w:hint="default"/>
      </w:rPr>
    </w:lvl>
    <w:lvl w:ilvl="6" w:tplc="DEF2902E" w:tentative="1">
      <w:start w:val="1"/>
      <w:numFmt w:val="bullet"/>
      <w:lvlText w:val="•"/>
      <w:lvlJc w:val="left"/>
      <w:pPr>
        <w:tabs>
          <w:tab w:val="num" w:pos="5040"/>
        </w:tabs>
        <w:ind w:left="5040" w:hanging="360"/>
      </w:pPr>
      <w:rPr>
        <w:rFonts w:ascii="Arial" w:hAnsi="Arial" w:hint="default"/>
      </w:rPr>
    </w:lvl>
    <w:lvl w:ilvl="7" w:tplc="DB140F00" w:tentative="1">
      <w:start w:val="1"/>
      <w:numFmt w:val="bullet"/>
      <w:lvlText w:val="•"/>
      <w:lvlJc w:val="left"/>
      <w:pPr>
        <w:tabs>
          <w:tab w:val="num" w:pos="5760"/>
        </w:tabs>
        <w:ind w:left="5760" w:hanging="360"/>
      </w:pPr>
      <w:rPr>
        <w:rFonts w:ascii="Arial" w:hAnsi="Arial" w:hint="default"/>
      </w:rPr>
    </w:lvl>
    <w:lvl w:ilvl="8" w:tplc="ECB227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8F94B50"/>
    <w:multiLevelType w:val="hybridMultilevel"/>
    <w:tmpl w:val="9C7E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027C1"/>
    <w:multiLevelType w:val="multilevel"/>
    <w:tmpl w:val="C7D0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21"/>
  </w:num>
  <w:num w:numId="14">
    <w:abstractNumId w:val="11"/>
  </w:num>
  <w:num w:numId="15">
    <w:abstractNumId w:val="20"/>
  </w:num>
  <w:num w:numId="16">
    <w:abstractNumId w:val="15"/>
  </w:num>
  <w:num w:numId="17">
    <w:abstractNumId w:val="12"/>
  </w:num>
  <w:num w:numId="18">
    <w:abstractNumId w:val="18"/>
  </w:num>
  <w:num w:numId="19">
    <w:abstractNumId w:val="16"/>
  </w:num>
  <w:num w:numId="20">
    <w:abstractNumId w:val="10"/>
  </w:num>
  <w:num w:numId="21">
    <w:abstractNumId w:val="14"/>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2C"/>
    <w:rsid w:val="00001A7D"/>
    <w:rsid w:val="00084756"/>
    <w:rsid w:val="000D0146"/>
    <w:rsid w:val="00154A45"/>
    <w:rsid w:val="00170D72"/>
    <w:rsid w:val="0018341C"/>
    <w:rsid w:val="00565D37"/>
    <w:rsid w:val="005C202C"/>
    <w:rsid w:val="005D589D"/>
    <w:rsid w:val="00643411"/>
    <w:rsid w:val="0069578D"/>
    <w:rsid w:val="00814CF2"/>
    <w:rsid w:val="0095436F"/>
    <w:rsid w:val="00984DC6"/>
    <w:rsid w:val="00992E47"/>
    <w:rsid w:val="00AE5470"/>
    <w:rsid w:val="00C93AB7"/>
    <w:rsid w:val="00D443AA"/>
    <w:rsid w:val="00D66D96"/>
    <w:rsid w:val="00FC3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5DFEC"/>
  <w15:chartTrackingRefBased/>
  <w15:docId w15:val="{1F6046AE-3B39-0A4C-8E0C-2F82C543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99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9017183">
      <w:bodyDiv w:val="1"/>
      <w:marLeft w:val="0"/>
      <w:marRight w:val="0"/>
      <w:marTop w:val="0"/>
      <w:marBottom w:val="0"/>
      <w:divBdr>
        <w:top w:val="none" w:sz="0" w:space="0" w:color="auto"/>
        <w:left w:val="none" w:sz="0" w:space="0" w:color="auto"/>
        <w:bottom w:val="none" w:sz="0" w:space="0" w:color="auto"/>
        <w:right w:val="none" w:sz="0" w:space="0" w:color="auto"/>
      </w:divBdr>
      <w:divsChild>
        <w:div w:id="1519780214">
          <w:marLeft w:val="720"/>
          <w:marRight w:val="0"/>
          <w:marTop w:val="20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4882789">
      <w:bodyDiv w:val="1"/>
      <w:marLeft w:val="0"/>
      <w:marRight w:val="0"/>
      <w:marTop w:val="0"/>
      <w:marBottom w:val="0"/>
      <w:divBdr>
        <w:top w:val="none" w:sz="0" w:space="0" w:color="auto"/>
        <w:left w:val="none" w:sz="0" w:space="0" w:color="auto"/>
        <w:bottom w:val="none" w:sz="0" w:space="0" w:color="auto"/>
        <w:right w:val="none" w:sz="0" w:space="0" w:color="auto"/>
      </w:divBdr>
      <w:divsChild>
        <w:div w:id="1897274561">
          <w:marLeft w:val="720"/>
          <w:marRight w:val="0"/>
          <w:marTop w:val="200"/>
          <w:marBottom w:val="0"/>
          <w:divBdr>
            <w:top w:val="none" w:sz="0" w:space="0" w:color="auto"/>
            <w:left w:val="none" w:sz="0" w:space="0" w:color="auto"/>
            <w:bottom w:val="none" w:sz="0" w:space="0" w:color="auto"/>
            <w:right w:val="none" w:sz="0" w:space="0" w:color="auto"/>
          </w:divBdr>
        </w:div>
      </w:divsChild>
    </w:div>
    <w:div w:id="988366383">
      <w:bodyDiv w:val="1"/>
      <w:marLeft w:val="0"/>
      <w:marRight w:val="0"/>
      <w:marTop w:val="0"/>
      <w:marBottom w:val="0"/>
      <w:divBdr>
        <w:top w:val="none" w:sz="0" w:space="0" w:color="auto"/>
        <w:left w:val="none" w:sz="0" w:space="0" w:color="auto"/>
        <w:bottom w:val="none" w:sz="0" w:space="0" w:color="auto"/>
        <w:right w:val="none" w:sz="0" w:space="0" w:color="auto"/>
      </w:divBdr>
      <w:divsChild>
        <w:div w:id="129399117">
          <w:marLeft w:val="720"/>
          <w:marRight w:val="0"/>
          <w:marTop w:val="20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9322957">
      <w:bodyDiv w:val="1"/>
      <w:marLeft w:val="0"/>
      <w:marRight w:val="0"/>
      <w:marTop w:val="0"/>
      <w:marBottom w:val="0"/>
      <w:divBdr>
        <w:top w:val="none" w:sz="0" w:space="0" w:color="auto"/>
        <w:left w:val="none" w:sz="0" w:space="0" w:color="auto"/>
        <w:bottom w:val="none" w:sz="0" w:space="0" w:color="auto"/>
        <w:right w:val="none" w:sz="0" w:space="0" w:color="auto"/>
      </w:divBdr>
      <w:divsChild>
        <w:div w:id="1204247914">
          <w:marLeft w:val="720"/>
          <w:marRight w:val="0"/>
          <w:marTop w:val="20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7327882">
      <w:bodyDiv w:val="1"/>
      <w:marLeft w:val="0"/>
      <w:marRight w:val="0"/>
      <w:marTop w:val="0"/>
      <w:marBottom w:val="0"/>
      <w:divBdr>
        <w:top w:val="none" w:sz="0" w:space="0" w:color="auto"/>
        <w:left w:val="none" w:sz="0" w:space="0" w:color="auto"/>
        <w:bottom w:val="none" w:sz="0" w:space="0" w:color="auto"/>
        <w:right w:val="none" w:sz="0" w:space="0" w:color="auto"/>
      </w:divBdr>
      <w:divsChild>
        <w:div w:id="1252667238">
          <w:marLeft w:val="720"/>
          <w:marRight w:val="0"/>
          <w:marTop w:val="200"/>
          <w:marBottom w:val="0"/>
          <w:divBdr>
            <w:top w:val="none" w:sz="0" w:space="0" w:color="auto"/>
            <w:left w:val="none" w:sz="0" w:space="0" w:color="auto"/>
            <w:bottom w:val="none" w:sz="0" w:space="0" w:color="auto"/>
            <w:right w:val="none" w:sz="0" w:space="0" w:color="auto"/>
          </w:divBdr>
        </w:div>
        <w:div w:id="436217954">
          <w:marLeft w:val="720"/>
          <w:marRight w:val="0"/>
          <w:marTop w:val="200"/>
          <w:marBottom w:val="0"/>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7200814">
      <w:bodyDiv w:val="1"/>
      <w:marLeft w:val="0"/>
      <w:marRight w:val="0"/>
      <w:marTop w:val="0"/>
      <w:marBottom w:val="0"/>
      <w:divBdr>
        <w:top w:val="none" w:sz="0" w:space="0" w:color="auto"/>
        <w:left w:val="none" w:sz="0" w:space="0" w:color="auto"/>
        <w:bottom w:val="none" w:sz="0" w:space="0" w:color="auto"/>
        <w:right w:val="none" w:sz="0" w:space="0" w:color="auto"/>
      </w:divBdr>
      <w:divsChild>
        <w:div w:id="156848990">
          <w:marLeft w:val="720"/>
          <w:marRight w:val="0"/>
          <w:marTop w:val="20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10757856">
      <w:bodyDiv w:val="1"/>
      <w:marLeft w:val="0"/>
      <w:marRight w:val="0"/>
      <w:marTop w:val="0"/>
      <w:marBottom w:val="0"/>
      <w:divBdr>
        <w:top w:val="none" w:sz="0" w:space="0" w:color="auto"/>
        <w:left w:val="none" w:sz="0" w:space="0" w:color="auto"/>
        <w:bottom w:val="none" w:sz="0" w:space="0" w:color="auto"/>
        <w:right w:val="none" w:sz="0" w:space="0" w:color="auto"/>
      </w:divBdr>
      <w:divsChild>
        <w:div w:id="1487936747">
          <w:marLeft w:val="720"/>
          <w:marRight w:val="0"/>
          <w:marTop w:val="20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288924">
      <w:bodyDiv w:val="1"/>
      <w:marLeft w:val="0"/>
      <w:marRight w:val="0"/>
      <w:marTop w:val="0"/>
      <w:marBottom w:val="0"/>
      <w:divBdr>
        <w:top w:val="none" w:sz="0" w:space="0" w:color="auto"/>
        <w:left w:val="none" w:sz="0" w:space="0" w:color="auto"/>
        <w:bottom w:val="none" w:sz="0" w:space="0" w:color="auto"/>
        <w:right w:val="none" w:sz="0" w:space="0" w:color="auto"/>
      </w:divBdr>
      <w:divsChild>
        <w:div w:id="1459490333">
          <w:marLeft w:val="720"/>
          <w:marRight w:val="0"/>
          <w:marTop w:val="20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sei.cmu.edu/confluence/pages/viewpage.action?pageId=8804668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iki.sei.cmu.edu/confluence/display/seccode/Top+10+Secure+Coding+Practic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a.hardwear.io/exposing-the-deep-secure-elements-of-smartcards-christopher-tarnovsky/" TargetMode="External"/><Relationship Id="rId5" Type="http://schemas.openxmlformats.org/officeDocument/2006/relationships/settings" Target="settings.xml"/><Relationship Id="rId15" Type="http://schemas.openxmlformats.org/officeDocument/2006/relationships/hyperlink" Target="https://www.plutora.com/blog/devsecops-guide" TargetMode="External"/><Relationship Id="rId10" Type="http://schemas.openxmlformats.org/officeDocument/2006/relationships/hyperlink" Target="https://www.youtube.com/watch?v=Q0F-pv-n_lc"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synopsys.com/blogs/software-security/code-sight-ide-plugin-sca/" TargetMode="External"/><Relationship Id="rId14" Type="http://schemas.openxmlformats.org/officeDocument/2006/relationships/hyperlink" Target="https://techbeacon.com/security/6-devsecops-best-practices-automate-early-oft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zz/Library/Containers/com.microsoft.Word/Data/Library/Application%20Support/Microsoft/Office/16.0/DTS/en-US%7bA0CE9CD5-2A38-B840-BECD-F1B37C21FA08%7d/%7bF0B9A58E-4584-2E43-B169-643CD6455BC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85DDDE2BBC9E4DA3C9D540F7DAED12"/>
        <w:category>
          <w:name w:val="General"/>
          <w:gallery w:val="placeholder"/>
        </w:category>
        <w:types>
          <w:type w:val="bbPlcHdr"/>
        </w:types>
        <w:behaviors>
          <w:behavior w:val="content"/>
        </w:behaviors>
        <w:guid w:val="{9477B2DE-B978-6B43-8F71-6D7EEF068DB8}"/>
      </w:docPartPr>
      <w:docPartBody>
        <w:p w:rsidR="00000000" w:rsidRDefault="0092391F">
          <w:pPr>
            <w:pStyle w:val="2385DDDE2BBC9E4DA3C9D540F7DAED12"/>
          </w:pPr>
          <w:r>
            <w:t>[Title Here, up to 12 Words, on One to Two Lines]</w:t>
          </w:r>
        </w:p>
      </w:docPartBody>
    </w:docPart>
    <w:docPart>
      <w:docPartPr>
        <w:name w:val="46109D6AED0DC243A6DB2E2C0BC197E7"/>
        <w:category>
          <w:name w:val="General"/>
          <w:gallery w:val="placeholder"/>
        </w:category>
        <w:types>
          <w:type w:val="bbPlcHdr"/>
        </w:types>
        <w:behaviors>
          <w:behavior w:val="content"/>
        </w:behaviors>
        <w:guid w:val="{29078235-A619-6C47-8AB0-B224F19E0918}"/>
      </w:docPartPr>
      <w:docPartBody>
        <w:p w:rsidR="00000000" w:rsidRDefault="0092391F">
          <w:pPr>
            <w:pStyle w:val="46109D6AED0DC243A6DB2E2C0BC197E7"/>
          </w:pPr>
          <w:r>
            <w:t>[Title Here, up to 12 Words, on One to Two Lines]</w:t>
          </w:r>
        </w:p>
      </w:docPartBody>
    </w:docPart>
    <w:docPart>
      <w:docPartPr>
        <w:name w:val="26F7ADAD14C79F4FB7A06A80CB323338"/>
        <w:category>
          <w:name w:val="General"/>
          <w:gallery w:val="placeholder"/>
        </w:category>
        <w:types>
          <w:type w:val="bbPlcHdr"/>
        </w:types>
        <w:behaviors>
          <w:behavior w:val="content"/>
        </w:behaviors>
        <w:guid w:val="{3EF474C9-7D4D-A04D-BEE4-29154DF6015D}"/>
      </w:docPartPr>
      <w:docPartBody>
        <w:p w:rsidR="00000000" w:rsidRDefault="0092391F">
          <w:pPr>
            <w:pStyle w:val="26F7ADAD14C79F4FB7A06A80CB323338"/>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1F"/>
    <w:rsid w:val="0092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85DDDE2BBC9E4DA3C9D540F7DAED12">
    <w:name w:val="2385DDDE2BBC9E4DA3C9D540F7DAED12"/>
  </w:style>
  <w:style w:type="paragraph" w:customStyle="1" w:styleId="609FE66D8B2F74449C7714F55752E5D1">
    <w:name w:val="609FE66D8B2F74449C7714F55752E5D1"/>
  </w:style>
  <w:style w:type="paragraph" w:customStyle="1" w:styleId="2880BD3525D8514EB4BAD9576FBA53EE">
    <w:name w:val="2880BD3525D8514EB4BAD9576FBA53EE"/>
  </w:style>
  <w:style w:type="paragraph" w:customStyle="1" w:styleId="72821B220515DF41941413AC3D0198F1">
    <w:name w:val="72821B220515DF41941413AC3D0198F1"/>
  </w:style>
  <w:style w:type="character" w:styleId="Emphasis">
    <w:name w:val="Emphasis"/>
    <w:basedOn w:val="DefaultParagraphFont"/>
    <w:uiPriority w:val="20"/>
    <w:unhideWhenUsed/>
    <w:qFormat/>
    <w:rPr>
      <w:i/>
      <w:iCs/>
    </w:rPr>
  </w:style>
  <w:style w:type="paragraph" w:customStyle="1" w:styleId="B462188D8FC8A9428441F8CFFD3203C4">
    <w:name w:val="B462188D8FC8A9428441F8CFFD3203C4"/>
  </w:style>
  <w:style w:type="paragraph" w:customStyle="1" w:styleId="6C5CBE7E8827FB448270E256C2D9DF3C">
    <w:name w:val="6C5CBE7E8827FB448270E256C2D9DF3C"/>
  </w:style>
  <w:style w:type="paragraph" w:customStyle="1" w:styleId="46109D6AED0DC243A6DB2E2C0BC197E7">
    <w:name w:val="46109D6AED0DC243A6DB2E2C0BC197E7"/>
  </w:style>
  <w:style w:type="paragraph" w:customStyle="1" w:styleId="32B0B6B88B65844BA4CC42F1F2EDA1B3">
    <w:name w:val="32B0B6B88B65844BA4CC42F1F2EDA1B3"/>
  </w:style>
  <w:style w:type="paragraph" w:customStyle="1" w:styleId="8D128666CEC543479F6EDC8C0BF7E5DB">
    <w:name w:val="8D128666CEC543479F6EDC8C0BF7E5DB"/>
  </w:style>
  <w:style w:type="paragraph" w:customStyle="1" w:styleId="5B638C1AC3AA6E4A839A8C18B8244FCE">
    <w:name w:val="5B638C1AC3AA6E4A839A8C18B8244FCE"/>
  </w:style>
  <w:style w:type="paragraph" w:customStyle="1" w:styleId="5342A0F6BC088845BF94FFB10A206741">
    <w:name w:val="5342A0F6BC088845BF94FFB10A206741"/>
  </w:style>
  <w:style w:type="paragraph" w:customStyle="1" w:styleId="A42F6F691B01EE4A827961ACC3C106F0">
    <w:name w:val="A42F6F691B01EE4A827961ACC3C106F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994AB2A12976AE4A9DE3D19A4D70D541">
    <w:name w:val="994AB2A12976AE4A9DE3D19A4D70D541"/>
  </w:style>
  <w:style w:type="paragraph" w:customStyle="1" w:styleId="24E4A96FF23C9E43A9D7F36B9B357689">
    <w:name w:val="24E4A96FF23C9E43A9D7F36B9B35768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ED34D721200D144FB937899B982DCF6E">
    <w:name w:val="ED34D721200D144FB937899B982DCF6E"/>
  </w:style>
  <w:style w:type="paragraph" w:customStyle="1" w:styleId="C0B513025C60714FAD2131A4CB6E61D5">
    <w:name w:val="C0B513025C60714FAD2131A4CB6E61D5"/>
  </w:style>
  <w:style w:type="paragraph" w:customStyle="1" w:styleId="161A39D93BE2C14CB05F8F5CA99E63DE">
    <w:name w:val="161A39D93BE2C14CB05F8F5CA99E63DE"/>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D069D0CC2E2FC45B9FFA84AA56BFC46">
    <w:name w:val="DD069D0CC2E2FC45B9FFA84AA56BFC46"/>
  </w:style>
  <w:style w:type="paragraph" w:customStyle="1" w:styleId="1BA4B78FD5106F44B34A16E130E00F35">
    <w:name w:val="1BA4B78FD5106F44B34A16E130E00F35"/>
  </w:style>
  <w:style w:type="paragraph" w:customStyle="1" w:styleId="42FC3F095659744E85DD038659BB7265">
    <w:name w:val="42FC3F095659744E85DD038659BB7265"/>
  </w:style>
  <w:style w:type="paragraph" w:styleId="Bibliography">
    <w:name w:val="Bibliography"/>
    <w:basedOn w:val="Normal"/>
    <w:next w:val="Normal"/>
    <w:uiPriority w:val="37"/>
    <w:semiHidden/>
    <w:unhideWhenUsed/>
  </w:style>
  <w:style w:type="paragraph" w:customStyle="1" w:styleId="C5D24FF218298A499C00B947A90F36A7">
    <w:name w:val="C5D24FF218298A499C00B947A90F36A7"/>
  </w:style>
  <w:style w:type="paragraph" w:customStyle="1" w:styleId="DA86188D79E6534D8B8940627F4753A4">
    <w:name w:val="DA86188D79E6534D8B8940627F4753A4"/>
  </w:style>
  <w:style w:type="paragraph" w:customStyle="1" w:styleId="96E30B65484CDA4F8F865B1BF6346DC8">
    <w:name w:val="96E30B65484CDA4F8F865B1BF6346DC8"/>
  </w:style>
  <w:style w:type="paragraph" w:customStyle="1" w:styleId="26F7ADAD14C79F4FB7A06A80CB323338">
    <w:name w:val="26F7ADAD14C79F4FB7A06A80CB323338"/>
  </w:style>
  <w:style w:type="paragraph" w:customStyle="1" w:styleId="5F276120D473F7479B8F7D4D6DE3B19C">
    <w:name w:val="5F276120D473F7479B8F7D4D6DE3B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Portfolio Reflection</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35</TotalTime>
  <Pages>9</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Journal: Portfolio Reflection</dc:title>
  <dc:subject/>
  <dc:creator>Microsoft Office User</dc:creator>
  <cp:keywords/>
  <dc:description/>
  <cp:lastModifiedBy>Dobson, Janera</cp:lastModifiedBy>
  <cp:revision>15</cp:revision>
  <dcterms:created xsi:type="dcterms:W3CDTF">2021-04-19T13:54:00Z</dcterms:created>
  <dcterms:modified xsi:type="dcterms:W3CDTF">2021-04-19T14:42:00Z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