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CB4" w:rsidRPr="00E979A6" w:rsidRDefault="00B30CB4" w:rsidP="00B30CB4">
      <w:pPr>
        <w:rPr>
          <w:b/>
          <w:sz w:val="28"/>
          <w:szCs w:val="28"/>
        </w:rPr>
      </w:pPr>
      <w:r w:rsidRPr="00E979A6">
        <w:rPr>
          <w:b/>
          <w:sz w:val="28"/>
          <w:szCs w:val="28"/>
        </w:rPr>
        <w:t>Start</w:t>
      </w:r>
    </w:p>
    <w:p w:rsidR="00B30CB4" w:rsidRDefault="00B30CB4" w:rsidP="00B30CB4">
      <w:r>
        <w:rPr>
          <w:noProof/>
        </w:rPr>
        <w:drawing>
          <wp:inline distT="0" distB="0" distL="0" distR="0" wp14:anchorId="6D546062" wp14:editId="59026FE2">
            <wp:extent cx="5943600" cy="249809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B30CB4" w:rsidRDefault="00B30CB4" w:rsidP="00B30CB4">
      <w:r>
        <w:t>Help Text:</w:t>
      </w:r>
    </w:p>
    <w:p w:rsidR="00B30CB4" w:rsidRDefault="00B30CB4" w:rsidP="00B30CB4">
      <w:r>
        <w:t>Includes both investigational and FDA-approved drugs/</w:t>
      </w:r>
      <w:proofErr w:type="spellStart"/>
      <w:r>
        <w:t>biologicals</w:t>
      </w:r>
      <w:proofErr w:type="spellEnd"/>
      <w:r>
        <w:t xml:space="preserve"> and devices, for approved and non-approved uses. </w:t>
      </w:r>
    </w:p>
    <w:p w:rsidR="00B30CB4" w:rsidRDefault="00B30CB4" w:rsidP="00B30CB4"/>
    <w:p w:rsidR="00B30CB4" w:rsidRDefault="00B30CB4" w:rsidP="00B30CB4">
      <w:r>
        <w:rPr>
          <w:noProof/>
        </w:rPr>
        <w:drawing>
          <wp:inline distT="0" distB="0" distL="0" distR="0" wp14:anchorId="4D8B1AAD" wp14:editId="6C8B3610">
            <wp:extent cx="6016752" cy="2212848"/>
            <wp:effectExtent l="19050" t="19050" r="2222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6" r="16309" b="27615"/>
                    <a:stretch/>
                  </pic:blipFill>
                  <pic:spPr bwMode="auto">
                    <a:xfrm>
                      <a:off x="0" y="0"/>
                      <a:ext cx="6016752" cy="221284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CB4" w:rsidRDefault="00B30CB4" w:rsidP="00B30CB4">
      <w:r>
        <w:t>Edit:</w:t>
      </w:r>
    </w:p>
    <w:p w:rsidR="00B30CB4" w:rsidRDefault="00B30CB4" w:rsidP="00B30CB4">
      <w:r>
        <w:t xml:space="preserve">If UAMS is primarily responsible for the study, please select the responsible UAMS college/department. </w:t>
      </w:r>
    </w:p>
    <w:p w:rsidR="00B30CB4" w:rsidRDefault="00B30CB4" w:rsidP="00B30CB4">
      <w:r>
        <w:t>If ACH/ACHRI is primarily responsible for the study, please select the UAMS college/department that the PI is associated with.</w:t>
      </w:r>
    </w:p>
    <w:p w:rsidR="003E3D9B" w:rsidRDefault="00B30CB4">
      <w:bookmarkStart w:id="0" w:name="_GoBack"/>
      <w:bookmarkEnd w:id="0"/>
    </w:p>
    <w:sectPr w:rsidR="003E3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B4"/>
    <w:rsid w:val="00152446"/>
    <w:rsid w:val="00B30CB4"/>
    <w:rsid w:val="00DD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for Medical Sciences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Henning, Kathryn</dc:creator>
  <cp:lastModifiedBy>Henning, Kathryn</cp:lastModifiedBy>
  <cp:revision>1</cp:revision>
  <dcterms:created xsi:type="dcterms:W3CDTF">2012-02-29T17:36:00Z</dcterms:created>
  <dcterms:modified xsi:type="dcterms:W3CDTF">2012-02-29T17:37:00Z</dcterms:modified>
</cp:coreProperties>
</file>