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Asset Wealth Model</w:t>
      </w:r>
    </w:p>
    <w:p>
      <w:r>
        <w:t>This model uses remote sensing imagery to predict asset wealth.</w:t>
      </w:r>
    </w:p>
    <w:p>
      <w:pPr>
        <w:pStyle w:val="ListBullet"/>
      </w:pPr>
      <w:r>
        <w:t>Model ID: asset_wealth_model</w:t>
      </w:r>
    </w:p>
    <w:p>
      <w:pPr>
        <w:pStyle w:val="ListBullet"/>
      </w:pPr>
      <w:r>
        <w:t>Model Maintainer: George Azzari, George@atlasai.co</w:t>
      </w:r>
    </w:p>
    <w:p>
      <w:pPr>
        <w:pStyle w:val="ListBullet"/>
      </w:pPr>
      <w:r>
        <w:t>Model Category: Demographic, Socioeconomic, Economic</w:t>
      </w:r>
    </w:p>
    <w:p>
      <w:pPr>
        <w:pStyle w:val="Heading1"/>
      </w:pPr>
      <w:r>
        <w:t>Outputs</w:t>
      </w:r>
    </w:p>
    <w:p>
      <w:pPr>
        <w:spacing w:after="0"/>
      </w:pPr>
      <w:r>
        <w:rPr>
          <w:b/>
        </w:rPr>
        <w:t xml:space="preserve">poverty level: </w:t>
      </w:r>
    </w:p>
    <w:p>
      <w:pPr>
        <w:pStyle w:val="ListBullet"/>
      </w:pPr>
      <w:r>
        <w:t>Description: Measure of household poverty levels based on the assets they own (unitless)</w:t>
      </w:r>
    </w:p>
    <w:p>
      <w:pPr>
        <w:pStyle w:val="ListBullet"/>
      </w:pPr>
      <w:r>
        <w:t>Units: unitless index</w:t>
      </w:r>
    </w:p>
    <w:p>
      <w:pPr>
        <w:pStyle w:val="Heading1"/>
      </w:pPr>
      <w:r>
        <w:t>Parameters</w:t>
      </w:r>
    </w:p>
    <w:p>
      <w:r>
        <w:t>Model has no parameters.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