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AB27291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7B013628" w:rsidR="00AC0EEE" w:rsidRPr="00C838F1" w:rsidRDefault="00A339B7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Software Engineer (Data and AI)</w:t>
      </w:r>
      <w:r w:rsidR="00E72AAB"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="00E72AAB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="00E72AAB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="00E72AAB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="00E72AAB"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 w:rsidR="00E72AAB"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83391D" w14:textId="502FFC4E" w:rsidR="00CE145C" w:rsidRDefault="00CE145C" w:rsidP="00CE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bookmarkStart w:id="0" w:name="_Hlk177069103"/>
      <w:r>
        <w:rPr>
          <w:rFonts w:ascii="Calibri" w:hAnsi="Calibri" w:cs="Calibri"/>
          <w:color w:val="000000"/>
          <w:sz w:val="20"/>
          <w:szCs w:val="20"/>
        </w:rPr>
        <w:t xml:space="preserve">Building </w:t>
      </w:r>
      <w:r w:rsidR="00172E60">
        <w:rPr>
          <w:rFonts w:ascii="Calibri" w:hAnsi="Calibri" w:cs="Calibri"/>
          <w:color w:val="000000"/>
          <w:sz w:val="20"/>
          <w:szCs w:val="20"/>
        </w:rPr>
        <w:t>auto scaling</w:t>
      </w:r>
      <w:r>
        <w:rPr>
          <w:rFonts w:ascii="Calibri" w:hAnsi="Calibri" w:cs="Calibri"/>
          <w:color w:val="000000"/>
          <w:sz w:val="20"/>
          <w:szCs w:val="20"/>
        </w:rPr>
        <w:t xml:space="preserve"> AWS Cloud </w:t>
      </w:r>
      <w:r w:rsidR="00172E60">
        <w:rPr>
          <w:rFonts w:ascii="Calibri" w:hAnsi="Calibri" w:cs="Calibri"/>
          <w:color w:val="000000"/>
          <w:sz w:val="20"/>
          <w:szCs w:val="20"/>
        </w:rPr>
        <w:t>architecture</w:t>
      </w:r>
      <w:r>
        <w:rPr>
          <w:rFonts w:ascii="Calibri" w:hAnsi="Calibri" w:cs="Calibri"/>
          <w:color w:val="000000"/>
          <w:sz w:val="20"/>
          <w:szCs w:val="20"/>
        </w:rPr>
        <w:t xml:space="preserve"> to host a</w:t>
      </w:r>
      <w:r w:rsidR="00172E60">
        <w:rPr>
          <w:rFonts w:ascii="Calibri" w:hAnsi="Calibri" w:cs="Calibri"/>
          <w:color w:val="000000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 xml:space="preserve"> LLM User Study on AWS Beanstalk with a Mongo DB </w:t>
      </w:r>
      <w:r w:rsidR="00A75599">
        <w:rPr>
          <w:rFonts w:ascii="Calibri" w:hAnsi="Calibri" w:cs="Calibri"/>
          <w:color w:val="000000"/>
          <w:sz w:val="20"/>
          <w:szCs w:val="20"/>
        </w:rPr>
        <w:t>storage system</w:t>
      </w:r>
      <w:r>
        <w:rPr>
          <w:rFonts w:ascii="Calibri" w:hAnsi="Calibri" w:cs="Calibri"/>
          <w:color w:val="000000"/>
          <w:sz w:val="20"/>
          <w:szCs w:val="20"/>
        </w:rPr>
        <w:t>.</w:t>
      </w:r>
      <w:bookmarkEnd w:id="0"/>
    </w:p>
    <w:p w14:paraId="2C8D86B3" w14:textId="631C1483" w:rsidR="00D03498" w:rsidRPr="00D03498" w:rsidRDefault="00D03498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03498">
        <w:rPr>
          <w:rFonts w:ascii="Calibri" w:hAnsi="Calibri" w:cs="Calibri"/>
          <w:color w:val="000000"/>
          <w:sz w:val="20"/>
          <w:szCs w:val="20"/>
        </w:rPr>
        <w:t xml:space="preserve">Led a team of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D03498">
        <w:rPr>
          <w:rFonts w:ascii="Calibri" w:hAnsi="Calibri" w:cs="Calibri"/>
          <w:color w:val="000000"/>
          <w:sz w:val="20"/>
          <w:szCs w:val="20"/>
        </w:rPr>
        <w:t xml:space="preserve"> in developing an LLM orchestration layer to curate a structured, analysis-ready database for HCI research on hate crimes; utilized LLMs, clustering, and NER to </w:t>
      </w:r>
      <w:r>
        <w:rPr>
          <w:rFonts w:ascii="Calibri" w:hAnsi="Calibri" w:cs="Calibri"/>
          <w:color w:val="000000"/>
          <w:sz w:val="20"/>
          <w:szCs w:val="20"/>
        </w:rPr>
        <w:t>web-</w:t>
      </w:r>
      <w:r w:rsidRPr="00D03498">
        <w:rPr>
          <w:rFonts w:ascii="Calibri" w:hAnsi="Calibri" w:cs="Calibri"/>
          <w:color w:val="000000"/>
          <w:sz w:val="20"/>
          <w:szCs w:val="20"/>
        </w:rPr>
        <w:t>scrape, merge, and process articles from sources like the Internet, Lexis Nexis, and TDM Studio, employing LLMs for filtering, classification, and data extraction.</w:t>
      </w:r>
    </w:p>
    <w:p w14:paraId="4C3E9065" w14:textId="0303333F" w:rsidR="00BD0267" w:rsidRPr="00BD0267" w:rsidRDefault="00BD0267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4766DE09" w14:textId="5060E2C6" w:rsidR="00B42DDA" w:rsidRPr="00B42DDA" w:rsidRDefault="00A339B7" w:rsidP="00D0349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Cloud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Data Analyst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  <w:bookmarkStart w:id="1" w:name="_Hlk177069123"/>
    </w:p>
    <w:bookmarkEnd w:id="1"/>
    <w:p w14:paraId="0D7FF0CD" w14:textId="5A91A3E6" w:rsidR="00B42DDA" w:rsidRPr="00B42DDA" w:rsidRDefault="00B42DDA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 a 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P</w:t>
      </w:r>
      <w:r>
        <w:rPr>
          <w:rFonts w:ascii="Calibri" w:eastAsia="Calibri" w:hAnsi="Calibri" w:cs="Calibri"/>
          <w:color w:val="000000"/>
          <w:sz w:val="20"/>
          <w:szCs w:val="20"/>
        </w:rPr>
        <w:t>ython script automating data flow to generate dashboards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reducing time taken by the SOC analyst from 80 minutes to about 4 minutes daily in classifying user-anomaly events by integrating Splunk, Active Directory</w:t>
      </w:r>
      <w:r w:rsidR="007B426A">
        <w:rPr>
          <w:rFonts w:ascii="Calibri" w:eastAsia="Calibri" w:hAnsi="Calibri" w:cs="Calibri"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8BDE12C" w:rsidR="005C7848" w:rsidRPr="00C838F1" w:rsidRDefault="00172E60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Part of cross-functional collaborative team to maintain</w:t>
      </w:r>
      <w:r w:rsidR="00A61E3A">
        <w:rPr>
          <w:rFonts w:ascii="Calibri" w:eastAsia="Calibri" w:hAnsi="Calibri" w:cs="Calibri"/>
          <w:color w:val="000000"/>
          <w:sz w:val="20"/>
          <w:szCs w:val="20"/>
        </w:rPr>
        <w:t xml:space="preserve"> a high level of security while streamlining users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’</w:t>
      </w:r>
      <w:r w:rsidR="00A61E3A">
        <w:rPr>
          <w:rFonts w:ascii="Calibri" w:eastAsia="Calibri" w:hAnsi="Calibri" w:cs="Calibri"/>
          <w:color w:val="000000"/>
          <w:sz w:val="20"/>
          <w:szCs w:val="20"/>
        </w:rPr>
        <w:t xml:space="preserve"> authentication process by integrating a FIDO Alliance product into the existing SAML/OIDC SSO workflow.</w:t>
      </w:r>
    </w:p>
    <w:p w14:paraId="6CA588FF" w14:textId="5C408045" w:rsidR="007748B4" w:rsidRPr="00C838F1" w:rsidRDefault="00931674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ly and user-behavior detection platform based on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integrating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LLMs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 xml:space="preserve">with existing cloud brokers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D0349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5763CCA" w:rsidR="00943D60" w:rsidRPr="00E45B45" w:rsidRDefault="005B2A64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E049D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7B426A">
        <w:rPr>
          <w:rFonts w:ascii="Calibri" w:hAnsi="Calibri" w:cs="Calibri"/>
          <w:color w:val="000000"/>
          <w:sz w:val="20"/>
          <w:szCs w:val="20"/>
        </w:rPr>
        <w:t>,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049DD">
        <w:rPr>
          <w:rFonts w:ascii="Calibri" w:hAnsi="Calibri" w:cs="Calibri"/>
          <w:color w:val="000000"/>
          <w:sz w:val="20"/>
          <w:szCs w:val="20"/>
        </w:rPr>
        <w:t xml:space="preserve">and hosted </w:t>
      </w:r>
      <w:r w:rsidR="008A369C">
        <w:rPr>
          <w:rFonts w:ascii="Calibri" w:hAnsi="Calibri" w:cs="Calibri"/>
          <w:color w:val="000000"/>
          <w:sz w:val="20"/>
          <w:szCs w:val="20"/>
        </w:rPr>
        <w:t>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A794A">
        <w:rPr>
          <w:rFonts w:ascii="Calibri" w:hAnsi="Calibri" w:cs="Calibri"/>
          <w:color w:val="000000"/>
          <w:sz w:val="20"/>
          <w:szCs w:val="20"/>
        </w:rPr>
        <w:t xml:space="preserve">and frontend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</w:t>
      </w:r>
      <w:r w:rsidR="008A369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77066">
        <w:rPr>
          <w:rFonts w:ascii="Calibri" w:hAnsi="Calibri" w:cs="Calibri"/>
          <w:color w:val="000000"/>
          <w:sz w:val="20"/>
          <w:szCs w:val="20"/>
        </w:rPr>
        <w:t xml:space="preserve">&amp; Scrum </w:t>
      </w:r>
      <w:r w:rsidR="00B95C90">
        <w:rPr>
          <w:rFonts w:ascii="Calibri" w:hAnsi="Calibri" w:cs="Calibri"/>
          <w:color w:val="000000"/>
          <w:sz w:val="20"/>
          <w:szCs w:val="20"/>
        </w:rPr>
        <w:t>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699FAAF5" w:rsidR="002711E2" w:rsidRPr="00E45B45" w:rsidRDefault="00B42DDA" w:rsidP="00D034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="00CE145C">
        <w:rPr>
          <w:rFonts w:ascii="Calibri" w:eastAsia="Calibri" w:hAnsi="Calibri" w:cs="Calibri"/>
          <w:color w:val="000000"/>
          <w:sz w:val="20"/>
          <w:szCs w:val="20"/>
        </w:rPr>
        <w:t>optimized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="00687144">
        <w:rPr>
          <w:rFonts w:ascii="Calibri" w:eastAsia="Calibri" w:hAnsi="Calibri" w:cs="Calibri"/>
          <w:color w:val="000000"/>
          <w:sz w:val="20"/>
          <w:szCs w:val="20"/>
        </w:rPr>
        <w:t xml:space="preserve"> storage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="00E42FEF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78A45A11" w14:textId="79B9D076" w:rsidR="008A369C" w:rsidRPr="008A369C" w:rsidRDefault="008A369C" w:rsidP="00D0349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2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</w:t>
      </w:r>
      <w:r w:rsidR="0020742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="00EF4894" w:rsidRPr="00207424">
        <w:rPr>
          <w:rFonts w:ascii="Calibri" w:eastAsia="Calibri" w:hAnsi="Calibri" w:cs="Calibri"/>
          <w:b/>
          <w:sz w:val="22"/>
          <w:szCs w:val="22"/>
        </w:rPr>
        <w:t xml:space="preserve"> (TIFR)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51F7C8A0" w14:textId="355FFAF6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Led a team of 4 to develop an </w:t>
      </w:r>
      <w:r w:rsidR="007B426A">
        <w:rPr>
          <w:rFonts w:ascii="Calibri" w:hAnsi="Calibri" w:cs="Calibri"/>
          <w:color w:val="000000"/>
          <w:sz w:val="20"/>
          <w:szCs w:val="20"/>
        </w:rPr>
        <w:t>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ndroid Java application that monitors a selected directory and uses multi-part upload methodologies to encrypt and securely upload to </w:t>
      </w:r>
      <w:r w:rsidR="00CE145C">
        <w:rPr>
          <w:rFonts w:ascii="Calibri" w:hAnsi="Calibri" w:cs="Calibri"/>
          <w:color w:val="000000"/>
          <w:sz w:val="20"/>
          <w:szCs w:val="20"/>
        </w:rPr>
        <w:t>a</w:t>
      </w:r>
      <w:r w:rsidRPr="00207424">
        <w:rPr>
          <w:rFonts w:ascii="Calibri" w:hAnsi="Calibri" w:cs="Calibri"/>
          <w:color w:val="000000"/>
          <w:sz w:val="20"/>
          <w:szCs w:val="20"/>
        </w:rPr>
        <w:t xml:space="preserve"> dedicated </w:t>
      </w:r>
      <w:r w:rsidR="00CE145C">
        <w:rPr>
          <w:rFonts w:ascii="Calibri" w:hAnsi="Calibri" w:cs="Calibri"/>
          <w:color w:val="000000"/>
          <w:sz w:val="20"/>
          <w:szCs w:val="20"/>
        </w:rPr>
        <w:t xml:space="preserve">private </w:t>
      </w:r>
      <w:r w:rsidRPr="00207424">
        <w:rPr>
          <w:rFonts w:ascii="Calibri" w:hAnsi="Calibri" w:cs="Calibri"/>
          <w:color w:val="000000"/>
          <w:sz w:val="20"/>
          <w:szCs w:val="20"/>
        </w:rPr>
        <w:t>remote server.</w:t>
      </w:r>
    </w:p>
    <w:p w14:paraId="5F0E090E" w14:textId="596B792E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20742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20742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stations.</w:t>
      </w:r>
    </w:p>
    <w:p w14:paraId="7948405D" w14:textId="61FB3C0F" w:rsidR="008A369C" w:rsidRPr="0029697F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Utilized GCP’s Maps and Sheets API to design a real time HTML/CSS based live Geo tracking website from the collected data.</w:t>
      </w:r>
    </w:p>
    <w:p w14:paraId="14EFF5F8" w14:textId="77777777" w:rsidR="0029697F" w:rsidRDefault="0029697F" w:rsidP="0029697F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54BBD79A" w14:textId="77777777" w:rsid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7288D704" w14:textId="31E5AFAE" w:rsidR="0029697F" w:rsidRP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9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bookmarkEnd w:id="2"/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3" w:name="_Hlk134113901"/>
    <w:p w14:paraId="6F6E5904" w14:textId="77777777" w:rsidR="008A369C" w:rsidRPr="006F657B" w:rsidRDefault="008A369C" w:rsidP="008A36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"https://github.com/CSE210-Fall23-Team2/AltBot"</w:instrText>
      </w:r>
      <w:r>
        <w:fldChar w:fldCharType="separate"/>
      </w:r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Pr="00E821DF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(Presentation)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511085CB" w14:textId="33E76310" w:rsid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Developed a REST-API based Chrome extension in JS to help visually impaired people browse decentralized social media feed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by leveraging hugging face image captioning models to generate alternative </w:t>
      </w:r>
      <w:r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A339B7" w:rsidRPr="00A339B7">
        <w:rPr>
          <w:rFonts w:asciiTheme="majorHAnsi" w:hAnsiTheme="majorHAnsi" w:cstheme="majorHAnsi"/>
          <w:color w:val="000000"/>
          <w:sz w:val="20"/>
          <w:szCs w:val="20"/>
        </w:rPr>
        <w:t>injecting</w:t>
      </w:r>
      <w:r w:rsidR="00A339B7">
        <w:rPr>
          <w:rFonts w:asciiTheme="majorHAnsi" w:hAnsiTheme="majorHAnsi" w:cstheme="majorHAnsi"/>
          <w:color w:val="000000"/>
          <w:sz w:val="20"/>
          <w:szCs w:val="20"/>
        </w:rPr>
        <w:t xml:space="preserve"> them in HTML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FF89B66" w14:textId="7C93E6F7" w:rsidR="008A369C" w:rsidRPr="008A369C" w:rsidRDefault="008A369C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A369C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2FED0B4A" w14:textId="65DED0AE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7CFB071C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Healthcare </w:t>
      </w:r>
      <w:r w:rsidR="00A4392E">
        <w:rPr>
          <w:rFonts w:asciiTheme="majorHAnsi" w:hAnsiTheme="majorHAnsi" w:cstheme="majorHAnsi"/>
          <w:color w:val="000000"/>
          <w:sz w:val="20"/>
          <w:szCs w:val="20"/>
        </w:rPr>
        <w:t>Doctor-</w:t>
      </w:r>
      <w:proofErr w:type="spellStart"/>
      <w:r w:rsidR="00A4392E">
        <w:rPr>
          <w:rFonts w:asciiTheme="majorHAnsi" w:hAnsiTheme="majorHAnsi" w:cstheme="majorHAnsi"/>
          <w:color w:val="000000"/>
          <w:sz w:val="20"/>
          <w:szCs w:val="20"/>
        </w:rPr>
        <w:t>Paitient</w:t>
      </w:r>
      <w:proofErr w:type="spellEnd"/>
      <w:r w:rsidR="00A4392E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732D80">
        <w:rPr>
          <w:rFonts w:asciiTheme="majorHAnsi" w:hAnsiTheme="majorHAnsi" w:cstheme="majorHAnsi"/>
          <w:color w:val="000000"/>
          <w:sz w:val="20"/>
          <w:szCs w:val="20"/>
        </w:rPr>
        <w:t>QnA</w:t>
      </w:r>
      <w:proofErr w:type="spellEnd"/>
      <w:r w:rsidR="00732D80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dataset in collaboration with Microsoft researcher Dr. Asma Ben Abacha.</w:t>
      </w:r>
    </w:p>
    <w:p w14:paraId="576A9EB4" w14:textId="4A717A67" w:rsidR="00A14C9A" w:rsidRDefault="00A14C9A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</w:t>
      </w:r>
      <w:r w:rsidR="00E049DD">
        <w:rPr>
          <w:rFonts w:asciiTheme="majorHAnsi" w:hAnsiTheme="majorHAnsi" w:cstheme="majorHAnsi"/>
          <w:color w:val="000000"/>
          <w:sz w:val="20"/>
          <w:szCs w:val="20"/>
        </w:rPr>
        <w:t>Generation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3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207424" w:rsidRDefault="00C838F1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 w:rsidRPr="00207424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time Voice-activated AI</w:t>
      </w:r>
      <w:r w:rsidR="003E3FA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IoT android application to help Visually Impaired People (VIPs) comparable to state-of-the-art OrCam in </w:t>
      </w:r>
      <w:r w:rsidR="00E90B52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207424" w:rsidRDefault="00C838F1" w:rsidP="0068714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 w:rsidRPr="00207424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797236AA" w14:textId="77777777" w:rsidR="008A369C" w:rsidRPr="00B46548" w:rsidRDefault="00000000" w:rsidP="008A369C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8A369C"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8A369C" w:rsidRPr="00B46548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2DA81890" w14:textId="195FACB6" w:rsidR="008A369C" w:rsidRPr="00397E16" w:rsidRDefault="00C01CA6" w:rsidP="0068714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Used CI/CD to build an</w:t>
      </w:r>
      <w:r w:rsidR="008A369C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Android Java based application connected to a Firebase server to automate security and space availability in car parking systems by monitoring the number plates detected at the </w:t>
      </w:r>
      <w:r w:rsidR="00A75599">
        <w:rPr>
          <w:rFonts w:ascii="Calibri" w:eastAsia="Calibri" w:hAnsi="Calibri" w:cs="Calibri"/>
          <w:color w:val="000000"/>
          <w:sz w:val="20"/>
          <w:szCs w:val="20"/>
        </w:rPr>
        <w:t>entry and exit</w:t>
      </w:r>
      <w:r w:rsidR="008A369C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using Tesseract OCR</w:t>
      </w:r>
      <w:r w:rsidR="00A75599">
        <w:rPr>
          <w:rFonts w:ascii="Calibri" w:eastAsia="Calibri" w:hAnsi="Calibri" w:cs="Calibri"/>
          <w:color w:val="000000"/>
          <w:sz w:val="20"/>
          <w:szCs w:val="20"/>
        </w:rPr>
        <w:t xml:space="preserve"> and YoloV3</w:t>
      </w:r>
      <w:r w:rsidR="008A369C"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079DE327" w14:textId="5E65E4F5" w:rsidR="00B42DDA" w:rsidRPr="00B42DDA" w:rsidRDefault="00B42DDA" w:rsidP="0068714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eastAsia="Calibri" w:hAnsi="Calibri" w:cs="Calibri"/>
          <w:bCs/>
          <w:color w:val="000000"/>
          <w:sz w:val="20"/>
          <w:szCs w:val="20"/>
        </w:rPr>
      </w:pPr>
      <w:bookmarkStart w:id="4" w:name="_Hlk176523794"/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Containerized the software to ensure seamless deployment on existing CCTVs </w:t>
      </w:r>
      <w:r w:rsidR="00C01CA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systems </w:t>
      </w:r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>at parking lot</w:t>
      </w:r>
      <w:r w:rsidR="00C01CA6">
        <w:rPr>
          <w:rFonts w:ascii="Calibri" w:eastAsia="Calibri" w:hAnsi="Calibri" w:cs="Calibri"/>
          <w:bCs/>
          <w:color w:val="000000"/>
          <w:sz w:val="20"/>
          <w:szCs w:val="20"/>
        </w:rPr>
        <w:t>s</w:t>
      </w:r>
      <w:r w:rsidRPr="00B42DDA">
        <w:rPr>
          <w:rFonts w:ascii="Calibri" w:eastAsia="Calibri" w:hAnsi="Calibri" w:cs="Calibri"/>
          <w:bCs/>
          <w:color w:val="000000"/>
          <w:sz w:val="20"/>
          <w:szCs w:val="20"/>
        </w:rPr>
        <w:t>, minimizing upfront costs.</w:t>
      </w:r>
    </w:p>
    <w:bookmarkEnd w:id="4"/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6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7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4043A974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6E2FE8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Pandas, </w:t>
      </w:r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HTML, CSS,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Java, C, </w:t>
      </w:r>
      <w:r w:rsidR="00921322">
        <w:rPr>
          <w:rFonts w:ascii="Calibri" w:eastAsia="Calibri" w:hAnsi="Calibri" w:cs="Calibri"/>
          <w:bCs/>
          <w:color w:val="000000"/>
          <w:sz w:val="20"/>
          <w:szCs w:val="20"/>
        </w:rPr>
        <w:t>Docker, Splunk,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 Firebase</w:t>
      </w:r>
    </w:p>
    <w:sectPr w:rsidR="0086294B" w:rsidRPr="0086294B" w:rsidSect="00E049DD">
      <w:headerReference w:type="default" r:id="rId18"/>
      <w:pgSz w:w="12240" w:h="15840"/>
      <w:pgMar w:top="719" w:right="758" w:bottom="142" w:left="864" w:header="284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B60EA" w14:textId="77777777" w:rsidR="0043529C" w:rsidRDefault="0043529C">
      <w:r>
        <w:separator/>
      </w:r>
    </w:p>
  </w:endnote>
  <w:endnote w:type="continuationSeparator" w:id="0">
    <w:p w14:paraId="7358478F" w14:textId="77777777" w:rsidR="0043529C" w:rsidRDefault="0043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8FEB3" w14:textId="77777777" w:rsidR="0043529C" w:rsidRDefault="0043529C">
      <w:r>
        <w:separator/>
      </w:r>
    </w:p>
  </w:footnote>
  <w:footnote w:type="continuationSeparator" w:id="0">
    <w:p w14:paraId="1C5F7AD2" w14:textId="77777777" w:rsidR="0043529C" w:rsidRDefault="00435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 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2E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5CA"/>
    <w:multiLevelType w:val="multilevel"/>
    <w:tmpl w:val="406270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F68EE"/>
    <w:multiLevelType w:val="multilevel"/>
    <w:tmpl w:val="29FE81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E2E2D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3"/>
  </w:num>
  <w:num w:numId="2" w16cid:durableId="562178092">
    <w:abstractNumId w:val="1"/>
  </w:num>
  <w:num w:numId="3" w16cid:durableId="230046003">
    <w:abstractNumId w:val="6"/>
  </w:num>
  <w:num w:numId="4" w16cid:durableId="1838693314">
    <w:abstractNumId w:val="5"/>
  </w:num>
  <w:num w:numId="5" w16cid:durableId="2052534447">
    <w:abstractNumId w:val="11"/>
  </w:num>
  <w:num w:numId="6" w16cid:durableId="707221734">
    <w:abstractNumId w:val="1"/>
  </w:num>
  <w:num w:numId="7" w16cid:durableId="1191335410">
    <w:abstractNumId w:val="11"/>
  </w:num>
  <w:num w:numId="8" w16cid:durableId="303045434">
    <w:abstractNumId w:val="3"/>
  </w:num>
  <w:num w:numId="9" w16cid:durableId="760176785">
    <w:abstractNumId w:val="7"/>
  </w:num>
  <w:num w:numId="10" w16cid:durableId="1566138327">
    <w:abstractNumId w:val="4"/>
  </w:num>
  <w:num w:numId="11" w16cid:durableId="354114612">
    <w:abstractNumId w:val="9"/>
  </w:num>
  <w:num w:numId="12" w16cid:durableId="1558972778">
    <w:abstractNumId w:val="8"/>
  </w:num>
  <w:num w:numId="13" w16cid:durableId="411899768">
    <w:abstractNumId w:val="0"/>
  </w:num>
  <w:num w:numId="14" w16cid:durableId="747730116">
    <w:abstractNumId w:val="7"/>
  </w:num>
  <w:num w:numId="15" w16cid:durableId="708530409">
    <w:abstractNumId w:val="10"/>
  </w:num>
  <w:num w:numId="16" w16cid:durableId="69547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mwMK4FAOg8eIk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073B"/>
    <w:rsid w:val="00042AE0"/>
    <w:rsid w:val="00046969"/>
    <w:rsid w:val="00050B65"/>
    <w:rsid w:val="00051647"/>
    <w:rsid w:val="00051FF4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2E60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07424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697F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97E16"/>
    <w:rsid w:val="003A074F"/>
    <w:rsid w:val="003A1250"/>
    <w:rsid w:val="003A1BCA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6BF1"/>
    <w:rsid w:val="004176B7"/>
    <w:rsid w:val="00420E56"/>
    <w:rsid w:val="00421E17"/>
    <w:rsid w:val="0043529C"/>
    <w:rsid w:val="00436280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066"/>
    <w:rsid w:val="00477BC2"/>
    <w:rsid w:val="004821A9"/>
    <w:rsid w:val="00493991"/>
    <w:rsid w:val="004944CF"/>
    <w:rsid w:val="00495DB0"/>
    <w:rsid w:val="004977C0"/>
    <w:rsid w:val="004A4B4A"/>
    <w:rsid w:val="004A794A"/>
    <w:rsid w:val="004B29CC"/>
    <w:rsid w:val="004B2A0E"/>
    <w:rsid w:val="004C025F"/>
    <w:rsid w:val="004C2F42"/>
    <w:rsid w:val="004C3BD3"/>
    <w:rsid w:val="004D5D88"/>
    <w:rsid w:val="004D7EC2"/>
    <w:rsid w:val="004E4580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6C66"/>
    <w:rsid w:val="00587D39"/>
    <w:rsid w:val="00591E89"/>
    <w:rsid w:val="00594DD5"/>
    <w:rsid w:val="00595B5E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144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2FE8"/>
    <w:rsid w:val="006E40E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2D80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B426A"/>
    <w:rsid w:val="007C408C"/>
    <w:rsid w:val="007C5BE2"/>
    <w:rsid w:val="007D2368"/>
    <w:rsid w:val="007D2E58"/>
    <w:rsid w:val="007D748F"/>
    <w:rsid w:val="007E0BED"/>
    <w:rsid w:val="007E17EF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369C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1322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731EE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339B7"/>
    <w:rsid w:val="00A4392E"/>
    <w:rsid w:val="00A45848"/>
    <w:rsid w:val="00A51425"/>
    <w:rsid w:val="00A52345"/>
    <w:rsid w:val="00A52FF4"/>
    <w:rsid w:val="00A6015E"/>
    <w:rsid w:val="00A61E3A"/>
    <w:rsid w:val="00A67319"/>
    <w:rsid w:val="00A75599"/>
    <w:rsid w:val="00A85379"/>
    <w:rsid w:val="00A8555C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2DDA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12A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01CA6"/>
    <w:rsid w:val="00C11E88"/>
    <w:rsid w:val="00C21F62"/>
    <w:rsid w:val="00C240B3"/>
    <w:rsid w:val="00C4152C"/>
    <w:rsid w:val="00C45183"/>
    <w:rsid w:val="00C45526"/>
    <w:rsid w:val="00C4678E"/>
    <w:rsid w:val="00C46FAC"/>
    <w:rsid w:val="00C472AB"/>
    <w:rsid w:val="00C522DD"/>
    <w:rsid w:val="00C5569A"/>
    <w:rsid w:val="00C56CFB"/>
    <w:rsid w:val="00C6010C"/>
    <w:rsid w:val="00C668A3"/>
    <w:rsid w:val="00C709EF"/>
    <w:rsid w:val="00C7324F"/>
    <w:rsid w:val="00C74189"/>
    <w:rsid w:val="00C77A0F"/>
    <w:rsid w:val="00C77AEE"/>
    <w:rsid w:val="00C838F1"/>
    <w:rsid w:val="00C839EC"/>
    <w:rsid w:val="00C915ED"/>
    <w:rsid w:val="00C922AE"/>
    <w:rsid w:val="00C92CE0"/>
    <w:rsid w:val="00CB4C10"/>
    <w:rsid w:val="00CB6D4A"/>
    <w:rsid w:val="00CC242E"/>
    <w:rsid w:val="00CC4A3D"/>
    <w:rsid w:val="00CC4DFD"/>
    <w:rsid w:val="00CD590B"/>
    <w:rsid w:val="00CE145C"/>
    <w:rsid w:val="00CE59D6"/>
    <w:rsid w:val="00CF7808"/>
    <w:rsid w:val="00D03498"/>
    <w:rsid w:val="00D12912"/>
    <w:rsid w:val="00D139EE"/>
    <w:rsid w:val="00D60D2B"/>
    <w:rsid w:val="00D732A2"/>
    <w:rsid w:val="00D840C0"/>
    <w:rsid w:val="00D95D87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49DD"/>
    <w:rsid w:val="00E07903"/>
    <w:rsid w:val="00E134F4"/>
    <w:rsid w:val="00E15278"/>
    <w:rsid w:val="00E1531D"/>
    <w:rsid w:val="00E15789"/>
    <w:rsid w:val="00E15FD9"/>
    <w:rsid w:val="00E172DD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5C41"/>
    <w:rsid w:val="00E566EB"/>
    <w:rsid w:val="00E62D07"/>
    <w:rsid w:val="00E72AAB"/>
    <w:rsid w:val="00E75AA7"/>
    <w:rsid w:val="00E821DF"/>
    <w:rsid w:val="00E83216"/>
    <w:rsid w:val="00E844E8"/>
    <w:rsid w:val="00E8542E"/>
    <w:rsid w:val="00E8590D"/>
    <w:rsid w:val="00E90B52"/>
    <w:rsid w:val="00E91D45"/>
    <w:rsid w:val="00E92C9A"/>
    <w:rsid w:val="00E96CD9"/>
    <w:rsid w:val="00E97EF9"/>
    <w:rsid w:val="00EA4770"/>
    <w:rsid w:val="00EB0F49"/>
    <w:rsid w:val="00EB19B9"/>
    <w:rsid w:val="00EC38EF"/>
    <w:rsid w:val="00ED20D5"/>
    <w:rsid w:val="00ED7989"/>
    <w:rsid w:val="00EE0CF1"/>
    <w:rsid w:val="00EF1D36"/>
    <w:rsid w:val="00EF4894"/>
    <w:rsid w:val="00F01228"/>
    <w:rsid w:val="00F07745"/>
    <w:rsid w:val="00F16885"/>
    <w:rsid w:val="00F27519"/>
    <w:rsid w:val="00F30909"/>
    <w:rsid w:val="00F35257"/>
    <w:rsid w:val="00F442ED"/>
    <w:rsid w:val="00F46EA7"/>
    <w:rsid w:val="00F53D73"/>
    <w:rsid w:val="00F55962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6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48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45871348-ade7-4b07-89ee-6eeb7e85b72f/linked_in_prof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AutomaticParkingSystemANPR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42</cp:revision>
  <cp:lastPrinted>2024-09-20T23:44:00Z</cp:lastPrinted>
  <dcterms:created xsi:type="dcterms:W3CDTF">2024-08-09T20:09:00Z</dcterms:created>
  <dcterms:modified xsi:type="dcterms:W3CDTF">2024-09-21T00:16:00Z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