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2CCD52B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B18E8">
        <w:rPr>
          <w:rFonts w:ascii="Calibri" w:eastAsia="Calibri" w:hAnsi="Calibri" w:cs="Calibri"/>
          <w:color w:val="000000"/>
          <w:sz w:val="22"/>
          <w:szCs w:val="22"/>
        </w:rPr>
        <w:t xml:space="preserve">Scalable Data/ML Systems,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Data-Driven Text Mining (NLP), </w:t>
      </w:r>
      <w:r w:rsidR="004B18E8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C6E0F63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B18E8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OOPM (Java), NLP, Web Development,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33CBC350" w14:textId="77777777" w:rsid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2B10B3E6" w14:textId="29B46AF7" w:rsid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designing and implementing a Django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</w:t>
      </w:r>
      <w:hyperlink r:id="rId7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3EF5FBD0" w14:textId="7638CC4D" w:rsidR="009A3F0B" w:rsidRP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51D1D402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</w:t>
      </w:r>
      <w:r w:rsid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groups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79155C68" w14:textId="05E3D398" w:rsidR="00C21F62" w:rsidRDefault="00D0418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Android </w:t>
      </w:r>
      <w:r w:rsidR="00FD04B2"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7422807D" w14:textId="2EC49E02" w:rsidR="00C45183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>Designed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4ED26910" w14:textId="5C1D8920" w:rsidR="00C21F62" w:rsidRPr="00522B1E" w:rsidRDefault="0036511C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0CFD59D1" w14:textId="47EE78C9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5F490746" w14:textId="376AEAC1" w:rsidR="002A5E63" w:rsidRDefault="00000000" w:rsidP="002A5E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1" w:history="1">
        <w:r w:rsidR="00594DD5" w:rsidRPr="00594DD5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Samakraman: Auto File Synchronization Android Application</w:t>
        </w:r>
      </w:hyperlink>
      <w:r w:rsidR="002A5E6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2A5E6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749FF146" w14:textId="7F84683B" w:rsidR="00594DD5" w:rsidRPr="00D0418D" w:rsidRDefault="00594DD5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Led a team of 4 to develop an android application that monitors a selected directory and uses multi-part upload methodologies to encrypt and securely upload to the dedicated remote server.</w:t>
      </w:r>
    </w:p>
    <w:p w14:paraId="267730A7" w14:textId="204CC5C5" w:rsidR="00594DD5" w:rsidRPr="00D0418D" w:rsidRDefault="00594DD5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Uses a client-server architecture with the server based on python and Node JS backend.</w:t>
      </w:r>
    </w:p>
    <w:p w14:paraId="45FF0A22" w14:textId="30F5AD66" w:rsidR="00594DD5" w:rsidRPr="00D0418D" w:rsidRDefault="00594DD5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Part of my collection of projects</w:t>
      </w:r>
      <w:r w:rsidR="005815F7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 made in collaboration with 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D0418D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).</w:t>
      </w:r>
    </w:p>
    <w:p w14:paraId="7807D37B" w14:textId="49D1E829" w:rsidR="002A5E63" w:rsidRPr="00D0418D" w:rsidRDefault="00594DD5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</w:t>
      </w:r>
      <w:r w:rsidR="005815F7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based website for </w:t>
      </w:r>
      <w:r w:rsidR="005815F7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live tracking feature of the uploader.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66A37E1F" w14:textId="70740A86" w:rsidR="004B18E8" w:rsidRPr="00D0418D" w:rsidRDefault="004B18E8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</w:t>
      </w:r>
      <w:r w:rsidR="00D0418D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and efficiently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detect Indian Currency notes, colors, and everyday objects.</w:t>
      </w:r>
    </w:p>
    <w:p w14:paraId="1F51342E" w14:textId="179DADF2" w:rsidR="004B18E8" w:rsidRPr="00D0418D" w:rsidRDefault="004B18E8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B748C4" w14:textId="48DBD51A" w:rsidR="004B18E8" w:rsidRPr="00D0418D" w:rsidRDefault="004B18E8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 w:rsidR="009133D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6CE48DE4" w14:textId="77777777" w:rsidR="004B18E8" w:rsidRPr="00D0418D" w:rsidRDefault="004B18E8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1E6519E3" w14:textId="17245DBD" w:rsidR="00886E48" w:rsidRPr="00D0418D" w:rsidRDefault="00886E48" w:rsidP="00D04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3956CD2" w14:textId="3DCE9DFC" w:rsidR="00E91D45" w:rsidRDefault="00000000" w:rsidP="00E91D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E91D45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Automated </w:t>
        </w:r>
        <w:r w:rsidR="00A2060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Number Plate Recognition and </w:t>
        </w:r>
        <w:r w:rsidR="00E91D45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Parking System</w:t>
        </w:r>
      </w:hyperlink>
      <w:r w:rsidR="00E91D45">
        <w:rPr>
          <w:rFonts w:ascii="Calibri" w:eastAsia="Calibri" w:hAnsi="Calibri" w:cs="Calibri"/>
          <w:color w:val="000000"/>
          <w:sz w:val="22"/>
          <w:szCs w:val="22"/>
        </w:rPr>
        <w:tab/>
      </w:r>
      <w:r w:rsidR="00E91D45">
        <w:rPr>
          <w:rFonts w:ascii="Calibri" w:eastAsia="Calibri" w:hAnsi="Calibri" w:cs="Calibri"/>
          <w:color w:val="000000"/>
          <w:sz w:val="22"/>
          <w:szCs w:val="22"/>
        </w:rPr>
        <w:tab/>
      </w:r>
      <w:r w:rsidR="00E91D45">
        <w:rPr>
          <w:rFonts w:ascii="Calibri" w:eastAsia="Calibri" w:hAnsi="Calibri" w:cs="Calibri"/>
          <w:color w:val="000000"/>
          <w:sz w:val="22"/>
          <w:szCs w:val="22"/>
        </w:rPr>
        <w:tab/>
      </w:r>
      <w:r w:rsidR="00E91D45">
        <w:rPr>
          <w:rFonts w:ascii="Calibri" w:eastAsia="Calibri" w:hAnsi="Calibri" w:cs="Calibri"/>
          <w:color w:val="000000"/>
          <w:sz w:val="22"/>
          <w:szCs w:val="22"/>
        </w:rPr>
        <w:tab/>
      </w:r>
      <w:r w:rsidR="00E91D45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E91D45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0051B8B7" w14:textId="65924318" w:rsidR="005A167B" w:rsidRDefault="009F7C1C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Built android application connected to a Firebase server to automate security and space availability in car parking systems by monitoring the number plates detected at the exits</w:t>
      </w:r>
      <w:r w:rsidR="00D0418D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0418D"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tiliz</w:t>
      </w:r>
      <w:r w:rsidR="00D0418D">
        <w:rPr>
          <w:rFonts w:ascii="Calibri" w:eastAsia="Calibri" w:hAnsi="Calibri" w:cs="Calibri"/>
          <w:color w:val="000000"/>
          <w:sz w:val="22"/>
          <w:szCs w:val="22"/>
        </w:rPr>
        <w:t>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already installed CCTVs at the entry and exit gates of parking lots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to save cost</w:t>
      </w:r>
      <w:r w:rsidR="005815F7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Tesseract OCR, Firebase, Android-Java, Python</w:t>
      </w:r>
      <w:r w:rsidR="005A167B" w:rsidRP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23" w14:textId="394372D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D0418D">
        <w:rPr>
          <w:rFonts w:ascii="Calibri" w:eastAsia="Calibri" w:hAnsi="Calibri" w:cs="Calibri"/>
          <w:bCs/>
          <w:color w:val="000000"/>
          <w:sz w:val="22"/>
          <w:szCs w:val="22"/>
        </w:rPr>
        <w:t>Java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D0418D">
        <w:rPr>
          <w:rFonts w:ascii="Calibri" w:eastAsia="Calibri" w:hAnsi="Calibri" w:cs="Calibri"/>
          <w:bCs/>
          <w:color w:val="000000"/>
          <w:sz w:val="22"/>
          <w:szCs w:val="22"/>
        </w:rPr>
        <w:t>Android-Java, Flutter, Dart, Android Studio, Javascript, React JS, Firebase, AWS</w:t>
      </w:r>
    </w:p>
    <w:sectPr w:rsidR="00DC5950" w:rsidRPr="00C4678E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E70B" w14:textId="77777777" w:rsidR="00E332AD" w:rsidRDefault="00E332AD">
      <w:r>
        <w:separator/>
      </w:r>
    </w:p>
  </w:endnote>
  <w:endnote w:type="continuationSeparator" w:id="0">
    <w:p w14:paraId="0186FED3" w14:textId="77777777" w:rsidR="00E332AD" w:rsidRDefault="00E3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8844" w14:textId="77777777" w:rsidR="00E332AD" w:rsidRDefault="00E332AD">
      <w:r>
        <w:separator/>
      </w:r>
    </w:p>
  </w:footnote>
  <w:footnote w:type="continuationSeparator" w:id="0">
    <w:p w14:paraId="5AA91777" w14:textId="77777777" w:rsidR="00E332AD" w:rsidRDefault="00E33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8D36FE5" w:rsidR="00DC5950" w:rsidRPr="00D0418D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  <w:lang w:val="en-IN"/>
      </w:rPr>
    </w:pPr>
    <w:r w:rsidRPr="00D0418D">
      <w:rPr>
        <w:rFonts w:ascii="Calibri" w:eastAsia="Calibri" w:hAnsi="Calibri" w:cs="Calibri"/>
        <w:b/>
        <w:smallCaps/>
        <w:sz w:val="40"/>
        <w:szCs w:val="40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5"/>
  </w:num>
  <w:num w:numId="6" w16cid:durableId="707221734">
    <w:abstractNumId w:val="0"/>
  </w:num>
  <w:num w:numId="7" w16cid:durableId="1191335410">
    <w:abstractNumId w:val="5"/>
  </w:num>
  <w:num w:numId="8" w16cid:durableId="303045434">
    <w:abstractNumId w:val="1"/>
  </w:num>
  <w:num w:numId="9" w16cid:durableId="100705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4FAAnTLYU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18E8"/>
    <w:rsid w:val="004B29CC"/>
    <w:rsid w:val="004B2A0E"/>
    <w:rsid w:val="004C3BD3"/>
    <w:rsid w:val="004D7EC2"/>
    <w:rsid w:val="004F2A71"/>
    <w:rsid w:val="005008E1"/>
    <w:rsid w:val="00502F43"/>
    <w:rsid w:val="0051361B"/>
    <w:rsid w:val="00522B1E"/>
    <w:rsid w:val="00522E92"/>
    <w:rsid w:val="00524084"/>
    <w:rsid w:val="005545C4"/>
    <w:rsid w:val="005815F7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33DD"/>
    <w:rsid w:val="009144CB"/>
    <w:rsid w:val="009379FF"/>
    <w:rsid w:val="00940E4D"/>
    <w:rsid w:val="009535BF"/>
    <w:rsid w:val="00971728"/>
    <w:rsid w:val="00972A6C"/>
    <w:rsid w:val="00984B64"/>
    <w:rsid w:val="009A3F0B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C7253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0418D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32AD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18E8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-File-Sync-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Healthy-While-Distant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AutomaticParkingSystemANP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9531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189</cp:revision>
  <cp:lastPrinted>2023-04-03T17:43:00Z</cp:lastPrinted>
  <dcterms:created xsi:type="dcterms:W3CDTF">2021-09-13T12:00:00Z</dcterms:created>
  <dcterms:modified xsi:type="dcterms:W3CDTF">2023-04-29T23:45:00Z</dcterms:modified>
</cp:coreProperties>
</file>