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62BAF089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Advanced Computer Vision, Deep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Gen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 Model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>ing,</w:t>
      </w:r>
      <w:r w:rsidR="00960A9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6F9DCBCA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Artificial Intelligence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60A9C" w:rsidRPr="00960A9C">
        <w:rPr>
          <w:rFonts w:ascii="Calibri" w:eastAsia="Calibri" w:hAnsi="Calibri" w:cs="Calibri"/>
          <w:color w:val="000000"/>
          <w:sz w:val="22"/>
          <w:szCs w:val="22"/>
        </w:rPr>
        <w:t>Computer Graphics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Natural Language Processing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B5B6D3F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668894B" w14:textId="23529DFD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23C721D9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 </w:t>
      </w:r>
      <w:proofErr w:type="gram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open source</w:t>
      </w:r>
      <w:proofErr w:type="gram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388A5F3D" w14:textId="37C0B4FC" w:rsidR="004F0F11" w:rsidRPr="00960A9C" w:rsidRDefault="004F0F11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</w:t>
      </w:r>
      <w:r w:rsidR="00E8542E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, with a goal of creating only copyright and royalty-free music, being trained on the FMA dataset.</w:t>
      </w:r>
    </w:p>
    <w:p w14:paraId="0242AF53" w14:textId="49D09263" w:rsidR="004F0F11" w:rsidRPr="00960A9C" w:rsidRDefault="00E8542E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Trying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out different, more 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efficient Diffusion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/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Transformer architecture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generate audio</w:t>
      </w:r>
      <w:r w:rsidR="004F0F11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4818D180" w14:textId="47E31DD6" w:rsidR="007748B4" w:rsidRDefault="00960A9C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9" w:history="1">
        <w:r w:rsidR="000B7796" w:rsidRPr="00960A9C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Self-Driving Car</w:t>
        </w:r>
        <w:r w:rsidRPr="00960A9C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: Reinforcement Learning</w:t>
        </w:r>
      </w:hyperlink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Feb 2023 – March 2023</w:t>
      </w:r>
    </w:p>
    <w:p w14:paraId="242C0717" w14:textId="0D42577B" w:rsidR="007748B4" w:rsidRPr="005C5F15" w:rsidRDefault="007748B4" w:rsidP="005C5F1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Built a self-driving car using 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QLearning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Deep Q-Network on the 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PyGame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GUI.</w:t>
      </w:r>
    </w:p>
    <w:p w14:paraId="6E556D39" w14:textId="359058E9" w:rsidR="00E83216" w:rsidRDefault="00000000" w:rsidP="00E8321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E8321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Semantic Segmentation using Transfer-Learning and U-Net</w:t>
        </w:r>
      </w:hyperlink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Jan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0377C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3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Feb</w:t>
      </w:r>
      <w:r w:rsidR="00E8321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 w:rsidR="000377C9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3</w:t>
      </w:r>
    </w:p>
    <w:p w14:paraId="3EE4056E" w14:textId="1DC90289" w:rsidR="005C5F15" w:rsidRDefault="005C5F15" w:rsidP="005C5F1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Implemented pixel-level segmentation using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 pretrained and Resnet and U-Net architecture</w:t>
      </w: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including a weighted loss on the PASCAL VOC-2007 dataset. Evaluated using pixel accuracy and intersection over union (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metrics.</w:t>
      </w:r>
    </w:p>
    <w:p w14:paraId="4269C272" w14:textId="18ACFC07" w:rsidR="00E83216" w:rsidRPr="005C5F15" w:rsidRDefault="005C5F15" w:rsidP="003A125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Achieved a pixel accuracy of 74.4% and an </w:t>
      </w:r>
      <w:proofErr w:type="spellStart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IoU</w:t>
      </w:r>
      <w:proofErr w:type="spellEnd"/>
      <w:r w:rsidRPr="005C5F1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of 15% by utilizing transfer learning with a modified ResNet18 model.</w:t>
      </w:r>
    </w:p>
    <w:p w14:paraId="6338F4A7" w14:textId="093D4DA1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VisionNumpy</w:t>
        </w:r>
        <w:proofErr w:type="spellEnd"/>
        <w:r w:rsidR="007748B4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: Computer Vision Applications</w:t>
        </w:r>
      </w:hyperlink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748B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Sept 2022 – Dec 2022</w:t>
      </w:r>
    </w:p>
    <w:p w14:paraId="088C7091" w14:textId="3F5F37AC" w:rsidR="007748B4" w:rsidRPr="00960A9C" w:rsidRDefault="007748B4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Implemented edge detection and </w:t>
      </w:r>
      <w:r w:rsidR="004C3BD3" w:rsidRPr="00960A9C">
        <w:rPr>
          <w:rFonts w:asciiTheme="majorHAnsi" w:hAnsiTheme="majorHAnsi" w:cstheme="majorHAnsi"/>
          <w:color w:val="000000"/>
          <w:sz w:val="22"/>
          <w:szCs w:val="22"/>
        </w:rPr>
        <w:t>Shi-</w:t>
      </w:r>
      <w:proofErr w:type="spellStart"/>
      <w:r w:rsidR="004C3BD3" w:rsidRPr="00960A9C">
        <w:rPr>
          <w:rFonts w:asciiTheme="majorHAnsi" w:hAnsiTheme="majorHAnsi" w:cstheme="majorHAnsi"/>
          <w:color w:val="000000"/>
          <w:sz w:val="22"/>
          <w:szCs w:val="22"/>
        </w:rPr>
        <w:t>Tomasi</w:t>
      </w:r>
      <w:proofErr w:type="spellEnd"/>
      <w:r w:rsidR="004C3BD3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corner detection from scratch with NMS and </w:t>
      </w:r>
      <w:r w:rsidR="004C3BD3">
        <w:t>Hysteresis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thresholding.</w:t>
      </w:r>
    </w:p>
    <w:p w14:paraId="1B6EE694" w14:textId="3EF6D521" w:rsidR="007748B4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Bettered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SIFT feature matching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using the 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fundamental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matrix, homogeneous geometry combined with 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RANSAC.</w:t>
      </w:r>
    </w:p>
    <w:p w14:paraId="6EFDA4E1" w14:textId="723521AC" w:rsidR="007748B4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Performed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partially and completely bounded camera rectification with </w:t>
      </w:r>
      <w:proofErr w:type="spellStart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epipolar</w:t>
      </w:r>
      <w:proofErr w:type="spellEnd"/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geometry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used in 3D reconstruction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F459896" w14:textId="1FE304C9" w:rsidR="007748B4" w:rsidRPr="00960A9C" w:rsidRDefault="007748B4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Implemented SLP, MLP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and CNN using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Pytorch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to perform classification on </w:t>
      </w:r>
      <w:r w:rsidR="000B7796"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>MNIST dataset.</w:t>
      </w:r>
    </w:p>
    <w:p w14:paraId="615F9C9A" w14:textId="63BA0F08" w:rsidR="000B7796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eastAsia="Calibri" w:hAnsiTheme="majorHAnsi" w:cstheme="majorHAnsi"/>
          <w:color w:val="000000"/>
          <w:sz w:val="22"/>
          <w:szCs w:val="22"/>
        </w:rPr>
        <w:t>Designed an image captioning deep learning algorithm using a CNN-LSTM architecture using the COCO dataset.</w:t>
      </w:r>
    </w:p>
    <w:p w14:paraId="5E125A2E" w14:textId="66D59F04" w:rsidR="005008E1" w:rsidRPr="00960A9C" w:rsidRDefault="000B7796" w:rsidP="00960A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Re-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Implemented U</w:t>
      </w:r>
      <w:r w:rsidR="001471B9" w:rsidRPr="00960A9C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7748B4" w:rsidRPr="00960A9C">
        <w:rPr>
          <w:rFonts w:asciiTheme="majorHAnsi" w:hAnsiTheme="majorHAnsi" w:cstheme="majorHAnsi"/>
          <w:color w:val="000000"/>
          <w:sz w:val="22"/>
          <w:szCs w:val="22"/>
        </w:rPr>
        <w:t>Net to perform semantic segmentation and compared it with transfer learning on ResNet16.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38DB39BE" w14:textId="2F4A6F7D" w:rsidR="005A167B" w:rsidRPr="00960A9C" w:rsidRDefault="000B7796" w:rsidP="00960A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3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5C5F15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4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1712A666" w:rsidR="00DC5950" w:rsidRPr="005C5F15" w:rsidRDefault="006A00A4" w:rsidP="005C5F1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5C5F15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TensorFlow, OpenCV2,</w:t>
      </w:r>
      <w:r w:rsidR="005C5F15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Computer Vision, AI/ML,</w:t>
      </w:r>
      <w:r w:rsidR="00E8321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C</w:t>
      </w:r>
      <w:r w:rsidR="003C1969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5C5F1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5C5F15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 w:rsidRPr="005C5F15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5C5F15" w:rsidSect="00587D39">
      <w:headerReference w:type="default" r:id="rId15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8B09" w14:textId="77777777" w:rsidR="00180725" w:rsidRDefault="00180725">
      <w:r>
        <w:separator/>
      </w:r>
    </w:p>
  </w:endnote>
  <w:endnote w:type="continuationSeparator" w:id="0">
    <w:p w14:paraId="41451886" w14:textId="77777777" w:rsidR="00180725" w:rsidRDefault="0018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51F7" w14:textId="77777777" w:rsidR="00180725" w:rsidRDefault="00180725">
      <w:r>
        <w:separator/>
      </w:r>
    </w:p>
  </w:footnote>
  <w:footnote w:type="continuationSeparator" w:id="0">
    <w:p w14:paraId="06B7398E" w14:textId="77777777" w:rsidR="00180725" w:rsidRDefault="0018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4"/>
  </w:num>
  <w:num w:numId="10" w16cid:durableId="1355889154">
    <w:abstractNumId w:val="6"/>
  </w:num>
  <w:num w:numId="11" w16cid:durableId="1462532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kFAM5FbMo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80725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C5F15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60A9C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Divya-Drish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omputer-Vision--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Ghafaryy/Deep-Learning-Pattern-Recognition-/tree/main/PA3/P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QLearning-F1-Car-Autonomous-Driving" TargetMode="External"/><Relationship Id="rId14" Type="http://schemas.openxmlformats.org/officeDocument/2006/relationships/hyperlink" Target="https://doi.org/10.1007/978-981-16-0401-0_1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9581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191</cp:revision>
  <cp:lastPrinted>2023-04-03T17:43:00Z</cp:lastPrinted>
  <dcterms:created xsi:type="dcterms:W3CDTF">2021-09-13T12:00:00Z</dcterms:created>
  <dcterms:modified xsi:type="dcterms:W3CDTF">2023-04-30T20:54:00Z</dcterms:modified>
</cp:coreProperties>
</file>