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CAC0" w14:textId="702115CD" w:rsidR="00CA0368" w:rsidRPr="00CA0368" w:rsidRDefault="00CA0368" w:rsidP="00CA0368">
      <w:pPr>
        <w:pStyle w:val="a7"/>
        <w:rPr>
          <w:rStyle w:val="a6"/>
          <w:i w:val="0"/>
          <w:iCs w:val="0"/>
        </w:rPr>
      </w:pPr>
      <w:r>
        <w:rPr>
          <w:rStyle w:val="a6"/>
          <w:rFonts w:hint="eastAsia"/>
          <w:i w:val="0"/>
          <w:iCs w:val="0"/>
        </w:rPr>
        <w:t>培训0</w:t>
      </w:r>
      <w:r>
        <w:rPr>
          <w:rStyle w:val="a6"/>
          <w:i w:val="0"/>
          <w:iCs w:val="0"/>
        </w:rPr>
        <w:t xml:space="preserve">4 – </w:t>
      </w:r>
      <w:r>
        <w:rPr>
          <w:rStyle w:val="a6"/>
          <w:rFonts w:hint="eastAsia"/>
          <w:i w:val="0"/>
          <w:iCs w:val="0"/>
        </w:rPr>
        <w:t>亚稳态与跨时钟</w:t>
      </w:r>
    </w:p>
    <w:p w14:paraId="081EAA22" w14:textId="768325B4" w:rsidR="002A63C2" w:rsidRPr="002A63C2" w:rsidRDefault="002A63C2" w:rsidP="002A63C2">
      <w:pPr>
        <w:rPr>
          <w:rStyle w:val="a6"/>
        </w:rPr>
      </w:pPr>
      <w:r w:rsidRPr="002A63C2">
        <w:rPr>
          <w:rStyle w:val="a6"/>
          <w:rFonts w:hint="eastAsia"/>
        </w:rPr>
        <w:t>备注：</w:t>
      </w:r>
      <w:r w:rsidR="0062354E">
        <w:rPr>
          <w:rStyle w:val="a6"/>
          <w:rFonts w:hint="eastAsia"/>
        </w:rPr>
        <w:t>部分思考题</w:t>
      </w:r>
      <w:r w:rsidRPr="002A63C2">
        <w:rPr>
          <w:rStyle w:val="a6"/>
          <w:rFonts w:hint="eastAsia"/>
        </w:rPr>
        <w:t>能让你在面试时加分，但这些问题不适合初学者，</w:t>
      </w:r>
      <w:r w:rsidR="0062354E">
        <w:rPr>
          <w:rStyle w:val="a6"/>
          <w:rFonts w:hint="eastAsia"/>
        </w:rPr>
        <w:t>主要</w:t>
      </w:r>
      <w:r w:rsidRPr="002A63C2">
        <w:rPr>
          <w:rStyle w:val="a6"/>
          <w:rFonts w:hint="eastAsia"/>
        </w:rPr>
        <w:t>给大家留个引子，在后面</w:t>
      </w:r>
      <w:proofErr w:type="gramStart"/>
      <w:r w:rsidRPr="002A63C2">
        <w:rPr>
          <w:rStyle w:val="a6"/>
          <w:rFonts w:hint="eastAsia"/>
        </w:rPr>
        <w:t>做项目</w:t>
      </w:r>
      <w:proofErr w:type="gramEnd"/>
      <w:r w:rsidRPr="002A63C2">
        <w:rPr>
          <w:rStyle w:val="a6"/>
          <w:rFonts w:hint="eastAsia"/>
        </w:rPr>
        <w:t>时遇到相似场景能想起来，学有余力的师弟师妹们可以先想一下，不过这些问题都是建立在你对</w:t>
      </w:r>
      <w:r w:rsidRPr="002A63C2">
        <w:rPr>
          <w:rStyle w:val="a6"/>
        </w:rPr>
        <w:t>ppt内容完全理解掌握的基础之上，所以目前解决不了</w:t>
      </w:r>
      <w:r w:rsidRPr="002A63C2">
        <w:rPr>
          <w:rStyle w:val="a6"/>
          <w:rFonts w:hint="eastAsia"/>
        </w:rPr>
        <w:t>也不用着急，先把</w:t>
      </w:r>
      <w:r w:rsidRPr="002A63C2">
        <w:rPr>
          <w:rStyle w:val="a6"/>
        </w:rPr>
        <w:t>ppt里的东西学会</w:t>
      </w:r>
      <w:r w:rsidRPr="002A63C2">
        <w:rPr>
          <w:rStyle w:val="a6"/>
          <w:rFonts w:hint="eastAsia"/>
        </w:rPr>
        <w:t>。</w:t>
      </w:r>
    </w:p>
    <w:p w14:paraId="70E47275" w14:textId="77777777" w:rsidR="002A63C2" w:rsidRDefault="002A63C2" w:rsidP="00763B34"/>
    <w:p w14:paraId="45385144" w14:textId="1B719EC3" w:rsidR="00CB5BA1" w:rsidRDefault="002C173D" w:rsidP="00763B34">
      <w:r>
        <w:rPr>
          <w:rFonts w:hint="eastAsia"/>
        </w:rPr>
        <w:t>Q</w:t>
      </w:r>
      <w:r>
        <w:t>1</w:t>
      </w:r>
      <w:r>
        <w:rPr>
          <w:rFonts w:hint="eastAsia"/>
        </w:rPr>
        <w:t>.</w:t>
      </w:r>
      <w:r>
        <w:t xml:space="preserve"> </w:t>
      </w:r>
    </w:p>
    <w:p w14:paraId="1ECF72F6" w14:textId="77777777" w:rsidR="00CB5BA1" w:rsidRDefault="000B1180" w:rsidP="00CB5B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异步</w:t>
      </w:r>
      <w:r>
        <w:t>FIFO深度非2的</w:t>
      </w:r>
      <w:proofErr w:type="gramStart"/>
      <w:r>
        <w:t>幂</w:t>
      </w:r>
      <w:proofErr w:type="gramEnd"/>
      <w:r>
        <w:t>次时，若截取使用偶数深度的gray码集，如何判断FIFO</w:t>
      </w:r>
      <w:proofErr w:type="gramStart"/>
      <w:r>
        <w:t>的空满状</w:t>
      </w:r>
      <w:proofErr w:type="gramEnd"/>
      <w:r>
        <w:t>态？</w:t>
      </w:r>
    </w:p>
    <w:p w14:paraId="74349324" w14:textId="6FE5B9FE" w:rsidR="00763B34" w:rsidRDefault="000B1180" w:rsidP="00121593">
      <w:pPr>
        <w:pStyle w:val="a4"/>
        <w:numPr>
          <w:ilvl w:val="0"/>
          <w:numId w:val="1"/>
        </w:numPr>
        <w:ind w:firstLineChars="0"/>
      </w:pPr>
      <w:r>
        <w:t>若考虑先将同步过来的gray码转换成二进制码并且gray码位数很长，那转换过程中需要用到很多异或逻辑门，那么延时问题该怎么考虑呢</w:t>
      </w:r>
      <w:r w:rsidR="002C173D">
        <w:rPr>
          <w:rFonts w:hint="eastAsia"/>
        </w:rPr>
        <w:t>？</w:t>
      </w:r>
      <w:r w:rsidR="00121593">
        <w:t xml:space="preserve"> </w:t>
      </w:r>
    </w:p>
    <w:p w14:paraId="39197A9E" w14:textId="77777777" w:rsidR="00A64FFB" w:rsidRDefault="00A64FFB" w:rsidP="00763B34"/>
    <w:p w14:paraId="07C8CD20" w14:textId="31ED9D9C" w:rsidR="002C173D" w:rsidRDefault="002C173D" w:rsidP="00763B34">
      <w:r>
        <w:rPr>
          <w:rFonts w:hint="eastAsia"/>
        </w:rPr>
        <w:t>Q</w:t>
      </w:r>
      <w:r>
        <w:t xml:space="preserve">2. </w:t>
      </w:r>
      <w:r w:rsidR="000B1180">
        <w:t>PPT第70页的FIFO深度问题，若将</w:t>
      </w:r>
      <w:r w:rsidR="00076EC0">
        <w:rPr>
          <w:rFonts w:hint="eastAsia"/>
        </w:rPr>
        <w:t>“</w:t>
      </w:r>
      <w:r w:rsidR="000B1180">
        <w:t>每10个读时钟读出3个数据</w:t>
      </w:r>
      <w:r w:rsidR="00076EC0">
        <w:rPr>
          <w:rFonts w:hint="eastAsia"/>
        </w:rPr>
        <w:t>”</w:t>
      </w:r>
      <w:r w:rsidR="000B1180">
        <w:t>改为</w:t>
      </w:r>
      <w:r w:rsidR="00076EC0">
        <w:rPr>
          <w:rFonts w:hint="eastAsia"/>
        </w:rPr>
        <w:t>“</w:t>
      </w:r>
      <w:r w:rsidR="000B1180">
        <w:t>每100个读时钟读出30个数据</w:t>
      </w:r>
      <w:r w:rsidR="00076EC0">
        <w:rPr>
          <w:rFonts w:hint="eastAsia"/>
        </w:rPr>
        <w:t>”</w:t>
      </w:r>
      <w:r w:rsidR="000B1180">
        <w:t>，那么本题所定义的最坏场景的解题模型该如何更改</w:t>
      </w:r>
      <w:r w:rsidR="000B1180">
        <w:rPr>
          <w:rFonts w:hint="eastAsia"/>
        </w:rPr>
        <w:t>呢？</w:t>
      </w:r>
    </w:p>
    <w:p w14:paraId="7C300DA6" w14:textId="1235D091" w:rsidR="00413D45" w:rsidRDefault="00803832" w:rsidP="00763B34">
      <w:r>
        <w:rPr>
          <w:noProof/>
        </w:rPr>
        <w:drawing>
          <wp:inline distT="0" distB="0" distL="0" distR="0" wp14:anchorId="3E14EC08" wp14:editId="358EFB61">
            <wp:extent cx="5274310" cy="920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7E9E" w14:textId="77777777" w:rsidR="00A64FFB" w:rsidRDefault="00A64FFB" w:rsidP="00763B34"/>
    <w:p w14:paraId="4FD0CD2F" w14:textId="562134AE" w:rsidR="0004214D" w:rsidRDefault="0004214D" w:rsidP="00763B34">
      <w:r>
        <w:rPr>
          <w:rFonts w:hint="eastAsia"/>
        </w:rPr>
        <w:t>Q</w:t>
      </w:r>
      <w:r>
        <w:t>3.</w:t>
      </w:r>
      <w:r w:rsidR="00E0638B" w:rsidRPr="00E0638B">
        <w:rPr>
          <w:rFonts w:hint="eastAsia"/>
        </w:rPr>
        <w:t xml:space="preserve"> </w:t>
      </w:r>
      <w:proofErr w:type="gramStart"/>
      <w:r w:rsidR="00E0638B" w:rsidRPr="00E0638B">
        <w:rPr>
          <w:rFonts w:hint="eastAsia"/>
        </w:rPr>
        <w:t>触发器门级电路</w:t>
      </w:r>
      <w:proofErr w:type="gramEnd"/>
      <w:r w:rsidR="00E0638B" w:rsidRPr="00E0638B">
        <w:rPr>
          <w:rFonts w:hint="eastAsia"/>
        </w:rPr>
        <w:t>如果需要添加复位功能，</w:t>
      </w:r>
      <w:proofErr w:type="gramStart"/>
      <w:r w:rsidR="00E0638B" w:rsidRPr="00E0638B">
        <w:rPr>
          <w:rFonts w:hint="eastAsia"/>
        </w:rPr>
        <w:t>门级电</w:t>
      </w:r>
      <w:proofErr w:type="gramEnd"/>
      <w:r w:rsidR="00E0638B" w:rsidRPr="00E0638B">
        <w:rPr>
          <w:rFonts w:hint="eastAsia"/>
        </w:rPr>
        <w:t>路该作何修改呢？（建议考虑</w:t>
      </w:r>
      <w:bookmarkStart w:id="0" w:name="_GoBack"/>
      <w:bookmarkEnd w:id="0"/>
      <w:r w:rsidR="00E0638B" w:rsidRPr="00E0638B">
        <w:rPr>
          <w:rFonts w:hint="eastAsia"/>
        </w:rPr>
        <w:t>与非门耦合结构）</w:t>
      </w:r>
    </w:p>
    <w:p w14:paraId="46111AFD" w14:textId="1DA89A39" w:rsidR="00413D45" w:rsidRDefault="00413D45" w:rsidP="00763B34"/>
    <w:p w14:paraId="683140BD" w14:textId="77777777" w:rsidR="00A64FFB" w:rsidRDefault="00A64FFB" w:rsidP="00763B34"/>
    <w:p w14:paraId="0E99227C" w14:textId="182D290E" w:rsidR="0004214D" w:rsidRDefault="0004214D" w:rsidP="00763B34">
      <w:r>
        <w:rPr>
          <w:rFonts w:hint="eastAsia"/>
        </w:rPr>
        <w:t>Q</w:t>
      </w:r>
      <w:r>
        <w:t xml:space="preserve">4. </w:t>
      </w:r>
      <w:r w:rsidR="00076EC0">
        <w:rPr>
          <w:rFonts w:hint="eastAsia"/>
        </w:rPr>
        <w:t>对于</w:t>
      </w:r>
      <w:r w:rsidR="00076EC0">
        <w:t>PPT76页中的异步复位，同步释放电路，复位信号</w:t>
      </w:r>
      <w:proofErr w:type="spellStart"/>
      <w:r w:rsidR="00076EC0">
        <w:t>rst</w:t>
      </w:r>
      <w:proofErr w:type="spellEnd"/>
      <w:r w:rsidR="00076EC0">
        <w:t>与数据D信号的时序要求不同即两种信号跳变时的亚稳态窗口不同：</w:t>
      </w:r>
      <w:r w:rsidR="00076EC0">
        <w:rPr>
          <w:rFonts w:hint="eastAsia"/>
        </w:rPr>
        <w:t>复位信号要求（</w:t>
      </w:r>
      <w:r w:rsidR="00076EC0">
        <w:t>recovery time和removal time），数据输入要求（set up time和hold time），那么如何保证同步后的</w:t>
      </w:r>
      <w:proofErr w:type="spellStart"/>
      <w:r w:rsidR="00076EC0">
        <w:t>rst</w:t>
      </w:r>
      <w:proofErr w:type="spellEnd"/>
      <w:r w:rsidR="00076EC0">
        <w:t>能满足recovery time和removal time的时序要求？</w:t>
      </w:r>
    </w:p>
    <w:p w14:paraId="50746DE4" w14:textId="77777777" w:rsidR="00A64FFB" w:rsidRDefault="00A64FFB" w:rsidP="00763B34"/>
    <w:p w14:paraId="787B4E48" w14:textId="04AF3442" w:rsidR="00A64FFB" w:rsidRPr="00803832" w:rsidRDefault="00A64FFB" w:rsidP="00763B34">
      <w:pPr>
        <w:rPr>
          <w:rStyle w:val="ad"/>
        </w:rPr>
      </w:pPr>
      <w:r w:rsidRPr="00803832">
        <w:rPr>
          <w:rStyle w:val="ad"/>
          <w:rFonts w:hint="eastAsia"/>
        </w:rPr>
        <w:t>Hint</w:t>
      </w:r>
      <w:r w:rsidRPr="00803832">
        <w:rPr>
          <w:rStyle w:val="ad"/>
        </w:rPr>
        <w:t xml:space="preserve">: </w:t>
      </w:r>
    </w:p>
    <w:p w14:paraId="3FCB057C" w14:textId="66B77EB3" w:rsidR="00A64FFB" w:rsidRPr="00803832" w:rsidRDefault="00A64FFB" w:rsidP="00A64FFB">
      <w:pPr>
        <w:pStyle w:val="a4"/>
        <w:numPr>
          <w:ilvl w:val="0"/>
          <w:numId w:val="2"/>
        </w:numPr>
        <w:ind w:firstLineChars="0"/>
        <w:jc w:val="left"/>
        <w:rPr>
          <w:rStyle w:val="ad"/>
        </w:rPr>
      </w:pPr>
      <w:r w:rsidRPr="00803832">
        <w:rPr>
          <w:rStyle w:val="ad"/>
          <w:rFonts w:hint="eastAsia"/>
        </w:rPr>
        <w:t>什么是</w:t>
      </w:r>
      <w:r w:rsidRPr="00803832">
        <w:rPr>
          <w:rStyle w:val="ad"/>
        </w:rPr>
        <w:t>recovery time和removal time？</w:t>
      </w:r>
      <w:r w:rsidRPr="00803832">
        <w:rPr>
          <w:rStyle w:val="ad"/>
          <w:rFonts w:hint="eastAsia"/>
        </w:rPr>
        <w:t>(</w:t>
      </w:r>
      <w:hyperlink r:id="rId8" w:history="1">
        <w:r w:rsidRPr="00803832">
          <w:rPr>
            <w:rStyle w:val="ad"/>
          </w:rPr>
          <w:t>https://blog.csdn.net/icxiaoge/article/details/80957170</w:t>
        </w:r>
      </w:hyperlink>
      <w:r w:rsidRPr="00803832">
        <w:rPr>
          <w:rStyle w:val="ad"/>
          <w:rFonts w:hint="eastAsia"/>
        </w:rPr>
        <w:t>)</w:t>
      </w:r>
    </w:p>
    <w:p w14:paraId="46D8D08D" w14:textId="7F7CAB9D" w:rsidR="00A64FFB" w:rsidRPr="00803832" w:rsidRDefault="00A64FFB" w:rsidP="00A64FFB">
      <w:pPr>
        <w:pStyle w:val="a4"/>
        <w:numPr>
          <w:ilvl w:val="0"/>
          <w:numId w:val="2"/>
        </w:numPr>
        <w:ind w:firstLineChars="0"/>
        <w:rPr>
          <w:rStyle w:val="ad"/>
        </w:rPr>
      </w:pPr>
      <w:r w:rsidRPr="00803832">
        <w:rPr>
          <w:rStyle w:val="ad"/>
          <w:rFonts w:hint="eastAsia"/>
        </w:rPr>
        <w:t>考虑使用复位树</w:t>
      </w:r>
    </w:p>
    <w:p w14:paraId="6CD0A6E9" w14:textId="0FFEB93C" w:rsidR="00803832" w:rsidRDefault="00803832" w:rsidP="00803832"/>
    <w:p w14:paraId="3A14EF31" w14:textId="5028EDB6" w:rsidR="00803832" w:rsidRPr="00A64FFB" w:rsidRDefault="00803832" w:rsidP="00803832">
      <w:r>
        <w:rPr>
          <w:noProof/>
        </w:rPr>
        <w:lastRenderedPageBreak/>
        <w:drawing>
          <wp:inline distT="0" distB="0" distL="0" distR="0" wp14:anchorId="4D3440D3" wp14:editId="72FF7876">
            <wp:extent cx="5274310" cy="2052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32" w:rsidRPr="00A6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0D80B" w14:textId="77777777" w:rsidR="007D7D6E" w:rsidRDefault="007D7D6E" w:rsidP="00CA0368">
      <w:r>
        <w:separator/>
      </w:r>
    </w:p>
  </w:endnote>
  <w:endnote w:type="continuationSeparator" w:id="0">
    <w:p w14:paraId="4971400A" w14:textId="77777777" w:rsidR="007D7D6E" w:rsidRDefault="007D7D6E" w:rsidP="00CA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BAB7" w14:textId="77777777" w:rsidR="007D7D6E" w:rsidRDefault="007D7D6E" w:rsidP="00CA0368">
      <w:r>
        <w:separator/>
      </w:r>
    </w:p>
  </w:footnote>
  <w:footnote w:type="continuationSeparator" w:id="0">
    <w:p w14:paraId="6AEBB7AB" w14:textId="77777777" w:rsidR="007D7D6E" w:rsidRDefault="007D7D6E" w:rsidP="00CA0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0318"/>
    <w:multiLevelType w:val="hybridMultilevel"/>
    <w:tmpl w:val="6B0632BE"/>
    <w:lvl w:ilvl="0" w:tplc="3B3249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029A6"/>
    <w:multiLevelType w:val="hybridMultilevel"/>
    <w:tmpl w:val="5C721930"/>
    <w:lvl w:ilvl="0" w:tplc="88048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3"/>
    <w:rsid w:val="0004214D"/>
    <w:rsid w:val="00076EC0"/>
    <w:rsid w:val="000B1180"/>
    <w:rsid w:val="00121593"/>
    <w:rsid w:val="00155647"/>
    <w:rsid w:val="001E04F9"/>
    <w:rsid w:val="002A63C2"/>
    <w:rsid w:val="002C173D"/>
    <w:rsid w:val="00413D45"/>
    <w:rsid w:val="004604A7"/>
    <w:rsid w:val="0049205D"/>
    <w:rsid w:val="0062354E"/>
    <w:rsid w:val="00670858"/>
    <w:rsid w:val="00763B34"/>
    <w:rsid w:val="007D7D6E"/>
    <w:rsid w:val="00803832"/>
    <w:rsid w:val="009B1933"/>
    <w:rsid w:val="00A217FF"/>
    <w:rsid w:val="00A64FFB"/>
    <w:rsid w:val="00CA0368"/>
    <w:rsid w:val="00CB5BA1"/>
    <w:rsid w:val="00CC6EA9"/>
    <w:rsid w:val="00E0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63BC"/>
  <w15:chartTrackingRefBased/>
  <w15:docId w15:val="{D626BB8B-06E3-4FDC-A236-45EDF12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4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5BA1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A64FF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2A63C2"/>
    <w:rPr>
      <w:i/>
      <w:iCs/>
      <w:color w:val="404040" w:themeColor="text1" w:themeTint="BF"/>
    </w:rPr>
  </w:style>
  <w:style w:type="paragraph" w:styleId="a7">
    <w:name w:val="Title"/>
    <w:basedOn w:val="a"/>
    <w:next w:val="a"/>
    <w:link w:val="a8"/>
    <w:uiPriority w:val="10"/>
    <w:qFormat/>
    <w:rsid w:val="00CA03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A0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CA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A036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A0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A0368"/>
    <w:rPr>
      <w:sz w:val="18"/>
      <w:szCs w:val="18"/>
    </w:rPr>
  </w:style>
  <w:style w:type="character" w:styleId="ad">
    <w:name w:val="Subtle Reference"/>
    <w:basedOn w:val="a0"/>
    <w:uiPriority w:val="31"/>
    <w:qFormat/>
    <w:rsid w:val="0080383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cxiaoge/article/details/80957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David</cp:lastModifiedBy>
  <cp:revision>17</cp:revision>
  <cp:lastPrinted>2022-10-28T02:50:00Z</cp:lastPrinted>
  <dcterms:created xsi:type="dcterms:W3CDTF">2022-10-27T12:20:00Z</dcterms:created>
  <dcterms:modified xsi:type="dcterms:W3CDTF">2023-04-12T02:28:00Z</dcterms:modified>
</cp:coreProperties>
</file>