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F9FD7" w14:textId="2AC0C8F4" w:rsidR="00E54845" w:rsidRPr="00E54845" w:rsidRDefault="00E54845" w:rsidP="00E54845">
      <w:pPr>
        <w:pStyle w:val="CM12"/>
        <w:jc w:val="center"/>
        <w:rPr>
          <w:b/>
          <w:noProof/>
          <w:color w:val="000000"/>
          <w:sz w:val="28"/>
          <w:szCs w:val="28"/>
          <w:lang w:val="en-US" w:eastAsia="en-US"/>
        </w:rPr>
      </w:pPr>
      <w:r w:rsidRPr="00E54845">
        <w:rPr>
          <w:b/>
          <w:noProof/>
          <w:color w:val="000000"/>
          <w:sz w:val="28"/>
          <w:szCs w:val="28"/>
          <w:lang w:val="en-US" w:eastAsia="en-US"/>
        </w:rPr>
        <w:t>Non-proliferative diabetic retinopathy detection using feature fusion</w:t>
      </w:r>
      <w:r>
        <w:rPr>
          <w:b/>
          <w:noProof/>
          <w:color w:val="000000"/>
          <w:sz w:val="28"/>
          <w:szCs w:val="28"/>
          <w:lang w:val="en-US" w:eastAsia="en-US"/>
        </w:rPr>
        <w:t xml:space="preserve"> </w:t>
      </w:r>
      <w:r w:rsidRPr="00E54845">
        <w:rPr>
          <w:b/>
          <w:noProof/>
          <w:color w:val="000000"/>
          <w:sz w:val="28"/>
          <w:szCs w:val="28"/>
          <w:lang w:val="en-US" w:eastAsia="en-US"/>
        </w:rPr>
        <w:t>technique</w:t>
      </w:r>
    </w:p>
    <w:p w14:paraId="0BCA5856" w14:textId="1F74EBF6" w:rsidR="005E37B2" w:rsidRPr="00140283" w:rsidRDefault="005E37B2" w:rsidP="005E37B2">
      <w:pPr>
        <w:pStyle w:val="CM12"/>
        <w:jc w:val="center"/>
        <w:rPr>
          <w:color w:val="000000"/>
          <w:position w:val="9"/>
          <w:sz w:val="13"/>
          <w:szCs w:val="13"/>
          <w:vertAlign w:val="superscript"/>
          <w:lang w:val="en-US"/>
        </w:rPr>
      </w:pPr>
      <w:r w:rsidRPr="00140283">
        <w:rPr>
          <w:color w:val="000000"/>
          <w:sz w:val="20"/>
          <w:szCs w:val="20"/>
          <w:vertAlign w:val="superscript"/>
          <w:lang w:val="en-US"/>
        </w:rPr>
        <w:t>*</w:t>
      </w:r>
      <w:r w:rsidR="00170FFF">
        <w:rPr>
          <w:color w:val="000000"/>
          <w:sz w:val="20"/>
          <w:szCs w:val="20"/>
          <w:lang w:val="en-US"/>
        </w:rPr>
        <w:t>Author 1</w:t>
      </w:r>
      <w:r w:rsidRPr="00140283">
        <w:rPr>
          <w:color w:val="000000"/>
          <w:sz w:val="20"/>
          <w:szCs w:val="20"/>
          <w:lang w:val="en-US"/>
        </w:rPr>
        <w:t xml:space="preserve">, </w:t>
      </w:r>
      <w:r w:rsidR="00170FFF">
        <w:rPr>
          <w:color w:val="000000"/>
          <w:sz w:val="20"/>
          <w:szCs w:val="20"/>
          <w:lang w:val="en-US"/>
        </w:rPr>
        <w:t>Author 2</w:t>
      </w:r>
      <w:r w:rsidRPr="00140283">
        <w:rPr>
          <w:color w:val="000000"/>
          <w:position w:val="9"/>
          <w:sz w:val="13"/>
          <w:szCs w:val="13"/>
          <w:vertAlign w:val="superscript"/>
          <w:lang w:val="en-US"/>
        </w:rPr>
        <w:t>1</w:t>
      </w:r>
      <w:r w:rsidRPr="00140283">
        <w:rPr>
          <w:color w:val="000000"/>
          <w:sz w:val="20"/>
          <w:szCs w:val="20"/>
          <w:lang w:val="en-US"/>
        </w:rPr>
        <w:t xml:space="preserve">, </w:t>
      </w:r>
      <w:r w:rsidR="00170FFF">
        <w:rPr>
          <w:color w:val="000000"/>
          <w:sz w:val="20"/>
          <w:szCs w:val="20"/>
          <w:lang w:val="en-US"/>
        </w:rPr>
        <w:t>Author 3</w:t>
      </w:r>
      <w:r w:rsidRPr="00140283">
        <w:rPr>
          <w:color w:val="000000"/>
          <w:position w:val="9"/>
          <w:sz w:val="13"/>
          <w:szCs w:val="13"/>
          <w:vertAlign w:val="superscript"/>
          <w:lang w:val="en-US"/>
        </w:rPr>
        <w:t>1</w:t>
      </w:r>
    </w:p>
    <w:p w14:paraId="6CABA57E" w14:textId="77777777" w:rsidR="005E37B2" w:rsidRPr="00140283" w:rsidRDefault="005E37B2" w:rsidP="005E37B2">
      <w:pPr>
        <w:pStyle w:val="CM1"/>
        <w:jc w:val="center"/>
        <w:rPr>
          <w:color w:val="000000"/>
          <w:sz w:val="18"/>
          <w:szCs w:val="18"/>
          <w:lang w:val="en-US"/>
        </w:rPr>
      </w:pPr>
      <w:r w:rsidRPr="00140283">
        <w:rPr>
          <w:color w:val="000000"/>
          <w:position w:val="9"/>
          <w:sz w:val="13"/>
          <w:szCs w:val="13"/>
          <w:vertAlign w:val="superscript"/>
          <w:lang w:val="en-US"/>
        </w:rPr>
        <w:t>1</w:t>
      </w:r>
      <w:r w:rsidRPr="00140283">
        <w:rPr>
          <w:color w:val="000000"/>
          <w:sz w:val="20"/>
          <w:szCs w:val="20"/>
          <w:lang w:val="en-US"/>
        </w:rPr>
        <w:t>Address 1</w:t>
      </w:r>
    </w:p>
    <w:p w14:paraId="0FF8D334" w14:textId="77777777" w:rsidR="005E37B2" w:rsidRPr="00140283" w:rsidRDefault="005E37B2" w:rsidP="005E37B2">
      <w:pPr>
        <w:pStyle w:val="CM1"/>
        <w:jc w:val="center"/>
        <w:rPr>
          <w:color w:val="000000"/>
          <w:sz w:val="18"/>
          <w:szCs w:val="18"/>
          <w:lang w:val="en-US"/>
        </w:rPr>
      </w:pPr>
      <w:r w:rsidRPr="00140283">
        <w:rPr>
          <w:color w:val="000000"/>
          <w:sz w:val="18"/>
          <w:szCs w:val="18"/>
          <w:vertAlign w:val="superscript"/>
          <w:lang w:val="en-US"/>
        </w:rPr>
        <w:t>1*</w:t>
      </w:r>
      <w:r w:rsidRPr="00140283">
        <w:rPr>
          <w:color w:val="000000"/>
          <w:sz w:val="18"/>
          <w:szCs w:val="18"/>
          <w:lang w:val="en-US"/>
        </w:rPr>
        <w:t>Email id</w:t>
      </w:r>
    </w:p>
    <w:p w14:paraId="57CB3241" w14:textId="77777777" w:rsidR="005E37B2" w:rsidRPr="00140283" w:rsidRDefault="005E37B2" w:rsidP="005E37B2">
      <w:pPr>
        <w:pStyle w:val="CM1"/>
        <w:jc w:val="center"/>
        <w:rPr>
          <w:color w:val="000000"/>
          <w:sz w:val="18"/>
          <w:szCs w:val="18"/>
          <w:lang w:val="en-US"/>
        </w:rPr>
      </w:pPr>
      <w:r w:rsidRPr="00140283">
        <w:rPr>
          <w:color w:val="000000"/>
          <w:position w:val="9"/>
          <w:sz w:val="13"/>
          <w:szCs w:val="13"/>
          <w:vertAlign w:val="superscript"/>
          <w:lang w:val="en-US"/>
        </w:rPr>
        <w:t xml:space="preserve">2 </w:t>
      </w:r>
      <w:r w:rsidRPr="00140283">
        <w:rPr>
          <w:color w:val="000000"/>
          <w:sz w:val="20"/>
          <w:szCs w:val="20"/>
          <w:lang w:val="en-US"/>
        </w:rPr>
        <w:t>Address 2</w:t>
      </w:r>
    </w:p>
    <w:p w14:paraId="2953C294" w14:textId="77777777" w:rsidR="005E37B2" w:rsidRPr="00140283" w:rsidRDefault="005E37B2" w:rsidP="005E37B2">
      <w:pPr>
        <w:pStyle w:val="CM1"/>
        <w:jc w:val="center"/>
        <w:rPr>
          <w:color w:val="000000"/>
          <w:sz w:val="18"/>
          <w:szCs w:val="18"/>
          <w:lang w:val="en-US"/>
        </w:rPr>
      </w:pPr>
      <w:r w:rsidRPr="00140283">
        <w:rPr>
          <w:color w:val="000000"/>
          <w:sz w:val="18"/>
          <w:szCs w:val="18"/>
          <w:vertAlign w:val="superscript"/>
          <w:lang w:val="en-US"/>
        </w:rPr>
        <w:t>2</w:t>
      </w:r>
      <w:r w:rsidRPr="00140283">
        <w:rPr>
          <w:color w:val="000000"/>
          <w:sz w:val="18"/>
          <w:szCs w:val="18"/>
          <w:lang w:val="en-US"/>
        </w:rPr>
        <w:t>Email id</w:t>
      </w:r>
    </w:p>
    <w:p w14:paraId="0D5C6EE0" w14:textId="77777777" w:rsidR="005E37B2" w:rsidRPr="00140283" w:rsidRDefault="005E37B2" w:rsidP="005E37B2">
      <w:pPr>
        <w:pStyle w:val="Default"/>
        <w:rPr>
          <w:lang w:val="en-US"/>
        </w:rPr>
      </w:pPr>
    </w:p>
    <w:p w14:paraId="2E164950" w14:textId="77777777" w:rsidR="005E37B2" w:rsidRPr="00140283" w:rsidRDefault="005E37B2" w:rsidP="005E37B2">
      <w:pPr>
        <w:pStyle w:val="Default"/>
        <w:jc w:val="center"/>
        <w:rPr>
          <w:sz w:val="20"/>
          <w:lang w:val="en-US"/>
        </w:rPr>
      </w:pPr>
      <w:r w:rsidRPr="00140283">
        <w:rPr>
          <w:sz w:val="20"/>
          <w:lang w:val="en-US"/>
        </w:rPr>
        <w:t>* Corresponding Author</w:t>
      </w:r>
    </w:p>
    <w:p w14:paraId="280755E9" w14:textId="77777777" w:rsidR="005E37B2" w:rsidRPr="00140283" w:rsidRDefault="005E37B2" w:rsidP="005E37B2">
      <w:pPr>
        <w:pStyle w:val="Default"/>
        <w:jc w:val="center"/>
        <w:rPr>
          <w:sz w:val="20"/>
          <w:lang w:val="en-US"/>
        </w:rPr>
      </w:pPr>
    </w:p>
    <w:p w14:paraId="3C7788F0" w14:textId="037C17FF" w:rsidR="005E37B2" w:rsidRPr="00140283" w:rsidRDefault="005E37B2" w:rsidP="005E37B2">
      <w:pPr>
        <w:jc w:val="both"/>
        <w:rPr>
          <w:rFonts w:ascii="Times New Roman" w:hAnsi="Times New Roman"/>
          <w:color w:val="000000"/>
          <w:sz w:val="18"/>
          <w:szCs w:val="18"/>
          <w:lang w:val="en-US"/>
        </w:rPr>
      </w:pPr>
      <w:r w:rsidRPr="00170FFF">
        <w:rPr>
          <w:rFonts w:ascii="Times New Roman" w:hAnsi="Times New Roman"/>
          <w:b/>
          <w:sz w:val="18"/>
          <w:szCs w:val="18"/>
          <w:lang w:val="en-US"/>
        </w:rPr>
        <w:t xml:space="preserve">Abstract. </w:t>
      </w:r>
      <w:r w:rsidRPr="00170FFF">
        <w:rPr>
          <w:rFonts w:ascii="Times New Roman" w:hAnsi="Times New Roman"/>
          <w:sz w:val="18"/>
          <w:szCs w:val="18"/>
          <w:lang w:val="en-US"/>
        </w:rPr>
        <w:t>Diabetic Retinopathy (DR) is a chronic disease in the eye due to blood leakages which causes vision impairment and can be identified on the surface of the retina. Diabetic patients are the most common subject to this disease, and ignorance to it can result in permanent visual damage and eventual blindness. DR falls in two categories: Proliferative Diabetic Retinopathy (PDR) and Non-Proliferative Diabetic Retinopathy (NPDR). Non-Proliferative DR is the most common form of DR whereas Proliferative DR is the severe stage of DR which causes the blood vessels to close off. DR can be detected in its early stages by the Red lesions i.e., microaneurysms and hemorrhages. In this paper we implement a method of detecting red and bright lesions combined together by fusion for detection of NPDR form. The proposed methodology uses fundus images as its input and employs modified approach to extraction of retinal blood vessels and median filtering. To train the model, multiclass Support Vector Machine classifier is implemented using the extracted features. The method is tested on 1928 fundus images from ‘KAGGLE APTOS’</w:t>
      </w:r>
      <w:r w:rsidR="009A2A72" w:rsidRPr="00170FFF">
        <w:rPr>
          <w:rFonts w:ascii="Times New Roman" w:hAnsi="Times New Roman"/>
          <w:sz w:val="18"/>
          <w:szCs w:val="18"/>
          <w:lang w:val="en-US"/>
        </w:rPr>
        <w:t>, DIAREDB1 with 89 images and</w:t>
      </w:r>
      <w:r w:rsidRPr="00170FFF">
        <w:rPr>
          <w:rFonts w:ascii="Times New Roman" w:hAnsi="Times New Roman"/>
          <w:sz w:val="18"/>
          <w:szCs w:val="18"/>
          <w:lang w:val="en-US"/>
        </w:rPr>
        <w:t>103 images from ‘</w:t>
      </w:r>
      <w:proofErr w:type="spellStart"/>
      <w:r w:rsidRPr="00170FFF">
        <w:rPr>
          <w:rFonts w:ascii="Times New Roman" w:hAnsi="Times New Roman"/>
          <w:sz w:val="18"/>
          <w:szCs w:val="18"/>
          <w:lang w:val="en-US"/>
        </w:rPr>
        <w:t>IDRiD</w:t>
      </w:r>
      <w:proofErr w:type="spellEnd"/>
      <w:r w:rsidRPr="00170FFF">
        <w:rPr>
          <w:rFonts w:ascii="Times New Roman" w:hAnsi="Times New Roman"/>
          <w:sz w:val="18"/>
          <w:szCs w:val="18"/>
          <w:lang w:val="en-US"/>
        </w:rPr>
        <w:t>’ dataset. The results that are experimentally obtained by applying this algorithm by applying it on the datasets ‘DIAREDDB1’, ‘</w:t>
      </w:r>
      <w:proofErr w:type="spellStart"/>
      <w:r w:rsidRPr="00170FFF">
        <w:rPr>
          <w:rFonts w:ascii="Times New Roman" w:hAnsi="Times New Roman"/>
          <w:sz w:val="18"/>
          <w:szCs w:val="18"/>
          <w:lang w:val="en-US"/>
        </w:rPr>
        <w:t>IDRiD</w:t>
      </w:r>
      <w:proofErr w:type="spellEnd"/>
      <w:r w:rsidRPr="00170FFF">
        <w:rPr>
          <w:rFonts w:ascii="Times New Roman" w:hAnsi="Times New Roman"/>
          <w:sz w:val="18"/>
          <w:szCs w:val="18"/>
          <w:lang w:val="en-US"/>
        </w:rPr>
        <w:t xml:space="preserve">’ and ‘KAGGLE </w:t>
      </w:r>
      <w:r w:rsidRPr="005E37B2">
        <w:rPr>
          <w:rFonts w:ascii="Times New Roman" w:hAnsi="Times New Roman"/>
          <w:sz w:val="18"/>
          <w:szCs w:val="18"/>
          <w:lang w:val="en-US"/>
        </w:rPr>
        <w:t xml:space="preserve">APTOS’ and obtained accuracies of </w:t>
      </w:r>
      <w:r w:rsidRPr="005E37B2">
        <w:rPr>
          <w:rFonts w:ascii="Times New Roman" w:hAnsi="Times New Roman"/>
          <w:sz w:val="18"/>
          <w:szCs w:val="18"/>
        </w:rPr>
        <w:t>95.3%</w:t>
      </w:r>
      <w:r w:rsidRPr="005E37B2">
        <w:rPr>
          <w:rFonts w:ascii="Times New Roman" w:hAnsi="Times New Roman"/>
          <w:sz w:val="18"/>
          <w:szCs w:val="18"/>
          <w:lang w:val="en-US"/>
        </w:rPr>
        <w:t>,</w:t>
      </w:r>
      <w:r w:rsidRPr="005E37B2">
        <w:rPr>
          <w:rFonts w:ascii="Times New Roman" w:hAnsi="Times New Roman"/>
          <w:sz w:val="18"/>
          <w:szCs w:val="18"/>
        </w:rPr>
        <w:t xml:space="preserve"> </w:t>
      </w:r>
      <w:r w:rsidRPr="005E37B2">
        <w:rPr>
          <w:rFonts w:ascii="Times New Roman" w:hAnsi="Times New Roman"/>
          <w:sz w:val="18"/>
          <w:szCs w:val="18"/>
          <w:lang w:val="en-US"/>
        </w:rPr>
        <w:t xml:space="preserve">97.32% and </w:t>
      </w:r>
      <w:r w:rsidRPr="005E37B2">
        <w:rPr>
          <w:rFonts w:ascii="Times New Roman" w:hAnsi="Times New Roman"/>
          <w:sz w:val="18"/>
          <w:szCs w:val="18"/>
        </w:rPr>
        <w:t>97.23% on the respective datasets</w:t>
      </w:r>
      <w:r w:rsidRPr="005E37B2">
        <w:rPr>
          <w:rFonts w:ascii="Times New Roman" w:hAnsi="Times New Roman"/>
          <w:sz w:val="18"/>
          <w:szCs w:val="18"/>
          <w:lang w:val="en-US"/>
        </w:rPr>
        <w:t>. The results have been highly satisfactory as well as having very low computational time</w:t>
      </w:r>
      <w:r w:rsidRPr="00140283">
        <w:rPr>
          <w:rFonts w:ascii="Times New Roman" w:hAnsi="Times New Roman"/>
          <w:color w:val="000000"/>
          <w:sz w:val="18"/>
          <w:szCs w:val="18"/>
          <w:lang w:val="en-US"/>
        </w:rPr>
        <w:t>.</w:t>
      </w:r>
    </w:p>
    <w:p w14:paraId="50CD28FE" w14:textId="7DC50ED6" w:rsidR="005E37B2" w:rsidRPr="00140283" w:rsidRDefault="005E37B2" w:rsidP="005E37B2">
      <w:pPr>
        <w:jc w:val="both"/>
        <w:rPr>
          <w:rFonts w:ascii="Times New Roman" w:hAnsi="Times New Roman"/>
          <w:color w:val="000000"/>
          <w:sz w:val="18"/>
          <w:szCs w:val="18"/>
          <w:lang w:val="en-US"/>
        </w:rPr>
      </w:pPr>
      <w:r w:rsidRPr="00140283">
        <w:rPr>
          <w:rFonts w:ascii="Times New Roman" w:hAnsi="Times New Roman"/>
          <w:b/>
          <w:color w:val="000000"/>
          <w:sz w:val="18"/>
          <w:szCs w:val="18"/>
          <w:lang w:val="en-US"/>
        </w:rPr>
        <w:t xml:space="preserve">Keywords: </w:t>
      </w:r>
      <w:r w:rsidR="009A2A72">
        <w:rPr>
          <w:rFonts w:ascii="Times New Roman" w:hAnsi="Times New Roman"/>
          <w:color w:val="000000"/>
          <w:sz w:val="18"/>
          <w:szCs w:val="18"/>
          <w:lang w:val="en-US"/>
        </w:rPr>
        <w:t>Fusion, R</w:t>
      </w:r>
      <w:r w:rsidRPr="00140283">
        <w:rPr>
          <w:rFonts w:ascii="Times New Roman" w:hAnsi="Times New Roman"/>
          <w:color w:val="000000"/>
          <w:sz w:val="18"/>
          <w:szCs w:val="18"/>
          <w:lang w:val="en-US"/>
        </w:rPr>
        <w:t>ed lesion,</w:t>
      </w:r>
      <w:r>
        <w:rPr>
          <w:rFonts w:ascii="Times New Roman" w:hAnsi="Times New Roman"/>
          <w:color w:val="000000"/>
          <w:sz w:val="18"/>
          <w:szCs w:val="18"/>
          <w:lang w:val="en-US"/>
        </w:rPr>
        <w:t xml:space="preserve"> Bright lesion,</w:t>
      </w:r>
      <w:r w:rsidRPr="00140283">
        <w:rPr>
          <w:rFonts w:ascii="Times New Roman" w:hAnsi="Times New Roman"/>
          <w:color w:val="000000"/>
          <w:sz w:val="18"/>
          <w:szCs w:val="18"/>
          <w:lang w:val="en-US"/>
        </w:rPr>
        <w:t xml:space="preserve"> Diabetic Retinopathy, Adaptive Histogram equalization, S</w:t>
      </w:r>
      <w:r>
        <w:rPr>
          <w:rFonts w:ascii="Times New Roman" w:hAnsi="Times New Roman"/>
          <w:color w:val="000000"/>
          <w:sz w:val="18"/>
          <w:szCs w:val="18"/>
          <w:lang w:val="en-US"/>
        </w:rPr>
        <w:t>upport Vector Machine</w:t>
      </w:r>
      <w:r w:rsidRPr="00140283">
        <w:rPr>
          <w:rFonts w:ascii="Times New Roman" w:hAnsi="Times New Roman"/>
          <w:color w:val="000000"/>
          <w:sz w:val="18"/>
          <w:szCs w:val="18"/>
          <w:lang w:val="en-US"/>
        </w:rPr>
        <w:t>.</w:t>
      </w:r>
    </w:p>
    <w:p w14:paraId="69AA6EE3" w14:textId="77777777" w:rsidR="005E37B2" w:rsidRPr="00140283" w:rsidRDefault="005E37B2" w:rsidP="005E37B2">
      <w:pPr>
        <w:pStyle w:val="CM14"/>
        <w:tabs>
          <w:tab w:val="left" w:pos="567"/>
        </w:tabs>
        <w:suppressAutoHyphens/>
        <w:spacing w:line="240" w:lineRule="atLeast"/>
        <w:jc w:val="both"/>
        <w:rPr>
          <w:b/>
          <w:bCs/>
          <w:color w:val="000000"/>
          <w:sz w:val="20"/>
          <w:szCs w:val="20"/>
          <w:lang w:val="en-US"/>
        </w:rPr>
      </w:pPr>
      <w:r w:rsidRPr="00140283">
        <w:rPr>
          <w:b/>
          <w:bCs/>
          <w:color w:val="000000"/>
          <w:sz w:val="20"/>
          <w:szCs w:val="20"/>
          <w:lang w:val="en-US"/>
        </w:rPr>
        <w:t>1</w:t>
      </w:r>
      <w:r w:rsidRPr="00140283">
        <w:rPr>
          <w:b/>
          <w:bCs/>
          <w:color w:val="000000"/>
          <w:sz w:val="20"/>
          <w:szCs w:val="20"/>
          <w:lang w:val="en-US"/>
        </w:rPr>
        <w:tab/>
        <w:t xml:space="preserve">Introduction </w:t>
      </w:r>
    </w:p>
    <w:p w14:paraId="4A6CF9C5" w14:textId="1E93EAD4" w:rsidR="005E37B2" w:rsidRPr="00140283" w:rsidRDefault="005E37B2" w:rsidP="005E37B2">
      <w:pPr>
        <w:pStyle w:val="ListParagraph"/>
        <w:spacing w:line="240" w:lineRule="atLeast"/>
        <w:ind w:left="0" w:firstLine="0"/>
        <w:jc w:val="both"/>
        <w:rPr>
          <w:color w:val="000000"/>
          <w:sz w:val="20"/>
          <w:szCs w:val="20"/>
        </w:rPr>
      </w:pPr>
      <w:r w:rsidRPr="00140283">
        <w:rPr>
          <w:color w:val="000000"/>
          <w:sz w:val="20"/>
          <w:szCs w:val="20"/>
        </w:rPr>
        <w:t xml:space="preserve">The advancement in computer technologies and specifically in Artificial Intelligence and Machine Learning has become one of the most important factors in development of medical field and its resources. Diabetic Retinopathy is complication which causes damages to the blood vessels of the light sensitive tissue of the back of the eye called retina. DR has fatal consequences if it is not dealt with for a long period of time, one of them is permanent blindness. </w:t>
      </w:r>
    </w:p>
    <w:p w14:paraId="51B6C558" w14:textId="77777777" w:rsidR="005E37B2" w:rsidRPr="00140283" w:rsidRDefault="005E37B2" w:rsidP="005E37B2">
      <w:pPr>
        <w:pStyle w:val="ListParagraph"/>
        <w:spacing w:line="240" w:lineRule="atLeast"/>
        <w:ind w:left="0" w:firstLine="0"/>
        <w:jc w:val="both"/>
        <w:rPr>
          <w:color w:val="000000"/>
          <w:sz w:val="20"/>
          <w:szCs w:val="20"/>
        </w:rPr>
      </w:pPr>
    </w:p>
    <w:p w14:paraId="30C4C9DE" w14:textId="77777777" w:rsidR="009A2A72" w:rsidRPr="00256353" w:rsidRDefault="005E37B2" w:rsidP="005E37B2">
      <w:pPr>
        <w:pStyle w:val="ListParagraph"/>
        <w:spacing w:line="240" w:lineRule="atLeast"/>
        <w:ind w:left="0" w:firstLine="0"/>
        <w:jc w:val="both"/>
        <w:rPr>
          <w:sz w:val="20"/>
          <w:szCs w:val="20"/>
        </w:rPr>
      </w:pPr>
      <w:r w:rsidRPr="00140283">
        <w:rPr>
          <w:color w:val="000000"/>
          <w:sz w:val="20"/>
          <w:szCs w:val="20"/>
        </w:rPr>
        <w:t>The paper proposes an algorithm to detect Diabetic Retinopathy</w:t>
      </w:r>
      <w:r w:rsidR="009A2A72">
        <w:rPr>
          <w:color w:val="000000"/>
          <w:sz w:val="20"/>
          <w:szCs w:val="20"/>
        </w:rPr>
        <w:t xml:space="preserve"> using fusion technique which is a combination of red and bright lesions</w:t>
      </w:r>
      <w:r w:rsidRPr="00140283">
        <w:rPr>
          <w:color w:val="000000"/>
          <w:sz w:val="20"/>
          <w:szCs w:val="20"/>
        </w:rPr>
        <w:t xml:space="preserve">. The automated system for prediction of Diabetic Retinopathy uses color fundus images obtained by fundus camera as its input. The microaneurysms are tiny red dots that appear in the eye and </w:t>
      </w:r>
      <w:r w:rsidRPr="00140283">
        <w:rPr>
          <w:color w:val="000000"/>
          <w:sz w:val="20"/>
          <w:szCs w:val="20"/>
        </w:rPr>
        <w:lastRenderedPageBreak/>
        <w:t xml:space="preserve">due to vascular leakage are surrounded by yellow rings. Microaneurysms causes swelling of tiny retinal blood vessels and release fluid into the retina. They do not </w:t>
      </w:r>
      <w:r w:rsidRPr="00256353">
        <w:rPr>
          <w:color w:val="000000"/>
          <w:sz w:val="20"/>
          <w:szCs w:val="20"/>
        </w:rPr>
        <w:t xml:space="preserve">have any effect on the visual abilities of a person and have no other symptoms. The blot </w:t>
      </w:r>
      <w:r w:rsidR="009A2A72" w:rsidRPr="00256353">
        <w:rPr>
          <w:color w:val="000000"/>
          <w:sz w:val="20"/>
          <w:szCs w:val="20"/>
        </w:rPr>
        <w:t>hemorrhages</w:t>
      </w:r>
      <w:r w:rsidRPr="00256353">
        <w:rPr>
          <w:color w:val="000000"/>
          <w:sz w:val="20"/>
          <w:szCs w:val="20"/>
        </w:rPr>
        <w:t xml:space="preserve"> appear due to the ruptured micro-aneurysms in the retinal layer. </w:t>
      </w:r>
      <w:r w:rsidRPr="00256353">
        <w:rPr>
          <w:sz w:val="20"/>
          <w:szCs w:val="20"/>
        </w:rPr>
        <w:t>Due to the blots, the blood flow to the retina reduces considerably, leading to PDR.</w:t>
      </w:r>
    </w:p>
    <w:p w14:paraId="6BBDA572" w14:textId="013ADC93" w:rsidR="005E37B2" w:rsidRPr="00140283" w:rsidRDefault="00256353" w:rsidP="005E37B2">
      <w:pPr>
        <w:pStyle w:val="ListParagraph"/>
        <w:spacing w:line="240" w:lineRule="atLeast"/>
        <w:ind w:left="0" w:firstLine="0"/>
        <w:jc w:val="both"/>
        <w:rPr>
          <w:color w:val="000000"/>
          <w:sz w:val="20"/>
          <w:szCs w:val="20"/>
        </w:rPr>
      </w:pPr>
      <w:r w:rsidRPr="00256353">
        <w:rPr>
          <w:sz w:val="20"/>
          <w:szCs w:val="20"/>
          <w:shd w:val="clear" w:color="auto" w:fill="FFFFFF"/>
        </w:rPr>
        <w:t>The majority of hard exudates are found in the macular region, and as the lipids coalesce and extend into the central macula (fovea), vision can be severely harmed.</w:t>
      </w:r>
      <w:r w:rsidRPr="00256353">
        <w:rPr>
          <w:sz w:val="20"/>
          <w:szCs w:val="20"/>
        </w:rPr>
        <w:t xml:space="preserve"> The</w:t>
      </w:r>
      <w:r w:rsidR="005E37B2" w:rsidRPr="00256353">
        <w:rPr>
          <w:sz w:val="20"/>
          <w:szCs w:val="20"/>
        </w:rPr>
        <w:t xml:space="preserve"> feature extraction process results in the extraction of a set of 5 features which are subsequently used in the Multiclass Support Vector Machine classifier training of the training dataset. The dataset is </w:t>
      </w:r>
      <w:r w:rsidR="005E37B2" w:rsidRPr="00140283">
        <w:rPr>
          <w:color w:val="000000"/>
          <w:sz w:val="20"/>
          <w:szCs w:val="20"/>
        </w:rPr>
        <w:t>mixed with true and false lesion objects.</w:t>
      </w:r>
    </w:p>
    <w:p w14:paraId="6580F681" w14:textId="77777777" w:rsidR="005E37B2" w:rsidRPr="00140283" w:rsidRDefault="005E37B2" w:rsidP="005E37B2">
      <w:pPr>
        <w:pStyle w:val="Default"/>
        <w:spacing w:line="240" w:lineRule="atLeast"/>
        <w:rPr>
          <w:sz w:val="20"/>
          <w:szCs w:val="20"/>
          <w:lang w:val="en-US"/>
        </w:rPr>
      </w:pPr>
    </w:p>
    <w:p w14:paraId="1F7DA8E1" w14:textId="77777777" w:rsidR="005E37B2" w:rsidRPr="00140283" w:rsidRDefault="005E37B2" w:rsidP="005E37B2">
      <w:pPr>
        <w:pStyle w:val="CM4"/>
        <w:tabs>
          <w:tab w:val="left" w:pos="567"/>
        </w:tabs>
        <w:suppressAutoHyphens/>
        <w:spacing w:line="240" w:lineRule="atLeast"/>
        <w:jc w:val="both"/>
        <w:rPr>
          <w:color w:val="000000"/>
          <w:sz w:val="20"/>
          <w:szCs w:val="20"/>
          <w:lang w:val="en-US"/>
        </w:rPr>
      </w:pPr>
      <w:r w:rsidRPr="00140283">
        <w:rPr>
          <w:b/>
          <w:bCs/>
          <w:color w:val="000000"/>
          <w:sz w:val="20"/>
          <w:szCs w:val="20"/>
          <w:lang w:val="en-US"/>
        </w:rPr>
        <w:t xml:space="preserve">2 </w:t>
      </w:r>
      <w:r w:rsidRPr="00140283">
        <w:rPr>
          <w:b/>
          <w:bCs/>
          <w:color w:val="000000"/>
          <w:sz w:val="20"/>
          <w:szCs w:val="20"/>
          <w:lang w:val="en-US"/>
        </w:rPr>
        <w:tab/>
        <w:t xml:space="preserve">Related work </w:t>
      </w:r>
    </w:p>
    <w:p w14:paraId="32C47670" w14:textId="77777777" w:rsidR="005E37B2" w:rsidRPr="00140283" w:rsidRDefault="005E37B2" w:rsidP="005E37B2">
      <w:pPr>
        <w:pStyle w:val="ListParagraph"/>
        <w:tabs>
          <w:tab w:val="left" w:pos="2550"/>
        </w:tabs>
        <w:spacing w:line="240" w:lineRule="atLeast"/>
        <w:ind w:left="0" w:firstLine="0"/>
        <w:jc w:val="both"/>
        <w:rPr>
          <w:color w:val="000000"/>
          <w:sz w:val="20"/>
          <w:szCs w:val="20"/>
        </w:rPr>
      </w:pPr>
      <w:r w:rsidRPr="00140283">
        <w:rPr>
          <w:color w:val="000000"/>
          <w:sz w:val="20"/>
          <w:szCs w:val="20"/>
        </w:rPr>
        <w:t xml:space="preserve">The following literature presents various methods of detecting diabetic retinopathy using red lesions using fundus images. </w:t>
      </w:r>
      <w:proofErr w:type="spellStart"/>
      <w:r w:rsidRPr="00140283">
        <w:rPr>
          <w:color w:val="000000"/>
          <w:sz w:val="20"/>
          <w:szCs w:val="20"/>
        </w:rPr>
        <w:t>Balazs</w:t>
      </w:r>
      <w:proofErr w:type="spellEnd"/>
      <w:r w:rsidRPr="00140283">
        <w:rPr>
          <w:color w:val="000000"/>
          <w:sz w:val="20"/>
          <w:szCs w:val="20"/>
        </w:rPr>
        <w:t xml:space="preserve"> </w:t>
      </w:r>
      <w:proofErr w:type="spellStart"/>
      <w:r w:rsidRPr="00140283">
        <w:rPr>
          <w:color w:val="000000"/>
          <w:sz w:val="20"/>
          <w:szCs w:val="20"/>
        </w:rPr>
        <w:t>Harangi</w:t>
      </w:r>
      <w:proofErr w:type="spellEnd"/>
      <w:r w:rsidRPr="00140283">
        <w:rPr>
          <w:color w:val="000000"/>
          <w:sz w:val="20"/>
          <w:szCs w:val="20"/>
        </w:rPr>
        <w:t xml:space="preserve"> </w:t>
      </w:r>
      <w:r w:rsidRPr="00140283">
        <w:rPr>
          <w:color w:val="000000"/>
          <w:sz w:val="20"/>
          <w:szCs w:val="20"/>
          <w:vertAlign w:val="superscript"/>
        </w:rPr>
        <w:t>[1]</w:t>
      </w:r>
      <w:r w:rsidRPr="00140283">
        <w:rPr>
          <w:color w:val="000000"/>
          <w:sz w:val="20"/>
          <w:szCs w:val="20"/>
        </w:rPr>
        <w:t xml:space="preserve"> used a combination of CNN and hand-crafted features to detect the disease. In which he got an accuracy of 90.07% but the major disadvantage of the model is classification of images with different positions. Dr. D. K. </w:t>
      </w:r>
      <w:proofErr w:type="spellStart"/>
      <w:r w:rsidRPr="00140283">
        <w:rPr>
          <w:color w:val="000000"/>
          <w:sz w:val="20"/>
          <w:szCs w:val="20"/>
        </w:rPr>
        <w:t>Kirange</w:t>
      </w:r>
      <w:proofErr w:type="spellEnd"/>
      <w:r w:rsidRPr="00140283">
        <w:rPr>
          <w:color w:val="000000"/>
          <w:sz w:val="20"/>
          <w:szCs w:val="20"/>
        </w:rPr>
        <w:t xml:space="preserve"> </w:t>
      </w:r>
      <w:r w:rsidRPr="00140283">
        <w:rPr>
          <w:color w:val="000000"/>
          <w:sz w:val="20"/>
          <w:szCs w:val="20"/>
          <w:vertAlign w:val="superscript"/>
        </w:rPr>
        <w:t>[2]</w:t>
      </w:r>
      <w:r w:rsidRPr="00140283">
        <w:rPr>
          <w:color w:val="000000"/>
          <w:sz w:val="20"/>
          <w:szCs w:val="20"/>
        </w:rPr>
        <w:t xml:space="preserve"> used Gabor features and Naïve Bayes Classification for the detection of DR where he got an accuracy of 74.46% and precision of 78.3%. The problem in the model was Naïve Bayes assumes that all features are not dependent and this algorithm faces the 'zero-frequency problem' where it assigns zero probability to a categorical variable. </w:t>
      </w:r>
      <w:proofErr w:type="spellStart"/>
      <w:r w:rsidRPr="00140283">
        <w:rPr>
          <w:color w:val="000000"/>
          <w:sz w:val="20"/>
          <w:szCs w:val="20"/>
        </w:rPr>
        <w:t>Farrikh</w:t>
      </w:r>
      <w:proofErr w:type="spellEnd"/>
      <w:r w:rsidRPr="00140283">
        <w:rPr>
          <w:color w:val="000000"/>
          <w:sz w:val="20"/>
          <w:szCs w:val="20"/>
        </w:rPr>
        <w:t xml:space="preserve"> </w:t>
      </w:r>
      <w:proofErr w:type="spellStart"/>
      <w:r w:rsidRPr="00140283">
        <w:rPr>
          <w:color w:val="000000"/>
          <w:sz w:val="20"/>
          <w:szCs w:val="20"/>
        </w:rPr>
        <w:t>Alzami</w:t>
      </w:r>
      <w:proofErr w:type="spellEnd"/>
      <w:r w:rsidRPr="00140283">
        <w:rPr>
          <w:color w:val="000000"/>
          <w:sz w:val="20"/>
          <w:szCs w:val="20"/>
          <w:vertAlign w:val="superscript"/>
        </w:rPr>
        <w:t xml:space="preserve"> [3]</w:t>
      </w:r>
      <w:r w:rsidRPr="00140283">
        <w:rPr>
          <w:color w:val="000000"/>
          <w:sz w:val="20"/>
          <w:szCs w:val="20"/>
        </w:rPr>
        <w:t xml:space="preserve"> used fractal dimension feature, which help them characterize the retinal vasculature in the DR predictions which gave him an accuracy of 91.6% but Random forest models are not all that interpretable and for very large datasets it can take lot of memory. </w:t>
      </w:r>
    </w:p>
    <w:p w14:paraId="36007118" w14:textId="77777777" w:rsidR="005E37B2" w:rsidRPr="00140283" w:rsidRDefault="005E37B2" w:rsidP="005E37B2">
      <w:pPr>
        <w:pStyle w:val="ListParagraph"/>
        <w:tabs>
          <w:tab w:val="left" w:pos="2550"/>
        </w:tabs>
        <w:spacing w:line="240" w:lineRule="atLeast"/>
        <w:ind w:left="0" w:firstLine="0"/>
        <w:jc w:val="both"/>
        <w:rPr>
          <w:color w:val="000000"/>
          <w:sz w:val="20"/>
          <w:szCs w:val="20"/>
        </w:rPr>
      </w:pPr>
    </w:p>
    <w:p w14:paraId="49FF675B" w14:textId="77777777" w:rsidR="005E37B2" w:rsidRPr="00140283" w:rsidRDefault="005E37B2" w:rsidP="005E37B2">
      <w:pPr>
        <w:pStyle w:val="ListParagraph"/>
        <w:tabs>
          <w:tab w:val="left" w:pos="2550"/>
        </w:tabs>
        <w:spacing w:line="240" w:lineRule="atLeast"/>
        <w:ind w:left="0" w:firstLine="0"/>
        <w:jc w:val="both"/>
        <w:rPr>
          <w:color w:val="000000"/>
          <w:sz w:val="20"/>
          <w:szCs w:val="20"/>
        </w:rPr>
      </w:pPr>
      <w:r w:rsidRPr="00140283">
        <w:rPr>
          <w:color w:val="000000"/>
          <w:sz w:val="20"/>
          <w:szCs w:val="20"/>
        </w:rPr>
        <w:t xml:space="preserve">Akhilesh Kumar </w:t>
      </w:r>
      <w:proofErr w:type="spellStart"/>
      <w:r w:rsidRPr="00140283">
        <w:rPr>
          <w:color w:val="000000"/>
          <w:sz w:val="20"/>
          <w:szCs w:val="20"/>
        </w:rPr>
        <w:t>Gangwar</w:t>
      </w:r>
      <w:proofErr w:type="spellEnd"/>
      <w:r w:rsidRPr="00140283">
        <w:rPr>
          <w:color w:val="000000"/>
          <w:sz w:val="20"/>
          <w:szCs w:val="20"/>
        </w:rPr>
        <w:t xml:space="preserve"> </w:t>
      </w:r>
      <w:r w:rsidRPr="00140283">
        <w:rPr>
          <w:color w:val="000000"/>
          <w:sz w:val="20"/>
          <w:szCs w:val="20"/>
          <w:vertAlign w:val="superscript"/>
        </w:rPr>
        <w:t>[4]</w:t>
      </w:r>
      <w:r w:rsidRPr="00140283">
        <w:rPr>
          <w:color w:val="000000"/>
          <w:sz w:val="20"/>
          <w:szCs w:val="20"/>
        </w:rPr>
        <w:t xml:space="preserve"> used Inception-ResNet-v2 and added a custom block of CNN layers on top of Inception-ResNet-v2 for building the hybrid model and presented an automated system for the detection of DR and got an accuracy of 82.18%. Mohamed Shaban </w:t>
      </w:r>
      <w:r w:rsidRPr="00140283">
        <w:rPr>
          <w:color w:val="000000"/>
          <w:sz w:val="20"/>
          <w:szCs w:val="20"/>
          <w:vertAlign w:val="superscript"/>
        </w:rPr>
        <w:t>[5]</w:t>
      </w:r>
      <w:r w:rsidRPr="00140283">
        <w:rPr>
          <w:color w:val="000000"/>
          <w:sz w:val="20"/>
          <w:szCs w:val="20"/>
        </w:rPr>
        <w:t xml:space="preserve"> used a deep Convolutional Neural Network (CNN) with 18 convolutional layers and 3 fully connected layers for the prediction of DR but the problem with CNN is that it doesn’t encode the position and orientation of the object and lacks of ability to be spatially invariant to the input data for which he got an accuracy of 88%. Our proposed model used SVM multiclass classifier model to the detect the diabetic retinopathy using SVM to get an accuracy of 93.3% in IDRID and 94.5% in Kaggle Aptos dataset with 78.5% and 78.4% of sensitivity and precision in IDRID dataset and 80.6% and 75.6% of sensitivity and precision in Kaggle Aptos dataset. </w:t>
      </w:r>
    </w:p>
    <w:p w14:paraId="662CEC64" w14:textId="77777777" w:rsidR="005E37B2" w:rsidRPr="00140283" w:rsidRDefault="005E37B2" w:rsidP="005E37B2">
      <w:pPr>
        <w:pStyle w:val="ListParagraph"/>
        <w:tabs>
          <w:tab w:val="left" w:pos="2550"/>
        </w:tabs>
        <w:spacing w:line="240" w:lineRule="atLeast"/>
        <w:ind w:left="0" w:firstLine="0"/>
        <w:jc w:val="both"/>
        <w:rPr>
          <w:color w:val="000000"/>
          <w:sz w:val="20"/>
          <w:szCs w:val="20"/>
        </w:rPr>
      </w:pPr>
    </w:p>
    <w:p w14:paraId="6475AC77" w14:textId="77777777" w:rsidR="005E37B2" w:rsidRPr="00140283" w:rsidRDefault="005E37B2" w:rsidP="005E37B2">
      <w:pPr>
        <w:pStyle w:val="CM12"/>
        <w:tabs>
          <w:tab w:val="left" w:pos="567"/>
        </w:tabs>
        <w:suppressAutoHyphens/>
        <w:spacing w:line="240" w:lineRule="atLeast"/>
        <w:jc w:val="both"/>
        <w:rPr>
          <w:b/>
          <w:bCs/>
          <w:color w:val="000000"/>
          <w:sz w:val="20"/>
          <w:szCs w:val="20"/>
          <w:lang w:val="en-US"/>
        </w:rPr>
      </w:pPr>
      <w:r w:rsidRPr="00140283">
        <w:rPr>
          <w:b/>
          <w:bCs/>
          <w:color w:val="000000"/>
          <w:sz w:val="20"/>
          <w:szCs w:val="20"/>
          <w:lang w:val="en-US"/>
        </w:rPr>
        <w:t xml:space="preserve">3 </w:t>
      </w:r>
      <w:r w:rsidRPr="00140283">
        <w:rPr>
          <w:b/>
          <w:bCs/>
          <w:color w:val="000000"/>
          <w:sz w:val="20"/>
          <w:szCs w:val="20"/>
          <w:lang w:val="en-US"/>
        </w:rPr>
        <w:tab/>
        <w:t>Proposed model</w:t>
      </w:r>
    </w:p>
    <w:p w14:paraId="11663FE7" w14:textId="56AD11C4" w:rsidR="005E37B2" w:rsidRPr="00140283" w:rsidRDefault="005E37B2" w:rsidP="005E37B2">
      <w:pPr>
        <w:pStyle w:val="CM12"/>
        <w:tabs>
          <w:tab w:val="left" w:pos="567"/>
        </w:tabs>
        <w:suppressAutoHyphens/>
        <w:spacing w:line="240" w:lineRule="atLeast"/>
        <w:jc w:val="both"/>
        <w:rPr>
          <w:b/>
          <w:bCs/>
          <w:color w:val="000000"/>
          <w:sz w:val="20"/>
          <w:szCs w:val="20"/>
          <w:lang w:val="en-US"/>
        </w:rPr>
      </w:pPr>
      <w:r w:rsidRPr="00140283">
        <w:rPr>
          <w:color w:val="000000"/>
          <w:sz w:val="20"/>
          <w:szCs w:val="20"/>
          <w:lang w:val="en-US"/>
        </w:rPr>
        <w:t>In this paper, the proposed method detects presence of red lesions</w:t>
      </w:r>
      <w:r w:rsidR="00256353">
        <w:rPr>
          <w:color w:val="000000"/>
          <w:sz w:val="20"/>
          <w:szCs w:val="20"/>
          <w:lang w:val="en-US"/>
        </w:rPr>
        <w:t xml:space="preserve"> and bright lesions</w:t>
      </w:r>
      <w:r w:rsidRPr="00140283">
        <w:rPr>
          <w:color w:val="000000"/>
          <w:sz w:val="20"/>
          <w:szCs w:val="20"/>
          <w:lang w:val="en-US"/>
        </w:rPr>
        <w:t xml:space="preserve"> using the images from fundus camera as its input. Fig. 1 shows the flow diagram for the proposed methodology.</w:t>
      </w:r>
    </w:p>
    <w:p w14:paraId="1AAE3F43" w14:textId="6B5CA335" w:rsidR="005E37B2" w:rsidRPr="00140283" w:rsidRDefault="00256353" w:rsidP="005E37B2">
      <w:pPr>
        <w:pStyle w:val="ListParagraph"/>
        <w:tabs>
          <w:tab w:val="left" w:pos="2550"/>
        </w:tabs>
        <w:spacing w:line="240" w:lineRule="atLeast"/>
        <w:ind w:left="0" w:firstLine="0"/>
        <w:jc w:val="center"/>
        <w:rPr>
          <w:color w:val="000000"/>
          <w:sz w:val="20"/>
          <w:szCs w:val="20"/>
        </w:rPr>
      </w:pPr>
      <w:r w:rsidRPr="00256353">
        <w:rPr>
          <w:noProof/>
          <w:color w:val="000000"/>
          <w:sz w:val="20"/>
          <w:szCs w:val="20"/>
          <w:lang w:val="tr-TR"/>
        </w:rPr>
        <w:lastRenderedPageBreak/>
        <w:drawing>
          <wp:inline distT="0" distB="0" distL="0" distR="0" wp14:anchorId="7E59BCCB" wp14:editId="415C1BBA">
            <wp:extent cx="4211955" cy="3016885"/>
            <wp:effectExtent l="0" t="0" r="0" b="0"/>
            <wp:docPr id="11" name="Content Placeholder 3">
              <a:extLst xmlns:a="http://schemas.openxmlformats.org/drawingml/2006/main">
                <a:ext uri="{FF2B5EF4-FFF2-40B4-BE49-F238E27FC236}">
                  <a16:creationId xmlns:a16="http://schemas.microsoft.com/office/drawing/2014/main" id="{00EF3D68-620D-4DD3-8D71-A100F59E660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0EF3D68-620D-4DD3-8D71-A100F59E660E}"/>
                        </a:ext>
                      </a:extLst>
                    </pic:cNvPr>
                    <pic:cNvPicPr>
                      <a:picLocks noGrp="1"/>
                    </pic:cNvPicPr>
                  </pic:nvPicPr>
                  <pic:blipFill rotWithShape="1">
                    <a:blip r:embed="rId8">
                      <a:extLst>
                        <a:ext uri="{28A0092B-C50C-407E-A947-70E740481C1C}">
                          <a14:useLocalDpi xmlns:a14="http://schemas.microsoft.com/office/drawing/2010/main" val="0"/>
                        </a:ext>
                      </a:extLst>
                    </a:blip>
                    <a:srcRect l="4891" b="4891"/>
                    <a:stretch/>
                  </pic:blipFill>
                  <pic:spPr bwMode="auto">
                    <a:xfrm>
                      <a:off x="0" y="0"/>
                      <a:ext cx="4211955" cy="3016885"/>
                    </a:xfrm>
                    <a:prstGeom prst="rect">
                      <a:avLst/>
                    </a:prstGeom>
                    <a:noFill/>
                    <a:ln>
                      <a:noFill/>
                    </a:ln>
                  </pic:spPr>
                </pic:pic>
              </a:graphicData>
            </a:graphic>
          </wp:inline>
        </w:drawing>
      </w:r>
    </w:p>
    <w:p w14:paraId="29BDA59D" w14:textId="77777777" w:rsidR="005E37B2" w:rsidRPr="00140283" w:rsidRDefault="005E37B2" w:rsidP="005E37B2">
      <w:pPr>
        <w:pStyle w:val="figurecaption"/>
        <w:numPr>
          <w:ilvl w:val="0"/>
          <w:numId w:val="0"/>
        </w:numPr>
        <w:spacing w:before="0" w:after="0" w:line="240" w:lineRule="atLeast"/>
        <w:jc w:val="center"/>
        <w:rPr>
          <w:color w:val="000000"/>
          <w:sz w:val="18"/>
          <w:szCs w:val="18"/>
        </w:rPr>
      </w:pPr>
      <w:r w:rsidRPr="00140283">
        <w:rPr>
          <w:b/>
          <w:bCs/>
          <w:color w:val="000000"/>
          <w:sz w:val="18"/>
          <w:szCs w:val="18"/>
        </w:rPr>
        <w:t>Fig. 1.</w:t>
      </w:r>
      <w:r w:rsidRPr="00140283">
        <w:rPr>
          <w:color w:val="000000"/>
          <w:sz w:val="18"/>
          <w:szCs w:val="18"/>
        </w:rPr>
        <w:t xml:space="preserve"> Flow of the proposed model</w:t>
      </w:r>
    </w:p>
    <w:p w14:paraId="6B873B52" w14:textId="77777777" w:rsidR="005E37B2" w:rsidRPr="00140283" w:rsidRDefault="005E37B2" w:rsidP="005E37B2">
      <w:pPr>
        <w:pStyle w:val="figurecaption"/>
        <w:numPr>
          <w:ilvl w:val="0"/>
          <w:numId w:val="0"/>
        </w:numPr>
        <w:spacing w:before="0" w:after="0" w:line="240" w:lineRule="atLeast"/>
        <w:jc w:val="center"/>
        <w:rPr>
          <w:b/>
          <w:bCs/>
          <w:color w:val="000000"/>
          <w:sz w:val="18"/>
          <w:szCs w:val="18"/>
        </w:rPr>
      </w:pPr>
    </w:p>
    <w:p w14:paraId="3DFB96F9" w14:textId="77777777" w:rsidR="005E37B2" w:rsidRPr="00140283" w:rsidRDefault="005E37B2" w:rsidP="005E37B2">
      <w:pPr>
        <w:pStyle w:val="figurecaption"/>
        <w:numPr>
          <w:ilvl w:val="0"/>
          <w:numId w:val="0"/>
        </w:numPr>
        <w:spacing w:before="0" w:after="0" w:line="240" w:lineRule="atLeast"/>
        <w:rPr>
          <w:color w:val="000000"/>
          <w:sz w:val="20"/>
          <w:szCs w:val="20"/>
        </w:rPr>
      </w:pPr>
      <w:r w:rsidRPr="00140283">
        <w:rPr>
          <w:b/>
          <w:bCs/>
          <w:color w:val="000000"/>
          <w:sz w:val="20"/>
          <w:szCs w:val="20"/>
        </w:rPr>
        <w:t xml:space="preserve">3.1 Pre-Processing </w:t>
      </w:r>
      <w:r w:rsidRPr="00140283">
        <w:rPr>
          <w:color w:val="000000"/>
          <w:sz w:val="20"/>
          <w:szCs w:val="20"/>
        </w:rPr>
        <w:t xml:space="preserve">is needed in order to remove any noise, get a better contrast and so that a more consistent dataset with only relevant features is obtained. In Pre-processing the first step involved is to filter and convert the fundus images from a 2D matrix to a 3D matrix in order to get 3 planes (red, blue and green) so as to make it easier to perform morphological operations on the image. After the conversion to 3D matrix, a median filter is applied to remove additional noise or dilutions from the image. After the application of filter on the images, the green plane is extracted to clear the dark spots of red lesions, high of red lesions and low value of other lesions. In order to spot the lesions, based on its properties of color it having low pixel in the green plane, resulting in dark spots in the green channel providing with the best contrast for the images. The green channel shows the proper numbers and dimensions including the major axis lengths where the region props are present. </w:t>
      </w:r>
    </w:p>
    <w:p w14:paraId="77DBB4BB" w14:textId="0CE43D54" w:rsidR="005E37B2" w:rsidRPr="00140283" w:rsidRDefault="005E37B2" w:rsidP="005E37B2">
      <w:pPr>
        <w:pStyle w:val="ListParagraph"/>
        <w:spacing w:line="240" w:lineRule="atLeast"/>
        <w:ind w:left="0"/>
        <w:jc w:val="both"/>
        <w:rPr>
          <w:color w:val="000000"/>
          <w:sz w:val="20"/>
          <w:szCs w:val="20"/>
          <w:shd w:val="clear" w:color="auto" w:fill="FFFFFF"/>
        </w:rPr>
      </w:pPr>
      <w:r w:rsidRPr="00140283">
        <w:rPr>
          <w:color w:val="000000"/>
          <w:sz w:val="20"/>
          <w:szCs w:val="20"/>
          <w:shd w:val="clear" w:color="auto" w:fill="FFFFFF"/>
        </w:rPr>
        <w:t xml:space="preserve">    </w:t>
      </w:r>
      <w:r w:rsidR="005805FB" w:rsidRPr="00140283">
        <w:rPr>
          <w:color w:val="000000"/>
          <w:sz w:val="20"/>
          <w:szCs w:val="20"/>
          <w:shd w:val="clear" w:color="auto" w:fill="FFFFFF"/>
        </w:rPr>
        <w:t>The lesions</w:t>
      </w:r>
      <w:r w:rsidRPr="00140283">
        <w:rPr>
          <w:color w:val="000000"/>
          <w:sz w:val="20"/>
          <w:szCs w:val="20"/>
          <w:shd w:val="clear" w:color="auto" w:fill="FFFFFF"/>
        </w:rPr>
        <w:t xml:space="preserve"> detection algorithm steps: </w:t>
      </w:r>
    </w:p>
    <w:p w14:paraId="42B167D0" w14:textId="77777777" w:rsidR="005E37B2" w:rsidRPr="00140283" w:rsidRDefault="005E37B2" w:rsidP="005E37B2">
      <w:pPr>
        <w:pStyle w:val="ListParagraph"/>
        <w:widowControl/>
        <w:numPr>
          <w:ilvl w:val="3"/>
          <w:numId w:val="1"/>
        </w:numPr>
        <w:autoSpaceDE/>
        <w:autoSpaceDN/>
        <w:spacing w:line="240" w:lineRule="atLeast"/>
        <w:contextualSpacing/>
        <w:jc w:val="both"/>
        <w:rPr>
          <w:color w:val="000000"/>
          <w:sz w:val="20"/>
          <w:szCs w:val="20"/>
          <w:shd w:val="clear" w:color="auto" w:fill="FFFFFF"/>
        </w:rPr>
      </w:pPr>
      <w:r w:rsidRPr="00140283">
        <w:rPr>
          <w:color w:val="000000"/>
          <w:sz w:val="20"/>
          <w:szCs w:val="20"/>
          <w:shd w:val="clear" w:color="auto" w:fill="FFFFFF"/>
        </w:rPr>
        <w:t xml:space="preserve">Adaptive threshold. </w:t>
      </w:r>
    </w:p>
    <w:p w14:paraId="2AE87666" w14:textId="20D0445F" w:rsidR="005E37B2" w:rsidRPr="00140283" w:rsidRDefault="005E37B2" w:rsidP="005E37B2">
      <w:pPr>
        <w:pStyle w:val="ListParagraph"/>
        <w:widowControl/>
        <w:numPr>
          <w:ilvl w:val="3"/>
          <w:numId w:val="1"/>
        </w:numPr>
        <w:autoSpaceDE/>
        <w:autoSpaceDN/>
        <w:spacing w:line="240" w:lineRule="atLeast"/>
        <w:contextualSpacing/>
        <w:jc w:val="both"/>
        <w:rPr>
          <w:color w:val="000000"/>
          <w:sz w:val="20"/>
          <w:szCs w:val="20"/>
        </w:rPr>
      </w:pPr>
      <w:r w:rsidRPr="00140283">
        <w:rPr>
          <w:color w:val="000000"/>
          <w:sz w:val="20"/>
          <w:szCs w:val="20"/>
          <w:shd w:val="clear" w:color="auto" w:fill="FFFFFF"/>
        </w:rPr>
        <w:t>Filtering</w:t>
      </w:r>
      <w:r w:rsidR="005805FB">
        <w:rPr>
          <w:color w:val="000000"/>
          <w:sz w:val="20"/>
          <w:szCs w:val="20"/>
          <w:shd w:val="clear" w:color="auto" w:fill="FFFFFF"/>
        </w:rPr>
        <w:t xml:space="preserve"> </w:t>
      </w:r>
      <w:r w:rsidRPr="00140283">
        <w:rPr>
          <w:color w:val="000000"/>
          <w:sz w:val="20"/>
          <w:szCs w:val="20"/>
          <w:shd w:val="clear" w:color="auto" w:fill="FFFFFF"/>
        </w:rPr>
        <w:t>operations through Morphological operations.</w:t>
      </w:r>
    </w:p>
    <w:p w14:paraId="3312E6BF" w14:textId="026C07A6" w:rsidR="005E37B2" w:rsidRPr="00140283" w:rsidRDefault="005E37B2" w:rsidP="005E37B2">
      <w:pPr>
        <w:pStyle w:val="figurecaption"/>
        <w:numPr>
          <w:ilvl w:val="0"/>
          <w:numId w:val="0"/>
        </w:numPr>
        <w:spacing w:before="0" w:after="0" w:line="240" w:lineRule="atLeast"/>
        <w:rPr>
          <w:color w:val="000000"/>
          <w:sz w:val="20"/>
          <w:szCs w:val="20"/>
          <w:shd w:val="clear" w:color="auto" w:fill="FFFFFF"/>
        </w:rPr>
      </w:pPr>
      <w:r w:rsidRPr="00140283">
        <w:rPr>
          <w:color w:val="000000"/>
          <w:sz w:val="20"/>
          <w:szCs w:val="20"/>
          <w:shd w:val="clear" w:color="auto" w:fill="FFFFFF"/>
        </w:rPr>
        <w:t>The method starts firstly by applying the adaptive threshold algorithm to the improved image with sensitivity level of 0.15</w:t>
      </w:r>
      <w:r w:rsidR="005805FB">
        <w:rPr>
          <w:color w:val="000000"/>
          <w:sz w:val="20"/>
          <w:szCs w:val="20"/>
          <w:shd w:val="clear" w:color="auto" w:fill="FFFFFF"/>
        </w:rPr>
        <w:t xml:space="preserve"> for red and 0.85 for bright lesion</w:t>
      </w:r>
      <w:r w:rsidRPr="00140283">
        <w:rPr>
          <w:color w:val="000000"/>
          <w:sz w:val="20"/>
          <w:szCs w:val="20"/>
          <w:shd w:val="clear" w:color="auto" w:fill="FFFFFF"/>
        </w:rPr>
        <w:t>, this image</w:t>
      </w:r>
      <w:r w:rsidR="005805FB">
        <w:rPr>
          <w:color w:val="000000"/>
          <w:sz w:val="20"/>
          <w:szCs w:val="20"/>
          <w:shd w:val="clear" w:color="auto" w:fill="FFFFFF"/>
        </w:rPr>
        <w:t xml:space="preserve"> is</w:t>
      </w:r>
      <w:r w:rsidRPr="00140283">
        <w:rPr>
          <w:color w:val="000000"/>
          <w:sz w:val="20"/>
          <w:szCs w:val="20"/>
          <w:shd w:val="clear" w:color="auto" w:fill="FFFFFF"/>
        </w:rPr>
        <w:t xml:space="preserve"> then</w:t>
      </w:r>
      <w:r w:rsidR="005805FB">
        <w:rPr>
          <w:color w:val="000000"/>
          <w:sz w:val="20"/>
          <w:szCs w:val="20"/>
          <w:shd w:val="clear" w:color="auto" w:fill="FFFFFF"/>
        </w:rPr>
        <w:t xml:space="preserve"> converted</w:t>
      </w:r>
      <w:r w:rsidRPr="00140283">
        <w:rPr>
          <w:color w:val="000000"/>
          <w:sz w:val="20"/>
          <w:szCs w:val="20"/>
          <w:shd w:val="clear" w:color="auto" w:fill="FFFFFF"/>
        </w:rPr>
        <w:t xml:space="preserve"> to morphological operations which tries to filter any noise and perform area-based rejection to the output image as seen in Fig. 2 depicts the eye before and after the preprocessing stage. As we can see the right picture has a better clarity than the left picture. So, in total 2 filtering techniques were used.</w:t>
      </w:r>
    </w:p>
    <w:p w14:paraId="772AEFFF" w14:textId="77777777" w:rsidR="005E37B2" w:rsidRPr="00140283" w:rsidRDefault="005E37B2" w:rsidP="005E37B2">
      <w:pPr>
        <w:pStyle w:val="figurecaption"/>
        <w:numPr>
          <w:ilvl w:val="0"/>
          <w:numId w:val="0"/>
        </w:numPr>
        <w:spacing w:before="0" w:after="0" w:line="240" w:lineRule="atLeast"/>
        <w:rPr>
          <w:color w:val="000000"/>
          <w:sz w:val="20"/>
          <w:szCs w:val="20"/>
          <w:shd w:val="clear" w:color="auto" w:fill="FFFFFF"/>
        </w:rPr>
      </w:pPr>
    </w:p>
    <w:p w14:paraId="4545F5D5" w14:textId="77777777" w:rsidR="005E37B2" w:rsidRPr="00140283" w:rsidRDefault="005E37B2" w:rsidP="005E37B2">
      <w:pPr>
        <w:pStyle w:val="figurecaption"/>
        <w:numPr>
          <w:ilvl w:val="0"/>
          <w:numId w:val="0"/>
        </w:numPr>
        <w:spacing w:before="0" w:after="0" w:line="240" w:lineRule="atLeast"/>
        <w:rPr>
          <w:color w:val="000000"/>
          <w:sz w:val="20"/>
          <w:szCs w:val="20"/>
        </w:rPr>
      </w:pPr>
    </w:p>
    <w:p w14:paraId="27F4D14F" w14:textId="1AFA8C5F" w:rsidR="005E37B2" w:rsidRPr="00140283" w:rsidRDefault="005E37B2" w:rsidP="005E37B2">
      <w:pPr>
        <w:pStyle w:val="figurecaption"/>
        <w:numPr>
          <w:ilvl w:val="0"/>
          <w:numId w:val="0"/>
        </w:numPr>
        <w:spacing w:before="0" w:after="0" w:line="240" w:lineRule="atLeast"/>
        <w:rPr>
          <w:color w:val="000000"/>
          <w:sz w:val="20"/>
          <w:szCs w:val="20"/>
        </w:rPr>
      </w:pPr>
      <w:r>
        <w:drawing>
          <wp:anchor distT="0" distB="0" distL="114300" distR="114300" simplePos="0" relativeHeight="251659264" behindDoc="1" locked="0" layoutInCell="1" allowOverlap="1" wp14:anchorId="458DA398" wp14:editId="4F2A0B26">
            <wp:simplePos x="0" y="0"/>
            <wp:positionH relativeFrom="column">
              <wp:posOffset>609600</wp:posOffset>
            </wp:positionH>
            <wp:positionV relativeFrom="paragraph">
              <wp:posOffset>41910</wp:posOffset>
            </wp:positionV>
            <wp:extent cx="2918460" cy="1021080"/>
            <wp:effectExtent l="0" t="0" r="0" b="7620"/>
            <wp:wrapTight wrapText="bothSides">
              <wp:wrapPolygon edited="0">
                <wp:start x="0" y="0"/>
                <wp:lineTo x="0" y="21358"/>
                <wp:lineTo x="21431" y="21358"/>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E90DF" w14:textId="77777777" w:rsidR="005E37B2" w:rsidRPr="00140283" w:rsidRDefault="005E37B2" w:rsidP="005E37B2">
      <w:pPr>
        <w:pStyle w:val="figurecaption"/>
        <w:numPr>
          <w:ilvl w:val="0"/>
          <w:numId w:val="0"/>
        </w:numPr>
        <w:spacing w:before="0" w:after="0" w:line="240" w:lineRule="atLeast"/>
        <w:jc w:val="left"/>
        <w:rPr>
          <w:color w:val="000000"/>
          <w:sz w:val="20"/>
          <w:szCs w:val="20"/>
        </w:rPr>
      </w:pPr>
    </w:p>
    <w:p w14:paraId="27D8BEAA" w14:textId="77777777" w:rsidR="005E37B2" w:rsidRPr="00140283" w:rsidRDefault="005E37B2" w:rsidP="005E37B2">
      <w:pPr>
        <w:pStyle w:val="figurecaption"/>
        <w:numPr>
          <w:ilvl w:val="0"/>
          <w:numId w:val="0"/>
        </w:numPr>
        <w:spacing w:before="0" w:after="0" w:line="240" w:lineRule="atLeast"/>
        <w:jc w:val="left"/>
        <w:rPr>
          <w:color w:val="000000"/>
          <w:sz w:val="20"/>
          <w:szCs w:val="20"/>
        </w:rPr>
      </w:pPr>
      <w:r w:rsidRPr="00140283">
        <w:rPr>
          <w:color w:val="000000"/>
          <w:sz w:val="20"/>
          <w:szCs w:val="20"/>
        </w:rPr>
        <w:tab/>
      </w:r>
      <w:r w:rsidRPr="00140283">
        <w:rPr>
          <w:color w:val="000000"/>
          <w:sz w:val="20"/>
          <w:szCs w:val="20"/>
        </w:rPr>
        <w:tab/>
      </w:r>
      <w:r w:rsidRPr="00140283">
        <w:rPr>
          <w:color w:val="000000"/>
          <w:sz w:val="20"/>
          <w:szCs w:val="20"/>
        </w:rPr>
        <w:tab/>
      </w:r>
      <w:r w:rsidRPr="00140283">
        <w:rPr>
          <w:color w:val="000000"/>
          <w:sz w:val="20"/>
          <w:szCs w:val="20"/>
        </w:rPr>
        <w:tab/>
      </w:r>
    </w:p>
    <w:p w14:paraId="411738C7" w14:textId="77777777" w:rsidR="005E37B2" w:rsidRPr="00140283" w:rsidRDefault="005E37B2" w:rsidP="005E37B2">
      <w:pPr>
        <w:pStyle w:val="ListParagraph"/>
        <w:tabs>
          <w:tab w:val="left" w:pos="2550"/>
        </w:tabs>
        <w:spacing w:line="240" w:lineRule="atLeast"/>
        <w:ind w:left="0" w:firstLine="0"/>
        <w:rPr>
          <w:color w:val="000000"/>
          <w:sz w:val="20"/>
          <w:szCs w:val="20"/>
        </w:rPr>
      </w:pPr>
    </w:p>
    <w:p w14:paraId="32EA0CE6" w14:textId="77777777" w:rsidR="005E37B2" w:rsidRPr="00140283" w:rsidRDefault="005E37B2" w:rsidP="005E37B2">
      <w:pPr>
        <w:pStyle w:val="figurecaption"/>
        <w:numPr>
          <w:ilvl w:val="0"/>
          <w:numId w:val="0"/>
        </w:numPr>
        <w:spacing w:before="0" w:after="0" w:line="240" w:lineRule="atLeast"/>
        <w:jc w:val="center"/>
        <w:rPr>
          <w:color w:val="000000"/>
          <w:sz w:val="20"/>
          <w:szCs w:val="20"/>
        </w:rPr>
      </w:pPr>
    </w:p>
    <w:p w14:paraId="57FDAEE4" w14:textId="77777777" w:rsidR="005E37B2" w:rsidRPr="00140283" w:rsidRDefault="005E37B2" w:rsidP="005E37B2">
      <w:pPr>
        <w:pStyle w:val="figurecaption"/>
        <w:numPr>
          <w:ilvl w:val="0"/>
          <w:numId w:val="0"/>
        </w:numPr>
        <w:spacing w:before="0" w:after="0" w:line="240" w:lineRule="atLeast"/>
        <w:jc w:val="center"/>
        <w:rPr>
          <w:color w:val="000000"/>
          <w:sz w:val="20"/>
          <w:szCs w:val="20"/>
        </w:rPr>
      </w:pPr>
    </w:p>
    <w:p w14:paraId="3A2B4AC7" w14:textId="77777777" w:rsidR="005E37B2" w:rsidRPr="00140283" w:rsidRDefault="005E37B2" w:rsidP="005E37B2">
      <w:pPr>
        <w:pStyle w:val="figurecaption"/>
        <w:numPr>
          <w:ilvl w:val="0"/>
          <w:numId w:val="0"/>
        </w:numPr>
        <w:spacing w:before="0" w:after="0" w:line="240" w:lineRule="atLeast"/>
        <w:jc w:val="center"/>
        <w:rPr>
          <w:color w:val="000000"/>
          <w:sz w:val="20"/>
          <w:szCs w:val="20"/>
        </w:rPr>
      </w:pPr>
    </w:p>
    <w:p w14:paraId="29E087FD" w14:textId="77777777" w:rsidR="005E37B2" w:rsidRPr="00140283" w:rsidRDefault="005E37B2" w:rsidP="005E37B2">
      <w:pPr>
        <w:pStyle w:val="figurecaption"/>
        <w:numPr>
          <w:ilvl w:val="0"/>
          <w:numId w:val="0"/>
        </w:numPr>
        <w:spacing w:before="0" w:after="0" w:line="240" w:lineRule="atLeast"/>
        <w:jc w:val="center"/>
        <w:rPr>
          <w:color w:val="000000"/>
          <w:sz w:val="20"/>
          <w:szCs w:val="20"/>
        </w:rPr>
      </w:pPr>
    </w:p>
    <w:p w14:paraId="25CDCAA1" w14:textId="77777777" w:rsidR="005E37B2" w:rsidRPr="00140283" w:rsidRDefault="005E37B2" w:rsidP="005E37B2">
      <w:pPr>
        <w:pStyle w:val="figurecaption"/>
        <w:numPr>
          <w:ilvl w:val="0"/>
          <w:numId w:val="0"/>
        </w:numPr>
        <w:spacing w:before="0" w:after="0" w:line="240" w:lineRule="atLeast"/>
        <w:jc w:val="center"/>
        <w:rPr>
          <w:color w:val="000000"/>
          <w:sz w:val="18"/>
          <w:szCs w:val="18"/>
        </w:rPr>
      </w:pPr>
      <w:r w:rsidRPr="00140283">
        <w:rPr>
          <w:b/>
          <w:bCs/>
          <w:color w:val="000000"/>
          <w:sz w:val="18"/>
          <w:szCs w:val="18"/>
        </w:rPr>
        <w:t>Fig.  2.</w:t>
      </w:r>
      <w:r w:rsidRPr="00140283">
        <w:rPr>
          <w:color w:val="000000"/>
          <w:sz w:val="18"/>
          <w:szCs w:val="18"/>
        </w:rPr>
        <w:t xml:space="preserve">  Enhanced figure of fundus image after applying filtering methods</w:t>
      </w:r>
    </w:p>
    <w:p w14:paraId="62E35488" w14:textId="77777777" w:rsidR="005E37B2" w:rsidRPr="00140283" w:rsidRDefault="005E37B2" w:rsidP="005E37B2">
      <w:pPr>
        <w:pStyle w:val="CM15"/>
        <w:tabs>
          <w:tab w:val="left" w:pos="567"/>
        </w:tabs>
        <w:suppressAutoHyphens/>
        <w:spacing w:line="240" w:lineRule="atLeast"/>
        <w:jc w:val="both"/>
        <w:rPr>
          <w:b/>
          <w:bCs/>
          <w:color w:val="000000"/>
          <w:sz w:val="20"/>
          <w:szCs w:val="20"/>
          <w:lang w:val="en-US"/>
        </w:rPr>
      </w:pPr>
    </w:p>
    <w:p w14:paraId="462EE1A3" w14:textId="197FEDCB" w:rsidR="005E37B2" w:rsidRPr="00140283" w:rsidRDefault="00F221E1" w:rsidP="005E37B2">
      <w:pPr>
        <w:pStyle w:val="CM15"/>
        <w:tabs>
          <w:tab w:val="left" w:pos="567"/>
        </w:tabs>
        <w:suppressAutoHyphens/>
        <w:spacing w:line="240" w:lineRule="atLeast"/>
        <w:jc w:val="both"/>
        <w:rPr>
          <w:color w:val="000000"/>
          <w:sz w:val="20"/>
          <w:szCs w:val="20"/>
          <w:lang w:val="en-US"/>
        </w:rPr>
      </w:pPr>
      <w:r>
        <w:rPr>
          <w:noProof/>
        </w:rPr>
        <w:drawing>
          <wp:anchor distT="0" distB="0" distL="114300" distR="114300" simplePos="0" relativeHeight="251660288" behindDoc="0" locked="0" layoutInCell="1" allowOverlap="1" wp14:anchorId="65C9E551" wp14:editId="3D33C3F5">
            <wp:simplePos x="0" y="0"/>
            <wp:positionH relativeFrom="margin">
              <wp:posOffset>574040</wp:posOffset>
            </wp:positionH>
            <wp:positionV relativeFrom="paragraph">
              <wp:posOffset>3612515</wp:posOffset>
            </wp:positionV>
            <wp:extent cx="3274695" cy="124714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695"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7B2" w:rsidRPr="00140283">
        <w:rPr>
          <w:b/>
          <w:bCs/>
          <w:color w:val="000000"/>
          <w:sz w:val="20"/>
          <w:szCs w:val="20"/>
          <w:lang w:val="en-US"/>
        </w:rPr>
        <w:t xml:space="preserve">3.2 </w:t>
      </w:r>
      <w:r w:rsidR="005E37B2" w:rsidRPr="00140283">
        <w:rPr>
          <w:b/>
          <w:bCs/>
          <w:color w:val="000000"/>
          <w:sz w:val="20"/>
          <w:szCs w:val="20"/>
          <w:lang w:val="en-US"/>
        </w:rPr>
        <w:tab/>
        <w:t>Extraction of retinal blood vessels</w:t>
      </w:r>
      <w:r w:rsidR="005E37B2" w:rsidRPr="00140283">
        <w:rPr>
          <w:color w:val="000000"/>
          <w:sz w:val="20"/>
          <w:szCs w:val="20"/>
          <w:lang w:val="en-US"/>
        </w:rPr>
        <w:t xml:space="preserve">. Due to the blood vessels being the widest at the origin as well as being darker in the green channel, the process of detecting lesions after the removal of blood vessels is easier. Blood vessels are widest near the point of lesions and become narrow as we move away from that point. The grey level profile in the image is estimated using Gaussian function. But, due to the random nature of the blood vessels, performing morphological operations to extract feature is difficult and therefore Matched filtering is used to determine the character of the feature </w:t>
      </w:r>
      <w:r w:rsidR="005E37B2" w:rsidRPr="00140283">
        <w:rPr>
          <w:color w:val="000000"/>
          <w:sz w:val="20"/>
          <w:szCs w:val="20"/>
          <w:vertAlign w:val="superscript"/>
          <w:lang w:val="en-US"/>
        </w:rPr>
        <w:t>[6]</w:t>
      </w:r>
      <w:r w:rsidR="005E37B2" w:rsidRPr="00140283">
        <w:rPr>
          <w:color w:val="000000"/>
          <w:sz w:val="20"/>
          <w:szCs w:val="20"/>
          <w:lang w:val="en-US"/>
        </w:rPr>
        <w:t>. The gaussian kernel of the matched filtering is dependent on the value of variance parameter, sigma (µ). Results have shown that the value of this parameter for human retinal blood vessels ranges from 1.5 to 3. The classical approach uses just one value of µ whereas in our approach, we use two values for µ: 1.5 and 2. This is done in order to extract wider vessels as larger value extract wider vessels. Due to the random orientation of the blood vessels as mentioned before, the kernel rotates from 0º to 180º through an angle of 15º. The pre-processed image now has 12 kernels for the matched filtering. Each pixel of the image has 12 responses from the kernel, and the resulting image of the matched filtering is obtained by using the best value (maximum) for each pixel from the 12 responses. Similarly, we use the values 1.5 and 2 to obtain two output images. A threshold value has been set to separate the enhanced blood vessels. To search the threshold required, we use automatic thresholding technique. A co-occurrence matrix stores the derived threshold values when grey level intensity ‘x’ has a close by value ‘y’. The co-occurrence matrix is split into four quadrants ‘A’ to ‘D’ using the threshold value ‘</w:t>
      </w:r>
      <w:proofErr w:type="spellStart"/>
      <w:r w:rsidR="005E37B2" w:rsidRPr="00140283">
        <w:rPr>
          <w:color w:val="000000"/>
          <w:sz w:val="20"/>
          <w:szCs w:val="20"/>
          <w:lang w:val="en-US"/>
        </w:rPr>
        <w:t>th</w:t>
      </w:r>
      <w:proofErr w:type="spellEnd"/>
      <w:r w:rsidR="005E37B2" w:rsidRPr="00140283">
        <w:rPr>
          <w:color w:val="000000"/>
          <w:sz w:val="20"/>
          <w:szCs w:val="20"/>
          <w:lang w:val="en-US"/>
        </w:rPr>
        <w:t>’.</w:t>
      </w:r>
    </w:p>
    <w:p w14:paraId="0F930A34" w14:textId="1C919EA5" w:rsidR="005E37B2" w:rsidRPr="00140283" w:rsidRDefault="005E37B2" w:rsidP="005E37B2">
      <w:pPr>
        <w:pStyle w:val="figurecaption"/>
        <w:numPr>
          <w:ilvl w:val="0"/>
          <w:numId w:val="0"/>
        </w:numPr>
        <w:spacing w:before="0" w:after="0" w:line="240" w:lineRule="atLeast"/>
        <w:jc w:val="center"/>
        <w:rPr>
          <w:color w:val="000000"/>
          <w:sz w:val="18"/>
          <w:szCs w:val="18"/>
        </w:rPr>
      </w:pPr>
      <w:r w:rsidRPr="00140283">
        <w:rPr>
          <w:b/>
          <w:bCs/>
          <w:color w:val="000000"/>
          <w:sz w:val="18"/>
          <w:szCs w:val="18"/>
        </w:rPr>
        <w:lastRenderedPageBreak/>
        <w:t>Fig. 3.</w:t>
      </w:r>
      <w:r w:rsidRPr="00140283">
        <w:rPr>
          <w:color w:val="000000"/>
          <w:sz w:val="18"/>
          <w:szCs w:val="18"/>
        </w:rPr>
        <w:t xml:space="preserve"> Removing noise and other disturbances and getting the final lesions</w:t>
      </w:r>
    </w:p>
    <w:p w14:paraId="16FB1428" w14:textId="67C1B038" w:rsidR="005E37B2" w:rsidRDefault="005E37B2" w:rsidP="005E37B2">
      <w:pPr>
        <w:pStyle w:val="ListParagraph"/>
        <w:spacing w:line="240" w:lineRule="atLeast"/>
        <w:ind w:left="0" w:firstLine="0"/>
        <w:jc w:val="both"/>
        <w:rPr>
          <w:color w:val="000000"/>
          <w:spacing w:val="-1"/>
          <w:sz w:val="20"/>
          <w:szCs w:val="20"/>
        </w:rPr>
      </w:pPr>
      <w:r w:rsidRPr="00140283">
        <w:rPr>
          <w:b/>
          <w:bCs/>
          <w:color w:val="000000"/>
          <w:sz w:val="20"/>
          <w:szCs w:val="20"/>
        </w:rPr>
        <w:t xml:space="preserve">3.3 Candidate lesions detection and classification </w:t>
      </w:r>
      <w:r w:rsidRPr="00140283">
        <w:rPr>
          <w:color w:val="000000"/>
          <w:spacing w:val="-1"/>
          <w:sz w:val="20"/>
          <w:szCs w:val="20"/>
        </w:rPr>
        <w:t>Candidate lesion detection has a multitude of approaches which perform morphological operations using techniques like h-maxima transformation, thresholding, region growing etc. We employ the morphological operation of opening and then closing on the length filtered images and local entropy threshold of 0.15</w:t>
      </w:r>
      <w:r w:rsidR="00897F1B">
        <w:rPr>
          <w:color w:val="000000"/>
          <w:spacing w:val="-1"/>
          <w:sz w:val="20"/>
          <w:szCs w:val="20"/>
        </w:rPr>
        <w:t xml:space="preserve"> for red and 0.85 for bright lesions</w:t>
      </w:r>
      <w:r w:rsidRPr="00140283">
        <w:rPr>
          <w:color w:val="000000"/>
          <w:spacing w:val="-1"/>
          <w:sz w:val="20"/>
          <w:szCs w:val="20"/>
        </w:rPr>
        <w:t>. The preprocessing operations result in a loss of a few lesions near the vessel segment, which are recovered by the sequential morphological operations of abrasion and dilation, performed on the image. The recovered lesions are added to the images and are now detected. The resulting image was cleaned to obviate noise as seen in Fig. 3. The sensitivity level for the adaptive threshold is below 0.15</w:t>
      </w:r>
      <w:r w:rsidR="00135AB7">
        <w:rPr>
          <w:color w:val="000000"/>
          <w:spacing w:val="-1"/>
          <w:sz w:val="20"/>
          <w:szCs w:val="20"/>
        </w:rPr>
        <w:t xml:space="preserve"> for red and 0.85 for bright</w:t>
      </w:r>
      <w:r w:rsidRPr="00140283">
        <w:rPr>
          <w:color w:val="000000"/>
          <w:spacing w:val="-1"/>
          <w:sz w:val="20"/>
          <w:szCs w:val="20"/>
        </w:rPr>
        <w:t>. However, when extracting red regions, the veins was also extracted; this is often the most motivation to feature the anomaly rejection algorithm which tries to filter the veins by having a few ratio thresholds, and an expand threshold which measures how the tested object fills its corresponding bounding box. To distinguish the lesions and non-lesions the proposed methodology applies multiclass Support Vector Classifier. SVM segregates the different classes using a hyper-plane in the feature space in the given image. This segregation window is maximized in order to best separate the categories using the multiclass SVM</w:t>
      </w:r>
      <w:r w:rsidR="00FF5F80">
        <w:rPr>
          <w:color w:val="000000"/>
          <w:spacing w:val="-1"/>
          <w:sz w:val="20"/>
          <w:szCs w:val="20"/>
        </w:rPr>
        <w:t>.</w:t>
      </w:r>
    </w:p>
    <w:p w14:paraId="6429F762" w14:textId="77777777" w:rsidR="00FF5F80" w:rsidRDefault="00FF5F80" w:rsidP="00F221E1">
      <w:pPr>
        <w:spacing w:after="0" w:line="240" w:lineRule="atLeast"/>
        <w:jc w:val="both"/>
        <w:rPr>
          <w:rFonts w:ascii="Times New Roman" w:hAnsi="Times New Roman"/>
          <w:b/>
          <w:bCs/>
          <w:color w:val="000000"/>
          <w:sz w:val="20"/>
          <w:szCs w:val="20"/>
          <w:lang w:val="en-US"/>
        </w:rPr>
      </w:pPr>
    </w:p>
    <w:p w14:paraId="4F45809C" w14:textId="0C925094" w:rsidR="00F221E1" w:rsidRDefault="00F221E1" w:rsidP="00F221E1">
      <w:pPr>
        <w:spacing w:after="0" w:line="240" w:lineRule="atLeast"/>
        <w:jc w:val="both"/>
        <w:rPr>
          <w:rFonts w:ascii="Times New Roman" w:hAnsi="Times New Roman"/>
          <w:b/>
          <w:bCs/>
          <w:color w:val="000000"/>
          <w:sz w:val="20"/>
          <w:szCs w:val="20"/>
          <w:lang w:val="en-US"/>
        </w:rPr>
      </w:pPr>
      <w:r w:rsidRPr="00140283">
        <w:rPr>
          <w:rFonts w:ascii="Times New Roman" w:hAnsi="Times New Roman"/>
          <w:b/>
          <w:bCs/>
          <w:color w:val="000000"/>
          <w:sz w:val="20"/>
          <w:szCs w:val="20"/>
          <w:lang w:val="en-US"/>
        </w:rPr>
        <w:t xml:space="preserve">4 </w:t>
      </w:r>
      <w:r>
        <w:rPr>
          <w:rFonts w:ascii="Times New Roman" w:hAnsi="Times New Roman"/>
          <w:b/>
          <w:bCs/>
          <w:color w:val="000000"/>
          <w:sz w:val="20"/>
          <w:szCs w:val="20"/>
          <w:lang w:val="en-US"/>
        </w:rPr>
        <w:t>Fusion</w:t>
      </w:r>
    </w:p>
    <w:p w14:paraId="3E2CE4FD" w14:textId="3691D811" w:rsidR="00F221E1" w:rsidRPr="00FF5F80" w:rsidRDefault="00F27972" w:rsidP="00F221E1">
      <w:pPr>
        <w:spacing w:after="0" w:line="240" w:lineRule="atLeast"/>
        <w:jc w:val="both"/>
        <w:rPr>
          <w:rFonts w:ascii="Times New Roman" w:hAnsi="Times New Roman"/>
          <w:color w:val="000000"/>
          <w:sz w:val="20"/>
          <w:szCs w:val="20"/>
          <w:lang w:val="en-US"/>
        </w:rPr>
      </w:pPr>
      <w:r w:rsidRPr="00F27972">
        <w:rPr>
          <w:rFonts w:ascii="Times New Roman" w:hAnsi="Times New Roman"/>
          <w:color w:val="000000"/>
          <w:sz w:val="20"/>
          <w:szCs w:val="20"/>
          <w:lang w:val="en-US"/>
        </w:rPr>
        <w:t>Combining classifiers can be achieved in a number of ways. The most common method is classifier fusion, which assumes competitive classifiers and assumes that all classifiers contribute to the final decision.</w:t>
      </w:r>
      <w:r w:rsidR="00FF5F80">
        <w:rPr>
          <w:rFonts w:ascii="Times New Roman" w:hAnsi="Times New Roman"/>
          <w:color w:val="000000"/>
          <w:sz w:val="20"/>
          <w:szCs w:val="20"/>
          <w:lang w:val="en-US"/>
        </w:rPr>
        <w:t xml:space="preserve"> </w:t>
      </w:r>
      <w:r w:rsidR="00FF5F80" w:rsidRPr="00FF5F80">
        <w:rPr>
          <w:rFonts w:ascii="Times New Roman" w:hAnsi="Times New Roman"/>
          <w:sz w:val="20"/>
          <w:szCs w:val="20"/>
          <w:shd w:val="clear" w:color="auto" w:fill="FFFFFF"/>
        </w:rPr>
        <w:t>The fundamental method is classifier fusion, which considers that everyone classifier make contributions to the ultimate selection, assuming aggressive classifiers</w:t>
      </w:r>
      <w:r w:rsidR="000A1A54">
        <w:rPr>
          <w:rFonts w:ascii="Times New Roman" w:hAnsi="Times New Roman"/>
          <w:sz w:val="20"/>
          <w:szCs w:val="20"/>
          <w:shd w:val="clear" w:color="auto" w:fill="FFFFFF"/>
        </w:rPr>
        <w:t xml:space="preserve">. </w:t>
      </w:r>
      <w:r w:rsidR="000A1A54" w:rsidRPr="000A1A54">
        <w:rPr>
          <w:rFonts w:ascii="Times New Roman" w:hAnsi="Times New Roman"/>
          <w:sz w:val="20"/>
          <w:szCs w:val="20"/>
          <w:shd w:val="clear" w:color="auto" w:fill="FFFFFF"/>
          <w:lang w:val="en-GB"/>
        </w:rPr>
        <w:t>Fusing the results from both the architectures by averaging the results from both the architectures and taking the max</w:t>
      </w:r>
      <w:r w:rsidR="000A1A54">
        <w:rPr>
          <w:rFonts w:ascii="Times New Roman" w:hAnsi="Times New Roman"/>
          <w:sz w:val="20"/>
          <w:szCs w:val="20"/>
          <w:shd w:val="clear" w:color="auto" w:fill="FFFFFF"/>
          <w:lang w:val="en-GB"/>
        </w:rPr>
        <w:t>.</w:t>
      </w:r>
    </w:p>
    <w:p w14:paraId="3940FCE7" w14:textId="77777777" w:rsidR="005E37B2" w:rsidRPr="00140283" w:rsidRDefault="005E37B2" w:rsidP="005E37B2">
      <w:pPr>
        <w:pStyle w:val="Default"/>
        <w:spacing w:line="240" w:lineRule="atLeast"/>
        <w:rPr>
          <w:sz w:val="20"/>
          <w:szCs w:val="20"/>
          <w:lang w:val="en-US"/>
        </w:rPr>
      </w:pPr>
    </w:p>
    <w:p w14:paraId="0D32F081" w14:textId="485173FD" w:rsidR="005E37B2" w:rsidRPr="00140283" w:rsidRDefault="00F221E1" w:rsidP="005E37B2">
      <w:pPr>
        <w:spacing w:after="0" w:line="240" w:lineRule="atLeast"/>
        <w:jc w:val="both"/>
        <w:rPr>
          <w:rFonts w:ascii="Times New Roman" w:hAnsi="Times New Roman"/>
          <w:b/>
          <w:bCs/>
          <w:color w:val="000000"/>
          <w:sz w:val="20"/>
          <w:szCs w:val="20"/>
          <w:lang w:val="en-US"/>
        </w:rPr>
      </w:pPr>
      <w:bookmarkStart w:id="0" w:name="_Hlk58322467"/>
      <w:r>
        <w:rPr>
          <w:rFonts w:ascii="Times New Roman" w:hAnsi="Times New Roman"/>
          <w:b/>
          <w:bCs/>
          <w:color w:val="000000"/>
          <w:sz w:val="20"/>
          <w:szCs w:val="20"/>
          <w:lang w:val="en-US"/>
        </w:rPr>
        <w:t>5</w:t>
      </w:r>
      <w:r w:rsidR="005E37B2" w:rsidRPr="00140283">
        <w:rPr>
          <w:rFonts w:ascii="Times New Roman" w:hAnsi="Times New Roman"/>
          <w:b/>
          <w:bCs/>
          <w:color w:val="000000"/>
          <w:sz w:val="20"/>
          <w:szCs w:val="20"/>
          <w:lang w:val="en-US"/>
        </w:rPr>
        <w:t xml:space="preserve"> Results and discussions</w:t>
      </w:r>
      <w:bookmarkEnd w:id="0"/>
    </w:p>
    <w:p w14:paraId="76413C62" w14:textId="2D19EBFF"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We </w:t>
      </w:r>
      <w:r w:rsidR="00135AB7" w:rsidRPr="00140283">
        <w:rPr>
          <w:rFonts w:ascii="Times New Roman" w:hAnsi="Times New Roman"/>
          <w:color w:val="000000"/>
          <w:sz w:val="20"/>
          <w:szCs w:val="20"/>
          <w:lang w:val="en-US"/>
        </w:rPr>
        <w:t>analyze</w:t>
      </w:r>
      <w:r w:rsidRPr="00140283">
        <w:rPr>
          <w:rFonts w:ascii="Times New Roman" w:hAnsi="Times New Roman"/>
          <w:color w:val="000000"/>
          <w:sz w:val="20"/>
          <w:szCs w:val="20"/>
          <w:lang w:val="en-US"/>
        </w:rPr>
        <w:t xml:space="preserve"> and compare the performance of our model against the existing implementations of detection of Diabetic Retinopathy using Red lesions on the datasets ‘KAGGLE APTOS’ and ‘</w:t>
      </w:r>
      <w:proofErr w:type="spellStart"/>
      <w:r w:rsidRPr="00140283">
        <w:rPr>
          <w:rFonts w:ascii="Times New Roman" w:hAnsi="Times New Roman"/>
          <w:color w:val="000000"/>
          <w:sz w:val="20"/>
          <w:szCs w:val="20"/>
          <w:lang w:val="en-US"/>
        </w:rPr>
        <w:t>IDRiD</w:t>
      </w:r>
      <w:proofErr w:type="spellEnd"/>
      <w:r w:rsidRPr="00140283">
        <w:rPr>
          <w:rFonts w:ascii="Times New Roman" w:hAnsi="Times New Roman"/>
          <w:color w:val="000000"/>
          <w:sz w:val="20"/>
          <w:szCs w:val="20"/>
          <w:lang w:val="en-US"/>
        </w:rPr>
        <w:t>’.</w:t>
      </w:r>
      <w:r w:rsidR="00D51A77">
        <w:rPr>
          <w:rFonts w:ascii="Times New Roman" w:hAnsi="Times New Roman"/>
          <w:color w:val="000000"/>
          <w:sz w:val="20"/>
          <w:szCs w:val="20"/>
          <w:lang w:val="en-US"/>
        </w:rPr>
        <w:t xml:space="preserve"> </w:t>
      </w:r>
      <w:r w:rsidRPr="00140283">
        <w:rPr>
          <w:rFonts w:ascii="Times New Roman" w:hAnsi="Times New Roman"/>
          <w:color w:val="000000"/>
          <w:sz w:val="20"/>
          <w:szCs w:val="20"/>
          <w:lang w:val="en-US"/>
        </w:rPr>
        <w:t>The output parameters for comparison are: (</w:t>
      </w:r>
      <w:proofErr w:type="spellStart"/>
      <w:r w:rsidRPr="00140283">
        <w:rPr>
          <w:rFonts w:ascii="Times New Roman" w:hAnsi="Times New Roman"/>
          <w:color w:val="000000"/>
          <w:sz w:val="20"/>
          <w:szCs w:val="20"/>
          <w:lang w:val="en-US"/>
        </w:rPr>
        <w:t>i</w:t>
      </w:r>
      <w:proofErr w:type="spellEnd"/>
      <w:r w:rsidRPr="00140283">
        <w:rPr>
          <w:rFonts w:ascii="Times New Roman" w:hAnsi="Times New Roman"/>
          <w:color w:val="000000"/>
          <w:sz w:val="20"/>
          <w:szCs w:val="20"/>
          <w:lang w:val="en-US"/>
        </w:rPr>
        <w:t xml:space="preserve">) Accuracy (ii) Sensitivity and (iii) Precision. The model proposed by us has better output parameters as compared to the existing models. The performance metrics to </w:t>
      </w:r>
      <w:r w:rsidR="004A21D5" w:rsidRPr="00140283">
        <w:rPr>
          <w:rFonts w:ascii="Times New Roman" w:hAnsi="Times New Roman"/>
          <w:color w:val="000000"/>
          <w:sz w:val="20"/>
          <w:szCs w:val="20"/>
          <w:lang w:val="en-US"/>
        </w:rPr>
        <w:t>analyze</w:t>
      </w:r>
      <w:r w:rsidRPr="00140283">
        <w:rPr>
          <w:rFonts w:ascii="Times New Roman" w:hAnsi="Times New Roman"/>
          <w:color w:val="000000"/>
          <w:sz w:val="20"/>
          <w:szCs w:val="20"/>
          <w:lang w:val="en-US"/>
        </w:rPr>
        <w:t xml:space="preserve"> the model is defined in terms of True Positives (TP), True Negatives (TN), False Positives (FP) and False Negatives (FN). These metrics are used to calculate True Positive Rate and False Positive Rate through which we are able to derive the ROC curves for the proposed model. The ROC curve represents the proposed model on the two datasets and tests the multiclass-SVM classifier used in the model. </w:t>
      </w:r>
    </w:p>
    <w:p w14:paraId="3FB66C4B"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TP = (TP/TP+FN)</w:t>
      </w:r>
    </w:p>
    <w:p w14:paraId="54655A47"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FP = (FP/FP+TN)</w:t>
      </w:r>
    </w:p>
    <w:p w14:paraId="4F453840" w14:textId="77777777" w:rsidR="005E37B2" w:rsidRPr="00140283" w:rsidRDefault="005E37B2" w:rsidP="005E37B2">
      <w:pPr>
        <w:spacing w:after="0" w:line="240" w:lineRule="atLeast"/>
        <w:jc w:val="both"/>
        <w:rPr>
          <w:rFonts w:ascii="Times New Roman" w:hAnsi="Times New Roman"/>
          <w:color w:val="000000"/>
          <w:sz w:val="20"/>
          <w:szCs w:val="20"/>
        </w:rPr>
      </w:pPr>
      <w:r w:rsidRPr="00140283">
        <w:rPr>
          <w:rFonts w:ascii="Times New Roman" w:hAnsi="Times New Roman"/>
          <w:color w:val="000000"/>
          <w:sz w:val="20"/>
          <w:szCs w:val="20"/>
          <w:lang w:val="en-US"/>
        </w:rPr>
        <w:lastRenderedPageBreak/>
        <w:t xml:space="preserve">The steepness of the curve is ideal to maximize the true positive rate and minimizes the false positive rate. </w:t>
      </w:r>
      <w:r w:rsidRPr="00140283">
        <w:rPr>
          <w:rFonts w:ascii="Times New Roman" w:hAnsi="Times New Roman"/>
          <w:color w:val="000000"/>
          <w:sz w:val="20"/>
          <w:szCs w:val="20"/>
        </w:rPr>
        <w:t>Quantitative results on the idrid and kaggle aptos datasets. The reported results compare the parameters accuracy, sensitivity and precision between the existing models and proposed model respectively.</w:t>
      </w:r>
    </w:p>
    <w:p w14:paraId="2D8BBCA7" w14:textId="77777777" w:rsidR="005E37B2" w:rsidRPr="00140283" w:rsidRDefault="005E37B2" w:rsidP="005E37B2">
      <w:pPr>
        <w:spacing w:after="0" w:line="240" w:lineRule="atLeast"/>
        <w:jc w:val="both"/>
        <w:rPr>
          <w:rFonts w:ascii="Times New Roman" w:hAnsi="Times New Roman"/>
          <w:color w:val="000000"/>
          <w:sz w:val="20"/>
          <w:szCs w:val="20"/>
        </w:rPr>
      </w:pPr>
    </w:p>
    <w:p w14:paraId="64D11E7E" w14:textId="77777777" w:rsidR="005E37B2" w:rsidRPr="00140283" w:rsidRDefault="005E37B2" w:rsidP="005E37B2">
      <w:pPr>
        <w:spacing w:after="0" w:line="240" w:lineRule="atLeast"/>
        <w:jc w:val="both"/>
        <w:rPr>
          <w:rFonts w:ascii="Times New Roman" w:hAnsi="Times New Roman"/>
          <w:color w:val="000000"/>
          <w:sz w:val="20"/>
          <w:szCs w:val="20"/>
        </w:rPr>
      </w:pPr>
    </w:p>
    <w:p w14:paraId="458BC115" w14:textId="77777777" w:rsidR="005E37B2" w:rsidRPr="00140283" w:rsidRDefault="005E37B2" w:rsidP="005E37B2">
      <w:pPr>
        <w:spacing w:after="0" w:line="240" w:lineRule="atLeast"/>
        <w:jc w:val="both"/>
        <w:rPr>
          <w:rFonts w:ascii="Times New Roman" w:hAnsi="Times New Roman"/>
          <w:color w:val="000000"/>
          <w:sz w:val="20"/>
          <w:szCs w:val="20"/>
        </w:rPr>
      </w:pPr>
    </w:p>
    <w:p w14:paraId="1D7B1F64" w14:textId="77777777" w:rsidR="005E37B2" w:rsidRPr="00140283" w:rsidRDefault="005E37B2" w:rsidP="005E37B2">
      <w:pPr>
        <w:pStyle w:val="tablehead"/>
        <w:spacing w:before="0" w:after="0" w:line="240" w:lineRule="atLeast"/>
        <w:jc w:val="both"/>
        <w:rPr>
          <w:color w:val="000000"/>
          <w:sz w:val="18"/>
          <w:szCs w:val="18"/>
        </w:rPr>
      </w:pPr>
      <w:r w:rsidRPr="00140283">
        <w:rPr>
          <w:color w:val="000000"/>
          <w:sz w:val="18"/>
          <w:szCs w:val="18"/>
        </w:rPr>
        <w:t>quantitative results on the idrid and kaggle aptos datasets. the reported results compare the parameters accuracy, sensitivity and precision between the existing models and proposed model respectively.</w:t>
      </w:r>
    </w:p>
    <w:p w14:paraId="1770143A" w14:textId="77777777" w:rsidR="005E37B2" w:rsidRPr="00140283" w:rsidRDefault="005E37B2" w:rsidP="005E37B2">
      <w:pPr>
        <w:pStyle w:val="tablehead"/>
        <w:numPr>
          <w:ilvl w:val="0"/>
          <w:numId w:val="0"/>
        </w:numPr>
        <w:spacing w:before="0" w:after="0" w:line="240" w:lineRule="atLeast"/>
        <w:jc w:val="left"/>
        <w:rPr>
          <w:color w:val="000000"/>
          <w:sz w:val="20"/>
          <w:szCs w:val="20"/>
        </w:rPr>
      </w:pPr>
    </w:p>
    <w:p w14:paraId="41C4A0D4" w14:textId="77777777" w:rsidR="005E37B2" w:rsidRPr="00140283" w:rsidRDefault="005E37B2" w:rsidP="005E37B2">
      <w:pPr>
        <w:pStyle w:val="tablehead"/>
        <w:numPr>
          <w:ilvl w:val="0"/>
          <w:numId w:val="0"/>
        </w:numPr>
        <w:spacing w:before="0" w:after="0" w:line="240" w:lineRule="atLeast"/>
        <w:jc w:val="left"/>
        <w:rPr>
          <w:color w:val="000000"/>
          <w:sz w:val="20"/>
          <w:szCs w:val="20"/>
        </w:rPr>
      </w:pPr>
    </w:p>
    <w:tbl>
      <w:tblPr>
        <w:tblW w:w="4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1027"/>
        <w:gridCol w:w="1105"/>
        <w:gridCol w:w="1005"/>
      </w:tblGrid>
      <w:tr w:rsidR="005E37B2" w:rsidRPr="00140283" w14:paraId="47CBA40F" w14:textId="77777777" w:rsidTr="00B85270">
        <w:trPr>
          <w:trHeight w:val="260"/>
          <w:jc w:val="center"/>
        </w:trPr>
        <w:tc>
          <w:tcPr>
            <w:tcW w:w="4716" w:type="dxa"/>
            <w:gridSpan w:val="4"/>
            <w:tcBorders>
              <w:top w:val="single" w:sz="4" w:space="0" w:color="auto"/>
              <w:left w:val="single" w:sz="4" w:space="0" w:color="auto"/>
              <w:bottom w:val="single" w:sz="4" w:space="0" w:color="auto"/>
              <w:right w:val="single" w:sz="4" w:space="0" w:color="auto"/>
            </w:tcBorders>
            <w:hideMark/>
          </w:tcPr>
          <w:p w14:paraId="2F5AC1DA" w14:textId="77777777" w:rsidR="005E37B2" w:rsidRPr="00140283" w:rsidRDefault="005E37B2" w:rsidP="00B85270">
            <w:pPr>
              <w:spacing w:after="0" w:line="240" w:lineRule="atLeast"/>
              <w:jc w:val="center"/>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IDRID DATASET</w:t>
            </w:r>
          </w:p>
        </w:tc>
      </w:tr>
      <w:tr w:rsidR="005E37B2" w:rsidRPr="00140283" w14:paraId="6DC6A1CF" w14:textId="77777777" w:rsidTr="00B85270">
        <w:trPr>
          <w:trHeight w:val="377"/>
          <w:jc w:val="center"/>
        </w:trPr>
        <w:tc>
          <w:tcPr>
            <w:tcW w:w="1905" w:type="dxa"/>
            <w:tcBorders>
              <w:top w:val="single" w:sz="4" w:space="0" w:color="auto"/>
              <w:left w:val="single" w:sz="4" w:space="0" w:color="auto"/>
              <w:bottom w:val="single" w:sz="4" w:space="0" w:color="auto"/>
              <w:right w:val="single" w:sz="4" w:space="0" w:color="auto"/>
            </w:tcBorders>
          </w:tcPr>
          <w:p w14:paraId="6A61A173" w14:textId="77777777" w:rsidR="005E37B2" w:rsidRPr="00140283" w:rsidRDefault="005E37B2" w:rsidP="00B85270">
            <w:pPr>
              <w:spacing w:after="0" w:line="240" w:lineRule="atLeast"/>
              <w:rPr>
                <w:rFonts w:ascii="Times New Roman" w:eastAsia="Calibri" w:hAnsi="Times New Roman"/>
                <w:b/>
                <w:bCs/>
                <w:color w:val="000000"/>
                <w:sz w:val="20"/>
                <w:szCs w:val="20"/>
                <w:lang w:val="en-US"/>
              </w:rPr>
            </w:pPr>
          </w:p>
        </w:tc>
        <w:tc>
          <w:tcPr>
            <w:tcW w:w="903" w:type="dxa"/>
            <w:tcBorders>
              <w:top w:val="single" w:sz="4" w:space="0" w:color="auto"/>
              <w:left w:val="single" w:sz="4" w:space="0" w:color="auto"/>
              <w:bottom w:val="single" w:sz="4" w:space="0" w:color="auto"/>
              <w:right w:val="single" w:sz="4" w:space="0" w:color="auto"/>
            </w:tcBorders>
            <w:hideMark/>
          </w:tcPr>
          <w:p w14:paraId="3E7B95FD" w14:textId="77777777"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Accuracy</w:t>
            </w:r>
          </w:p>
        </w:tc>
        <w:tc>
          <w:tcPr>
            <w:tcW w:w="928" w:type="dxa"/>
            <w:tcBorders>
              <w:top w:val="single" w:sz="4" w:space="0" w:color="auto"/>
              <w:left w:val="single" w:sz="4" w:space="0" w:color="auto"/>
              <w:bottom w:val="single" w:sz="4" w:space="0" w:color="auto"/>
              <w:right w:val="single" w:sz="4" w:space="0" w:color="auto"/>
            </w:tcBorders>
            <w:hideMark/>
          </w:tcPr>
          <w:p w14:paraId="2635E341" w14:textId="77777777"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Sensitivity</w:t>
            </w:r>
          </w:p>
        </w:tc>
        <w:tc>
          <w:tcPr>
            <w:tcW w:w="980" w:type="dxa"/>
            <w:tcBorders>
              <w:top w:val="single" w:sz="4" w:space="0" w:color="auto"/>
              <w:left w:val="single" w:sz="4" w:space="0" w:color="auto"/>
              <w:bottom w:val="single" w:sz="4" w:space="0" w:color="auto"/>
              <w:right w:val="single" w:sz="4" w:space="0" w:color="auto"/>
            </w:tcBorders>
            <w:hideMark/>
          </w:tcPr>
          <w:p w14:paraId="7C5BEE01" w14:textId="77777777"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Precision</w:t>
            </w:r>
          </w:p>
        </w:tc>
      </w:tr>
      <w:tr w:rsidR="005E37B2" w:rsidRPr="00140283" w14:paraId="58F02007" w14:textId="77777777" w:rsidTr="00B85270">
        <w:trPr>
          <w:trHeight w:val="528"/>
          <w:jc w:val="center"/>
        </w:trPr>
        <w:tc>
          <w:tcPr>
            <w:tcW w:w="1905" w:type="dxa"/>
            <w:tcBorders>
              <w:top w:val="single" w:sz="4" w:space="0" w:color="auto"/>
              <w:left w:val="single" w:sz="4" w:space="0" w:color="auto"/>
              <w:bottom w:val="single" w:sz="4" w:space="0" w:color="auto"/>
              <w:right w:val="single" w:sz="4" w:space="0" w:color="auto"/>
            </w:tcBorders>
            <w:hideMark/>
          </w:tcPr>
          <w:p w14:paraId="783A6F5E" w14:textId="77777777" w:rsidR="005E37B2" w:rsidRPr="00140283" w:rsidRDefault="005E37B2" w:rsidP="00B85270">
            <w:pPr>
              <w:spacing w:after="0" w:line="240" w:lineRule="atLeast"/>
              <w:rPr>
                <w:rFonts w:ascii="Times New Roman" w:eastAsia="Calibri" w:hAnsi="Times New Roman"/>
                <w:color w:val="000000"/>
                <w:sz w:val="20"/>
                <w:szCs w:val="20"/>
                <w:lang w:val="en-US"/>
              </w:rPr>
            </w:pPr>
            <w:proofErr w:type="spellStart"/>
            <w:r w:rsidRPr="00140283">
              <w:rPr>
                <w:rFonts w:ascii="Times New Roman" w:eastAsia="Calibri" w:hAnsi="Times New Roman"/>
                <w:color w:val="000000"/>
                <w:sz w:val="20"/>
                <w:szCs w:val="20"/>
                <w:lang w:val="en-US"/>
              </w:rPr>
              <w:t>Eman</w:t>
            </w:r>
            <w:proofErr w:type="spellEnd"/>
            <w:r w:rsidRPr="00140283">
              <w:rPr>
                <w:rFonts w:ascii="Times New Roman" w:eastAsia="Calibri" w:hAnsi="Times New Roman"/>
                <w:color w:val="000000"/>
                <w:sz w:val="20"/>
                <w:szCs w:val="20"/>
                <w:lang w:val="en-US"/>
              </w:rPr>
              <w:t xml:space="preserve"> </w:t>
            </w:r>
            <w:proofErr w:type="spellStart"/>
            <w:r w:rsidRPr="00140283">
              <w:rPr>
                <w:rFonts w:ascii="Times New Roman" w:eastAsia="Calibri" w:hAnsi="Times New Roman"/>
                <w:color w:val="000000"/>
                <w:sz w:val="20"/>
                <w:szCs w:val="20"/>
                <w:lang w:val="en-US"/>
              </w:rPr>
              <w:t>AbdelMaksoud</w:t>
            </w:r>
            <w:proofErr w:type="spellEnd"/>
            <w:r w:rsidRPr="00140283">
              <w:rPr>
                <w:rFonts w:ascii="Times New Roman" w:eastAsia="Calibri" w:hAnsi="Times New Roman"/>
                <w:color w:val="000000"/>
                <w:sz w:val="20"/>
                <w:szCs w:val="20"/>
                <w:lang w:val="en-US"/>
              </w:rPr>
              <w:t xml:space="preserve"> </w:t>
            </w:r>
            <w:r w:rsidRPr="00140283">
              <w:rPr>
                <w:rFonts w:ascii="Times New Roman" w:eastAsia="Calibri" w:hAnsi="Times New Roman"/>
                <w:color w:val="000000"/>
                <w:sz w:val="20"/>
                <w:szCs w:val="20"/>
                <w:vertAlign w:val="superscript"/>
                <w:lang w:val="en-US"/>
              </w:rPr>
              <w:t xml:space="preserve">[7] </w:t>
            </w:r>
            <w:r w:rsidRPr="00140283">
              <w:rPr>
                <w:rFonts w:ascii="Times New Roman" w:eastAsia="Calibri" w:hAnsi="Times New Roman"/>
                <w:color w:val="000000"/>
                <w:sz w:val="20"/>
                <w:szCs w:val="20"/>
                <w:lang w:val="en-US"/>
              </w:rPr>
              <w:t>(2020)</w:t>
            </w:r>
          </w:p>
        </w:tc>
        <w:tc>
          <w:tcPr>
            <w:tcW w:w="903" w:type="dxa"/>
            <w:tcBorders>
              <w:top w:val="single" w:sz="4" w:space="0" w:color="auto"/>
              <w:left w:val="single" w:sz="4" w:space="0" w:color="auto"/>
              <w:bottom w:val="single" w:sz="4" w:space="0" w:color="auto"/>
              <w:right w:val="single" w:sz="4" w:space="0" w:color="auto"/>
            </w:tcBorders>
            <w:hideMark/>
          </w:tcPr>
          <w:p w14:paraId="74CF5C03"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90.2%</w:t>
            </w:r>
          </w:p>
        </w:tc>
        <w:tc>
          <w:tcPr>
            <w:tcW w:w="928" w:type="dxa"/>
            <w:tcBorders>
              <w:top w:val="single" w:sz="4" w:space="0" w:color="auto"/>
              <w:left w:val="single" w:sz="4" w:space="0" w:color="auto"/>
              <w:bottom w:val="single" w:sz="4" w:space="0" w:color="auto"/>
              <w:right w:val="single" w:sz="4" w:space="0" w:color="auto"/>
            </w:tcBorders>
            <w:hideMark/>
          </w:tcPr>
          <w:p w14:paraId="5209CA76"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5CA8F5F2"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41397AF6" w14:textId="77777777" w:rsidTr="00B85270">
        <w:trPr>
          <w:trHeight w:val="420"/>
          <w:jc w:val="center"/>
        </w:trPr>
        <w:tc>
          <w:tcPr>
            <w:tcW w:w="1905" w:type="dxa"/>
            <w:tcBorders>
              <w:top w:val="single" w:sz="4" w:space="0" w:color="auto"/>
              <w:left w:val="single" w:sz="4" w:space="0" w:color="auto"/>
              <w:bottom w:val="single" w:sz="4" w:space="0" w:color="auto"/>
              <w:right w:val="single" w:sz="4" w:space="0" w:color="auto"/>
            </w:tcBorders>
            <w:hideMark/>
          </w:tcPr>
          <w:p w14:paraId="0F098197"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 xml:space="preserve">Zhan </w:t>
            </w:r>
            <w:proofErr w:type="spellStart"/>
            <w:r w:rsidRPr="00140283">
              <w:rPr>
                <w:rFonts w:ascii="Times New Roman" w:eastAsia="Calibri" w:hAnsi="Times New Roman"/>
                <w:color w:val="000000"/>
                <w:sz w:val="20"/>
                <w:szCs w:val="20"/>
                <w:lang w:val="en-US"/>
              </w:rPr>
              <w:t>Wua</w:t>
            </w:r>
            <w:proofErr w:type="spellEnd"/>
            <w:r w:rsidRPr="00140283">
              <w:rPr>
                <w:rFonts w:ascii="Times New Roman" w:eastAsia="Calibri" w:hAnsi="Times New Roman"/>
                <w:color w:val="000000"/>
                <w:sz w:val="20"/>
                <w:szCs w:val="20"/>
                <w:lang w:val="en-US"/>
              </w:rPr>
              <w:t xml:space="preserve"> </w:t>
            </w:r>
            <w:r w:rsidRPr="00140283">
              <w:rPr>
                <w:rFonts w:ascii="Times New Roman" w:eastAsia="Calibri" w:hAnsi="Times New Roman"/>
                <w:color w:val="000000"/>
                <w:sz w:val="20"/>
                <w:szCs w:val="20"/>
                <w:vertAlign w:val="superscript"/>
                <w:lang w:val="en-US"/>
              </w:rPr>
              <w:t>[8] (</w:t>
            </w:r>
            <w:r w:rsidRPr="00140283">
              <w:rPr>
                <w:rFonts w:ascii="Times New Roman" w:eastAsia="Calibri" w:hAnsi="Times New Roman"/>
                <w:color w:val="000000"/>
                <w:sz w:val="20"/>
                <w:szCs w:val="20"/>
                <w:lang w:val="en-US"/>
              </w:rPr>
              <w:t>2020)</w:t>
            </w:r>
          </w:p>
        </w:tc>
        <w:tc>
          <w:tcPr>
            <w:tcW w:w="903" w:type="dxa"/>
            <w:tcBorders>
              <w:top w:val="single" w:sz="4" w:space="0" w:color="auto"/>
              <w:left w:val="single" w:sz="4" w:space="0" w:color="auto"/>
              <w:bottom w:val="single" w:sz="4" w:space="0" w:color="auto"/>
              <w:right w:val="single" w:sz="4" w:space="0" w:color="auto"/>
            </w:tcBorders>
            <w:hideMark/>
          </w:tcPr>
          <w:p w14:paraId="7ABD378C"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56.19%</w:t>
            </w:r>
          </w:p>
        </w:tc>
        <w:tc>
          <w:tcPr>
            <w:tcW w:w="928" w:type="dxa"/>
            <w:tcBorders>
              <w:top w:val="single" w:sz="4" w:space="0" w:color="auto"/>
              <w:left w:val="single" w:sz="4" w:space="0" w:color="auto"/>
              <w:bottom w:val="single" w:sz="4" w:space="0" w:color="auto"/>
              <w:right w:val="single" w:sz="4" w:space="0" w:color="auto"/>
            </w:tcBorders>
            <w:hideMark/>
          </w:tcPr>
          <w:p w14:paraId="4808F0D1"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64.21%</w:t>
            </w:r>
          </w:p>
        </w:tc>
        <w:tc>
          <w:tcPr>
            <w:tcW w:w="980" w:type="dxa"/>
            <w:tcBorders>
              <w:top w:val="single" w:sz="4" w:space="0" w:color="auto"/>
              <w:left w:val="single" w:sz="4" w:space="0" w:color="auto"/>
              <w:bottom w:val="single" w:sz="4" w:space="0" w:color="auto"/>
              <w:right w:val="single" w:sz="4" w:space="0" w:color="auto"/>
            </w:tcBorders>
            <w:hideMark/>
          </w:tcPr>
          <w:p w14:paraId="1A0B5E9D"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1366C442" w14:textId="77777777" w:rsidTr="00B85270">
        <w:trPr>
          <w:trHeight w:val="305"/>
          <w:jc w:val="center"/>
        </w:trPr>
        <w:tc>
          <w:tcPr>
            <w:tcW w:w="1905" w:type="dxa"/>
            <w:tcBorders>
              <w:top w:val="single" w:sz="4" w:space="0" w:color="auto"/>
              <w:left w:val="single" w:sz="4" w:space="0" w:color="auto"/>
              <w:bottom w:val="single" w:sz="4" w:space="0" w:color="auto"/>
              <w:right w:val="single" w:sz="4" w:space="0" w:color="auto"/>
            </w:tcBorders>
            <w:hideMark/>
          </w:tcPr>
          <w:p w14:paraId="552F059C" w14:textId="77777777" w:rsidR="005E37B2" w:rsidRPr="00140283" w:rsidRDefault="005E37B2" w:rsidP="00B85270">
            <w:pPr>
              <w:spacing w:after="0" w:line="240" w:lineRule="atLeast"/>
              <w:rPr>
                <w:rFonts w:ascii="Times New Roman" w:eastAsia="Calibri" w:hAnsi="Times New Roman"/>
                <w:color w:val="000000"/>
                <w:sz w:val="20"/>
                <w:szCs w:val="20"/>
                <w:lang w:val="en-US"/>
              </w:rPr>
            </w:pPr>
            <w:proofErr w:type="spellStart"/>
            <w:r w:rsidRPr="00140283">
              <w:rPr>
                <w:rFonts w:ascii="Times New Roman" w:eastAsia="Calibri" w:hAnsi="Times New Roman"/>
                <w:color w:val="000000"/>
                <w:sz w:val="20"/>
                <w:szCs w:val="20"/>
                <w:shd w:val="clear" w:color="auto" w:fill="FFFFFF"/>
                <w:lang w:val="en-US"/>
              </w:rPr>
              <w:t>Balazs</w:t>
            </w:r>
            <w:proofErr w:type="spellEnd"/>
            <w:r w:rsidRPr="00140283">
              <w:rPr>
                <w:rFonts w:ascii="Times New Roman" w:eastAsia="Calibri" w:hAnsi="Times New Roman"/>
                <w:color w:val="000000"/>
                <w:sz w:val="20"/>
                <w:szCs w:val="20"/>
                <w:shd w:val="clear" w:color="auto" w:fill="FFFFFF"/>
                <w:lang w:val="en-US"/>
              </w:rPr>
              <w:t xml:space="preserve"> </w:t>
            </w:r>
            <w:proofErr w:type="spellStart"/>
            <w:r w:rsidRPr="00140283">
              <w:rPr>
                <w:rFonts w:ascii="Times New Roman" w:eastAsia="Calibri" w:hAnsi="Times New Roman"/>
                <w:color w:val="000000"/>
                <w:sz w:val="20"/>
                <w:szCs w:val="20"/>
                <w:shd w:val="clear" w:color="auto" w:fill="FFFFFF"/>
                <w:lang w:val="en-US"/>
              </w:rPr>
              <w:t>Harangi</w:t>
            </w:r>
            <w:proofErr w:type="spellEnd"/>
            <w:r w:rsidRPr="00140283">
              <w:rPr>
                <w:rFonts w:ascii="Times New Roman" w:eastAsia="Calibri" w:hAnsi="Times New Roman"/>
                <w:color w:val="000000"/>
                <w:sz w:val="20"/>
                <w:szCs w:val="20"/>
                <w:u w:val="single"/>
                <w:shd w:val="clear" w:color="auto" w:fill="FFFFFF"/>
                <w:lang w:val="en-US"/>
              </w:rPr>
              <w:t xml:space="preserve"> </w:t>
            </w:r>
            <w:r w:rsidRPr="00140283">
              <w:rPr>
                <w:rFonts w:ascii="Times New Roman" w:eastAsia="Calibri" w:hAnsi="Times New Roman"/>
                <w:color w:val="000000"/>
                <w:sz w:val="20"/>
                <w:szCs w:val="20"/>
                <w:vertAlign w:val="superscript"/>
                <w:lang w:val="en-US"/>
              </w:rPr>
              <w:t>[9]</w:t>
            </w:r>
            <w:r w:rsidRPr="00140283">
              <w:rPr>
                <w:rFonts w:ascii="Times New Roman" w:eastAsia="Calibri" w:hAnsi="Times New Roman"/>
                <w:color w:val="000000"/>
                <w:sz w:val="20"/>
                <w:szCs w:val="20"/>
                <w:lang w:val="en-US"/>
              </w:rPr>
              <w:t xml:space="preserve"> (2019)</w:t>
            </w:r>
          </w:p>
        </w:tc>
        <w:tc>
          <w:tcPr>
            <w:tcW w:w="903" w:type="dxa"/>
            <w:tcBorders>
              <w:top w:val="single" w:sz="4" w:space="0" w:color="auto"/>
              <w:left w:val="single" w:sz="4" w:space="0" w:color="auto"/>
              <w:bottom w:val="single" w:sz="4" w:space="0" w:color="auto"/>
              <w:right w:val="single" w:sz="4" w:space="0" w:color="auto"/>
            </w:tcBorders>
            <w:hideMark/>
          </w:tcPr>
          <w:p w14:paraId="07F70E23"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90.07%</w:t>
            </w:r>
          </w:p>
        </w:tc>
        <w:tc>
          <w:tcPr>
            <w:tcW w:w="928" w:type="dxa"/>
            <w:tcBorders>
              <w:top w:val="single" w:sz="4" w:space="0" w:color="auto"/>
              <w:left w:val="single" w:sz="4" w:space="0" w:color="auto"/>
              <w:bottom w:val="single" w:sz="4" w:space="0" w:color="auto"/>
              <w:right w:val="single" w:sz="4" w:space="0" w:color="auto"/>
            </w:tcBorders>
            <w:hideMark/>
          </w:tcPr>
          <w:p w14:paraId="2BE60DBD"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33A9C7E7"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145DF4BD" w14:textId="77777777" w:rsidTr="00B85270">
        <w:trPr>
          <w:trHeight w:val="305"/>
          <w:jc w:val="center"/>
        </w:trPr>
        <w:tc>
          <w:tcPr>
            <w:tcW w:w="1905" w:type="dxa"/>
            <w:tcBorders>
              <w:top w:val="single" w:sz="4" w:space="0" w:color="auto"/>
              <w:left w:val="single" w:sz="4" w:space="0" w:color="auto"/>
              <w:bottom w:val="single" w:sz="4" w:space="0" w:color="auto"/>
              <w:right w:val="single" w:sz="4" w:space="0" w:color="auto"/>
            </w:tcBorders>
            <w:hideMark/>
          </w:tcPr>
          <w:p w14:paraId="6883DB8F"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 xml:space="preserve">Dr. D. K. </w:t>
            </w:r>
            <w:proofErr w:type="spellStart"/>
            <w:r w:rsidRPr="00140283">
              <w:rPr>
                <w:rFonts w:ascii="Times New Roman" w:eastAsia="Calibri" w:hAnsi="Times New Roman"/>
                <w:color w:val="000000"/>
                <w:sz w:val="20"/>
                <w:szCs w:val="20"/>
                <w:lang w:val="en-US"/>
              </w:rPr>
              <w:t>Kirange</w:t>
            </w:r>
            <w:proofErr w:type="spellEnd"/>
            <w:r w:rsidRPr="00140283">
              <w:rPr>
                <w:rFonts w:ascii="Times New Roman" w:eastAsia="Calibri" w:hAnsi="Times New Roman"/>
                <w:color w:val="000000"/>
                <w:sz w:val="20"/>
                <w:szCs w:val="20"/>
                <w:vertAlign w:val="superscript"/>
                <w:lang w:val="en-US"/>
              </w:rPr>
              <w:t xml:space="preserve"> [10] </w:t>
            </w:r>
            <w:r w:rsidRPr="00140283">
              <w:rPr>
                <w:rFonts w:ascii="Times New Roman" w:eastAsia="Calibri" w:hAnsi="Times New Roman"/>
                <w:color w:val="000000"/>
                <w:sz w:val="20"/>
                <w:szCs w:val="20"/>
                <w:lang w:val="en-US"/>
              </w:rPr>
              <w:t>(2020)</w:t>
            </w:r>
          </w:p>
        </w:tc>
        <w:tc>
          <w:tcPr>
            <w:tcW w:w="903" w:type="dxa"/>
            <w:tcBorders>
              <w:top w:val="single" w:sz="4" w:space="0" w:color="auto"/>
              <w:left w:val="single" w:sz="4" w:space="0" w:color="auto"/>
              <w:bottom w:val="single" w:sz="4" w:space="0" w:color="auto"/>
              <w:right w:val="single" w:sz="4" w:space="0" w:color="auto"/>
            </w:tcBorders>
            <w:hideMark/>
          </w:tcPr>
          <w:p w14:paraId="258AF702"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74.46%</w:t>
            </w:r>
          </w:p>
        </w:tc>
        <w:tc>
          <w:tcPr>
            <w:tcW w:w="928" w:type="dxa"/>
            <w:tcBorders>
              <w:top w:val="single" w:sz="4" w:space="0" w:color="auto"/>
              <w:left w:val="single" w:sz="4" w:space="0" w:color="auto"/>
              <w:bottom w:val="single" w:sz="4" w:space="0" w:color="auto"/>
              <w:right w:val="single" w:sz="4" w:space="0" w:color="auto"/>
            </w:tcBorders>
            <w:hideMark/>
          </w:tcPr>
          <w:p w14:paraId="5F32DD71"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3D663076"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78.3</w:t>
            </w:r>
            <w:r>
              <w:rPr>
                <w:rFonts w:ascii="Times New Roman" w:eastAsia="Calibri" w:hAnsi="Times New Roman"/>
                <w:color w:val="000000"/>
                <w:sz w:val="20"/>
                <w:szCs w:val="20"/>
                <w:lang w:val="en-US"/>
              </w:rPr>
              <w:t>%</w:t>
            </w:r>
          </w:p>
        </w:tc>
      </w:tr>
      <w:tr w:rsidR="005E37B2" w:rsidRPr="00140283" w14:paraId="3DDD267A" w14:textId="77777777" w:rsidTr="00B85270">
        <w:trPr>
          <w:trHeight w:val="305"/>
          <w:jc w:val="center"/>
        </w:trPr>
        <w:tc>
          <w:tcPr>
            <w:tcW w:w="1905" w:type="dxa"/>
            <w:tcBorders>
              <w:top w:val="single" w:sz="4" w:space="0" w:color="auto"/>
              <w:left w:val="single" w:sz="4" w:space="0" w:color="auto"/>
              <w:bottom w:val="single" w:sz="4" w:space="0" w:color="auto"/>
              <w:right w:val="single" w:sz="4" w:space="0" w:color="auto"/>
            </w:tcBorders>
            <w:hideMark/>
          </w:tcPr>
          <w:p w14:paraId="7382B047" w14:textId="77777777" w:rsidR="005E37B2" w:rsidRPr="00140283" w:rsidRDefault="005E37B2" w:rsidP="00B85270">
            <w:pPr>
              <w:spacing w:after="0" w:line="240" w:lineRule="atLeast"/>
              <w:rPr>
                <w:rFonts w:ascii="Times New Roman" w:eastAsia="Calibri" w:hAnsi="Times New Roman"/>
                <w:color w:val="000000"/>
                <w:sz w:val="20"/>
                <w:szCs w:val="20"/>
                <w:lang w:val="en-US"/>
              </w:rPr>
            </w:pPr>
            <w:proofErr w:type="spellStart"/>
            <w:r w:rsidRPr="00140283">
              <w:rPr>
                <w:rFonts w:ascii="Times New Roman" w:eastAsia="Calibri" w:hAnsi="Times New Roman"/>
                <w:color w:val="000000"/>
                <w:sz w:val="20"/>
                <w:szCs w:val="20"/>
                <w:lang w:val="en-US"/>
              </w:rPr>
              <w:t>Farrikh</w:t>
            </w:r>
            <w:proofErr w:type="spellEnd"/>
            <w:r w:rsidRPr="00140283">
              <w:rPr>
                <w:rFonts w:ascii="Times New Roman" w:eastAsia="Calibri" w:hAnsi="Times New Roman"/>
                <w:color w:val="000000"/>
                <w:sz w:val="20"/>
                <w:szCs w:val="20"/>
                <w:lang w:val="en-US"/>
              </w:rPr>
              <w:t xml:space="preserve"> </w:t>
            </w:r>
            <w:proofErr w:type="spellStart"/>
            <w:r w:rsidRPr="00140283">
              <w:rPr>
                <w:rFonts w:ascii="Times New Roman" w:eastAsia="Calibri" w:hAnsi="Times New Roman"/>
                <w:color w:val="000000"/>
                <w:sz w:val="20"/>
                <w:szCs w:val="20"/>
                <w:lang w:val="en-US"/>
              </w:rPr>
              <w:t>Alzami</w:t>
            </w:r>
            <w:proofErr w:type="spellEnd"/>
            <w:r w:rsidRPr="00140283">
              <w:rPr>
                <w:rFonts w:ascii="Times New Roman" w:eastAsia="Calibri" w:hAnsi="Times New Roman"/>
                <w:color w:val="000000"/>
                <w:sz w:val="20"/>
                <w:szCs w:val="20"/>
                <w:lang w:val="en-US"/>
              </w:rPr>
              <w:t xml:space="preserve"> </w:t>
            </w:r>
            <w:r w:rsidRPr="00140283">
              <w:rPr>
                <w:rFonts w:ascii="Times New Roman" w:eastAsia="Calibri" w:hAnsi="Times New Roman"/>
                <w:color w:val="000000"/>
                <w:sz w:val="20"/>
                <w:szCs w:val="20"/>
                <w:vertAlign w:val="superscript"/>
                <w:lang w:val="en-US"/>
              </w:rPr>
              <w:t xml:space="preserve">[11] </w:t>
            </w:r>
            <w:r w:rsidRPr="00140283">
              <w:rPr>
                <w:rFonts w:ascii="Times New Roman" w:eastAsia="Calibri" w:hAnsi="Times New Roman"/>
                <w:color w:val="000000"/>
                <w:sz w:val="20"/>
                <w:szCs w:val="20"/>
                <w:lang w:val="en-US"/>
              </w:rPr>
              <w:t>(2019)</w:t>
            </w:r>
          </w:p>
        </w:tc>
        <w:tc>
          <w:tcPr>
            <w:tcW w:w="903" w:type="dxa"/>
            <w:tcBorders>
              <w:top w:val="single" w:sz="4" w:space="0" w:color="auto"/>
              <w:left w:val="single" w:sz="4" w:space="0" w:color="auto"/>
              <w:bottom w:val="single" w:sz="4" w:space="0" w:color="auto"/>
              <w:right w:val="single" w:sz="4" w:space="0" w:color="auto"/>
            </w:tcBorders>
            <w:hideMark/>
          </w:tcPr>
          <w:p w14:paraId="77B187C7"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91.6%</w:t>
            </w:r>
          </w:p>
        </w:tc>
        <w:tc>
          <w:tcPr>
            <w:tcW w:w="928" w:type="dxa"/>
            <w:tcBorders>
              <w:top w:val="single" w:sz="4" w:space="0" w:color="auto"/>
              <w:left w:val="single" w:sz="4" w:space="0" w:color="auto"/>
              <w:bottom w:val="single" w:sz="4" w:space="0" w:color="auto"/>
              <w:right w:val="single" w:sz="4" w:space="0" w:color="auto"/>
            </w:tcBorders>
            <w:hideMark/>
          </w:tcPr>
          <w:p w14:paraId="70B2E463"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19F096FD"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1E93B1D0" w14:textId="77777777" w:rsidTr="00B85270">
        <w:trPr>
          <w:trHeight w:val="305"/>
          <w:jc w:val="center"/>
        </w:trPr>
        <w:tc>
          <w:tcPr>
            <w:tcW w:w="1905" w:type="dxa"/>
            <w:tcBorders>
              <w:top w:val="single" w:sz="4" w:space="0" w:color="auto"/>
              <w:left w:val="single" w:sz="4" w:space="0" w:color="auto"/>
              <w:bottom w:val="single" w:sz="4" w:space="0" w:color="auto"/>
              <w:right w:val="single" w:sz="4" w:space="0" w:color="auto"/>
            </w:tcBorders>
            <w:hideMark/>
          </w:tcPr>
          <w:p w14:paraId="6819E37F" w14:textId="77777777"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Proposed Model</w:t>
            </w:r>
          </w:p>
        </w:tc>
        <w:tc>
          <w:tcPr>
            <w:tcW w:w="903" w:type="dxa"/>
            <w:tcBorders>
              <w:top w:val="single" w:sz="4" w:space="0" w:color="auto"/>
              <w:left w:val="single" w:sz="4" w:space="0" w:color="auto"/>
              <w:bottom w:val="single" w:sz="4" w:space="0" w:color="auto"/>
              <w:right w:val="single" w:sz="4" w:space="0" w:color="auto"/>
            </w:tcBorders>
            <w:hideMark/>
          </w:tcPr>
          <w:p w14:paraId="44395C6C" w14:textId="382BAF12"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9</w:t>
            </w:r>
            <w:r w:rsidR="000E4453">
              <w:rPr>
                <w:rFonts w:ascii="Times New Roman" w:eastAsia="Calibri" w:hAnsi="Times New Roman"/>
                <w:b/>
                <w:bCs/>
                <w:color w:val="000000"/>
                <w:sz w:val="20"/>
                <w:szCs w:val="20"/>
                <w:lang w:val="en-US"/>
              </w:rPr>
              <w:t>7</w:t>
            </w:r>
            <w:r w:rsidRPr="00140283">
              <w:rPr>
                <w:rFonts w:ascii="Times New Roman" w:eastAsia="Calibri" w:hAnsi="Times New Roman"/>
                <w:b/>
                <w:bCs/>
                <w:color w:val="000000"/>
                <w:sz w:val="20"/>
                <w:szCs w:val="20"/>
                <w:lang w:val="en-US"/>
              </w:rPr>
              <w:t>.</w:t>
            </w:r>
            <w:r w:rsidR="000E4453">
              <w:rPr>
                <w:rFonts w:ascii="Times New Roman" w:eastAsia="Calibri" w:hAnsi="Times New Roman"/>
                <w:b/>
                <w:bCs/>
                <w:color w:val="000000"/>
                <w:sz w:val="20"/>
                <w:szCs w:val="20"/>
                <w:lang w:val="en-US"/>
              </w:rPr>
              <w:t>2</w:t>
            </w:r>
            <w:r w:rsidRPr="00140283">
              <w:rPr>
                <w:rFonts w:ascii="Times New Roman" w:eastAsia="Calibri" w:hAnsi="Times New Roman"/>
                <w:b/>
                <w:bCs/>
                <w:color w:val="000000"/>
                <w:sz w:val="20"/>
                <w:szCs w:val="20"/>
                <w:lang w:val="en-US"/>
              </w:rPr>
              <w:t>3%</w:t>
            </w:r>
          </w:p>
        </w:tc>
        <w:tc>
          <w:tcPr>
            <w:tcW w:w="928" w:type="dxa"/>
            <w:tcBorders>
              <w:top w:val="single" w:sz="4" w:space="0" w:color="auto"/>
              <w:left w:val="single" w:sz="4" w:space="0" w:color="auto"/>
              <w:bottom w:val="single" w:sz="4" w:space="0" w:color="auto"/>
              <w:right w:val="single" w:sz="4" w:space="0" w:color="auto"/>
            </w:tcBorders>
            <w:hideMark/>
          </w:tcPr>
          <w:p w14:paraId="679B7A8B" w14:textId="294246D6"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7</w:t>
            </w:r>
            <w:r w:rsidR="000E4453">
              <w:rPr>
                <w:rFonts w:ascii="Times New Roman" w:eastAsia="Calibri" w:hAnsi="Times New Roman"/>
                <w:b/>
                <w:bCs/>
                <w:color w:val="000000"/>
                <w:sz w:val="20"/>
                <w:szCs w:val="20"/>
                <w:lang w:val="en-US"/>
              </w:rPr>
              <w:t>0</w:t>
            </w:r>
            <w:r w:rsidRPr="00140283">
              <w:rPr>
                <w:rFonts w:ascii="Times New Roman" w:eastAsia="Calibri" w:hAnsi="Times New Roman"/>
                <w:b/>
                <w:bCs/>
                <w:color w:val="000000"/>
                <w:sz w:val="20"/>
                <w:szCs w:val="20"/>
                <w:lang w:val="en-US"/>
              </w:rPr>
              <w:t>.5%</w:t>
            </w:r>
          </w:p>
        </w:tc>
        <w:tc>
          <w:tcPr>
            <w:tcW w:w="980" w:type="dxa"/>
            <w:tcBorders>
              <w:top w:val="single" w:sz="4" w:space="0" w:color="auto"/>
              <w:left w:val="single" w:sz="4" w:space="0" w:color="auto"/>
              <w:bottom w:val="single" w:sz="4" w:space="0" w:color="auto"/>
              <w:right w:val="single" w:sz="4" w:space="0" w:color="auto"/>
            </w:tcBorders>
            <w:hideMark/>
          </w:tcPr>
          <w:p w14:paraId="52B90222" w14:textId="2E9DE260"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7</w:t>
            </w:r>
            <w:r w:rsidR="000E4453">
              <w:rPr>
                <w:rFonts w:ascii="Times New Roman" w:eastAsia="Calibri" w:hAnsi="Times New Roman"/>
                <w:b/>
                <w:bCs/>
                <w:color w:val="000000"/>
                <w:sz w:val="20"/>
                <w:szCs w:val="20"/>
                <w:lang w:val="en-US"/>
              </w:rPr>
              <w:t>0</w:t>
            </w:r>
            <w:r w:rsidRPr="00140283">
              <w:rPr>
                <w:rFonts w:ascii="Times New Roman" w:eastAsia="Calibri" w:hAnsi="Times New Roman"/>
                <w:b/>
                <w:bCs/>
                <w:color w:val="000000"/>
                <w:sz w:val="20"/>
                <w:szCs w:val="20"/>
                <w:lang w:val="en-US"/>
              </w:rPr>
              <w:t>.4%</w:t>
            </w:r>
          </w:p>
        </w:tc>
      </w:tr>
      <w:tr w:rsidR="005E37B2" w:rsidRPr="00140283" w14:paraId="1A16F226" w14:textId="77777777" w:rsidTr="00B85270">
        <w:trPr>
          <w:trHeight w:val="100"/>
          <w:jc w:val="center"/>
        </w:trPr>
        <w:tc>
          <w:tcPr>
            <w:tcW w:w="4716" w:type="dxa"/>
            <w:gridSpan w:val="4"/>
            <w:tcBorders>
              <w:top w:val="nil"/>
              <w:left w:val="single" w:sz="4" w:space="0" w:color="auto"/>
              <w:bottom w:val="nil"/>
              <w:right w:val="single" w:sz="4" w:space="0" w:color="auto"/>
            </w:tcBorders>
            <w:hideMark/>
          </w:tcPr>
          <w:p w14:paraId="23193BC6" w14:textId="77777777" w:rsidR="005E37B2" w:rsidRPr="00140283" w:rsidRDefault="005E37B2" w:rsidP="00B85270">
            <w:pPr>
              <w:spacing w:after="0" w:line="240" w:lineRule="atLeast"/>
              <w:jc w:val="center"/>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KAGGLE DATASET</w:t>
            </w:r>
          </w:p>
        </w:tc>
      </w:tr>
      <w:tr w:rsidR="005E37B2" w:rsidRPr="00140283" w14:paraId="39D4E971" w14:textId="77777777" w:rsidTr="00B85270">
        <w:trPr>
          <w:trHeight w:val="432"/>
          <w:jc w:val="center"/>
        </w:trPr>
        <w:tc>
          <w:tcPr>
            <w:tcW w:w="1905" w:type="dxa"/>
            <w:tcBorders>
              <w:top w:val="single" w:sz="4" w:space="0" w:color="auto"/>
              <w:left w:val="single" w:sz="4" w:space="0" w:color="auto"/>
              <w:bottom w:val="single" w:sz="4" w:space="0" w:color="auto"/>
              <w:right w:val="single" w:sz="4" w:space="0" w:color="auto"/>
            </w:tcBorders>
            <w:hideMark/>
          </w:tcPr>
          <w:p w14:paraId="7D545FC3"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shd w:val="clear" w:color="auto" w:fill="FFFFFF"/>
                <w:lang w:val="en-US"/>
              </w:rPr>
              <w:t xml:space="preserve">Sara </w:t>
            </w:r>
            <w:proofErr w:type="spellStart"/>
            <w:r w:rsidRPr="00140283">
              <w:rPr>
                <w:rFonts w:ascii="Times New Roman" w:eastAsia="Calibri" w:hAnsi="Times New Roman"/>
                <w:color w:val="000000"/>
                <w:sz w:val="20"/>
                <w:szCs w:val="20"/>
                <w:shd w:val="clear" w:color="auto" w:fill="FFFFFF"/>
                <w:lang w:val="en-US"/>
              </w:rPr>
              <w:t>Hosseinzadeh</w:t>
            </w:r>
            <w:proofErr w:type="spellEnd"/>
            <w:r w:rsidRPr="00140283">
              <w:rPr>
                <w:rFonts w:ascii="Times New Roman" w:eastAsia="Calibri" w:hAnsi="Times New Roman"/>
                <w:color w:val="000000"/>
                <w:sz w:val="20"/>
                <w:szCs w:val="20"/>
                <w:shd w:val="clear" w:color="auto" w:fill="FFFFFF"/>
                <w:lang w:val="en-US"/>
              </w:rPr>
              <w:t xml:space="preserve"> </w:t>
            </w:r>
            <w:proofErr w:type="spellStart"/>
            <w:r w:rsidRPr="00140283">
              <w:rPr>
                <w:rFonts w:ascii="Times New Roman" w:eastAsia="Calibri" w:hAnsi="Times New Roman"/>
                <w:color w:val="000000"/>
                <w:sz w:val="20"/>
                <w:szCs w:val="20"/>
                <w:shd w:val="clear" w:color="auto" w:fill="FFFFFF"/>
                <w:lang w:val="en-US"/>
              </w:rPr>
              <w:t>Kassani</w:t>
            </w:r>
            <w:proofErr w:type="spellEnd"/>
            <w:r w:rsidRPr="00140283">
              <w:rPr>
                <w:rFonts w:ascii="Times New Roman" w:eastAsia="Calibri" w:hAnsi="Times New Roman"/>
                <w:color w:val="000000"/>
                <w:sz w:val="20"/>
                <w:szCs w:val="20"/>
                <w:u w:val="single"/>
                <w:shd w:val="clear" w:color="auto" w:fill="FFFFFF"/>
                <w:lang w:val="en-US"/>
              </w:rPr>
              <w:t xml:space="preserve"> </w:t>
            </w:r>
            <w:r w:rsidRPr="00140283">
              <w:rPr>
                <w:rFonts w:ascii="Times New Roman" w:eastAsia="Calibri" w:hAnsi="Times New Roman"/>
                <w:color w:val="000000"/>
                <w:sz w:val="20"/>
                <w:szCs w:val="20"/>
                <w:vertAlign w:val="superscript"/>
                <w:lang w:val="en-US"/>
              </w:rPr>
              <w:t>[12]</w:t>
            </w:r>
            <w:r w:rsidRPr="00140283">
              <w:rPr>
                <w:rFonts w:ascii="Times New Roman" w:eastAsia="Calibri" w:hAnsi="Times New Roman"/>
                <w:color w:val="000000"/>
                <w:sz w:val="20"/>
                <w:szCs w:val="20"/>
                <w:lang w:val="en-US"/>
              </w:rPr>
              <w:t xml:space="preserve"> (2019)</w:t>
            </w:r>
            <w:r w:rsidRPr="00140283">
              <w:rPr>
                <w:rFonts w:ascii="Times New Roman" w:eastAsia="Calibri" w:hAnsi="Times New Roman"/>
                <w:color w:val="000000"/>
                <w:sz w:val="20"/>
                <w:szCs w:val="20"/>
                <w:vertAlign w:val="superscript"/>
                <w:lang w:val="en-US"/>
              </w:rPr>
              <w:t xml:space="preserve"> </w:t>
            </w:r>
          </w:p>
        </w:tc>
        <w:tc>
          <w:tcPr>
            <w:tcW w:w="903" w:type="dxa"/>
            <w:tcBorders>
              <w:top w:val="single" w:sz="4" w:space="0" w:color="auto"/>
              <w:left w:val="single" w:sz="4" w:space="0" w:color="auto"/>
              <w:bottom w:val="single" w:sz="4" w:space="0" w:color="auto"/>
              <w:right w:val="single" w:sz="4" w:space="0" w:color="auto"/>
            </w:tcBorders>
            <w:hideMark/>
          </w:tcPr>
          <w:p w14:paraId="28EAB261"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83.09%</w:t>
            </w:r>
          </w:p>
        </w:tc>
        <w:tc>
          <w:tcPr>
            <w:tcW w:w="928" w:type="dxa"/>
            <w:tcBorders>
              <w:top w:val="single" w:sz="4" w:space="0" w:color="auto"/>
              <w:left w:val="single" w:sz="4" w:space="0" w:color="auto"/>
              <w:bottom w:val="single" w:sz="4" w:space="0" w:color="auto"/>
              <w:right w:val="single" w:sz="4" w:space="0" w:color="auto"/>
            </w:tcBorders>
            <w:hideMark/>
          </w:tcPr>
          <w:p w14:paraId="4EC9F480"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34B5B45B"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3C76DD45" w14:textId="77777777" w:rsidTr="00B85270">
        <w:trPr>
          <w:trHeight w:val="476"/>
          <w:jc w:val="center"/>
        </w:trPr>
        <w:tc>
          <w:tcPr>
            <w:tcW w:w="1905" w:type="dxa"/>
            <w:tcBorders>
              <w:top w:val="single" w:sz="4" w:space="0" w:color="auto"/>
              <w:left w:val="single" w:sz="4" w:space="0" w:color="auto"/>
              <w:bottom w:val="single" w:sz="4" w:space="0" w:color="auto"/>
              <w:right w:val="single" w:sz="4" w:space="0" w:color="auto"/>
            </w:tcBorders>
            <w:hideMark/>
          </w:tcPr>
          <w:p w14:paraId="380C5A7C"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Akhilesh Kumar </w:t>
            </w:r>
            <w:proofErr w:type="spellStart"/>
            <w:r w:rsidRPr="00140283">
              <w:rPr>
                <w:rFonts w:ascii="Times New Roman" w:eastAsia="Calibri" w:hAnsi="Times New Roman"/>
                <w:color w:val="000000"/>
                <w:sz w:val="20"/>
                <w:szCs w:val="20"/>
                <w:lang w:val="en-US"/>
              </w:rPr>
              <w:t>Gangwar</w:t>
            </w:r>
            <w:proofErr w:type="spellEnd"/>
            <w:r w:rsidRPr="00140283">
              <w:rPr>
                <w:rFonts w:ascii="Times New Roman" w:eastAsia="Calibri" w:hAnsi="Times New Roman"/>
                <w:color w:val="000000"/>
                <w:sz w:val="20"/>
                <w:szCs w:val="20"/>
                <w:vertAlign w:val="superscript"/>
                <w:lang w:val="en-US"/>
              </w:rPr>
              <w:t xml:space="preserve"> [13]</w:t>
            </w:r>
            <w:r w:rsidRPr="00140283">
              <w:rPr>
                <w:rFonts w:ascii="Times New Roman" w:eastAsia="Calibri" w:hAnsi="Times New Roman"/>
                <w:color w:val="000000"/>
                <w:sz w:val="20"/>
                <w:szCs w:val="20"/>
                <w:lang w:val="en-US"/>
              </w:rPr>
              <w:t xml:space="preserve"> (2020)</w:t>
            </w:r>
          </w:p>
        </w:tc>
        <w:tc>
          <w:tcPr>
            <w:tcW w:w="903" w:type="dxa"/>
            <w:tcBorders>
              <w:top w:val="single" w:sz="4" w:space="0" w:color="auto"/>
              <w:left w:val="single" w:sz="4" w:space="0" w:color="auto"/>
              <w:bottom w:val="single" w:sz="4" w:space="0" w:color="auto"/>
              <w:right w:val="single" w:sz="4" w:space="0" w:color="auto"/>
            </w:tcBorders>
            <w:hideMark/>
          </w:tcPr>
          <w:p w14:paraId="4CF816FF"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82.18%</w:t>
            </w:r>
          </w:p>
        </w:tc>
        <w:tc>
          <w:tcPr>
            <w:tcW w:w="928" w:type="dxa"/>
            <w:tcBorders>
              <w:top w:val="single" w:sz="4" w:space="0" w:color="auto"/>
              <w:left w:val="single" w:sz="4" w:space="0" w:color="auto"/>
              <w:bottom w:val="single" w:sz="4" w:space="0" w:color="auto"/>
              <w:right w:val="single" w:sz="4" w:space="0" w:color="auto"/>
            </w:tcBorders>
            <w:hideMark/>
          </w:tcPr>
          <w:p w14:paraId="64970735"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10FC5C8A"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0DDE5DBF" w14:textId="77777777" w:rsidTr="00B85270">
        <w:trPr>
          <w:trHeight w:val="408"/>
          <w:jc w:val="center"/>
        </w:trPr>
        <w:tc>
          <w:tcPr>
            <w:tcW w:w="1905" w:type="dxa"/>
            <w:tcBorders>
              <w:top w:val="single" w:sz="4" w:space="0" w:color="auto"/>
              <w:left w:val="single" w:sz="4" w:space="0" w:color="auto"/>
              <w:bottom w:val="single" w:sz="4" w:space="0" w:color="auto"/>
              <w:right w:val="single" w:sz="4" w:space="0" w:color="auto"/>
            </w:tcBorders>
            <w:hideMark/>
          </w:tcPr>
          <w:p w14:paraId="37137051"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Mohamed Shaban</w:t>
            </w:r>
            <w:r w:rsidRPr="00140283">
              <w:rPr>
                <w:rFonts w:ascii="Times New Roman" w:eastAsia="Calibri" w:hAnsi="Times New Roman"/>
                <w:color w:val="000000"/>
                <w:sz w:val="20"/>
                <w:szCs w:val="20"/>
                <w:vertAlign w:val="superscript"/>
                <w:lang w:val="en-US"/>
              </w:rPr>
              <w:t xml:space="preserve"> [14] </w:t>
            </w:r>
            <w:r w:rsidRPr="00140283">
              <w:rPr>
                <w:rFonts w:ascii="Times New Roman" w:eastAsia="Calibri" w:hAnsi="Times New Roman"/>
                <w:color w:val="000000"/>
                <w:sz w:val="20"/>
                <w:szCs w:val="20"/>
                <w:lang w:val="en-US"/>
              </w:rPr>
              <w:t>(2020)</w:t>
            </w:r>
          </w:p>
        </w:tc>
        <w:tc>
          <w:tcPr>
            <w:tcW w:w="903" w:type="dxa"/>
            <w:tcBorders>
              <w:top w:val="single" w:sz="4" w:space="0" w:color="auto"/>
              <w:left w:val="single" w:sz="4" w:space="0" w:color="auto"/>
              <w:bottom w:val="single" w:sz="4" w:space="0" w:color="auto"/>
              <w:right w:val="single" w:sz="4" w:space="0" w:color="auto"/>
            </w:tcBorders>
            <w:hideMark/>
          </w:tcPr>
          <w:p w14:paraId="7FC89B81"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88%</w:t>
            </w:r>
          </w:p>
        </w:tc>
        <w:tc>
          <w:tcPr>
            <w:tcW w:w="928" w:type="dxa"/>
            <w:tcBorders>
              <w:top w:val="single" w:sz="4" w:space="0" w:color="auto"/>
              <w:left w:val="single" w:sz="4" w:space="0" w:color="auto"/>
              <w:bottom w:val="single" w:sz="4" w:space="0" w:color="auto"/>
              <w:right w:val="single" w:sz="4" w:space="0" w:color="auto"/>
            </w:tcBorders>
            <w:hideMark/>
          </w:tcPr>
          <w:p w14:paraId="4E029A06"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c>
          <w:tcPr>
            <w:tcW w:w="980" w:type="dxa"/>
            <w:tcBorders>
              <w:top w:val="single" w:sz="4" w:space="0" w:color="auto"/>
              <w:left w:val="single" w:sz="4" w:space="0" w:color="auto"/>
              <w:bottom w:val="single" w:sz="4" w:space="0" w:color="auto"/>
              <w:right w:val="single" w:sz="4" w:space="0" w:color="auto"/>
            </w:tcBorders>
            <w:hideMark/>
          </w:tcPr>
          <w:p w14:paraId="54DBC340" w14:textId="77777777" w:rsidR="005E37B2" w:rsidRPr="00140283" w:rsidRDefault="005E37B2" w:rsidP="00B85270">
            <w:pPr>
              <w:spacing w:after="0" w:line="240" w:lineRule="atLeast"/>
              <w:rPr>
                <w:rFonts w:ascii="Times New Roman" w:eastAsia="Calibri" w:hAnsi="Times New Roman"/>
                <w:color w:val="000000"/>
                <w:sz w:val="20"/>
                <w:szCs w:val="20"/>
                <w:lang w:val="en-US"/>
              </w:rPr>
            </w:pPr>
            <w:r w:rsidRPr="00140283">
              <w:rPr>
                <w:rFonts w:ascii="Times New Roman" w:eastAsia="Calibri" w:hAnsi="Times New Roman"/>
                <w:color w:val="000000"/>
                <w:sz w:val="20"/>
                <w:szCs w:val="20"/>
                <w:lang w:val="en-US"/>
              </w:rPr>
              <w:t>-</w:t>
            </w:r>
          </w:p>
        </w:tc>
      </w:tr>
      <w:tr w:rsidR="005E37B2" w:rsidRPr="00140283" w14:paraId="03291E43" w14:textId="77777777" w:rsidTr="00B85270">
        <w:trPr>
          <w:trHeight w:val="100"/>
          <w:jc w:val="center"/>
        </w:trPr>
        <w:tc>
          <w:tcPr>
            <w:tcW w:w="1905" w:type="dxa"/>
            <w:tcBorders>
              <w:top w:val="nil"/>
              <w:left w:val="single" w:sz="4" w:space="0" w:color="auto"/>
              <w:bottom w:val="single" w:sz="4" w:space="0" w:color="auto"/>
              <w:right w:val="single" w:sz="4" w:space="0" w:color="auto"/>
            </w:tcBorders>
            <w:hideMark/>
          </w:tcPr>
          <w:p w14:paraId="26BF26A7" w14:textId="77777777"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Proposed Model</w:t>
            </w:r>
          </w:p>
        </w:tc>
        <w:tc>
          <w:tcPr>
            <w:tcW w:w="903" w:type="dxa"/>
            <w:tcBorders>
              <w:top w:val="nil"/>
              <w:left w:val="single" w:sz="4" w:space="0" w:color="auto"/>
              <w:bottom w:val="single" w:sz="4" w:space="0" w:color="auto"/>
              <w:right w:val="single" w:sz="4" w:space="0" w:color="auto"/>
            </w:tcBorders>
            <w:hideMark/>
          </w:tcPr>
          <w:p w14:paraId="0E3AAC56" w14:textId="06D0FC51" w:rsidR="005E37B2" w:rsidRPr="00140283" w:rsidRDefault="005E37B2" w:rsidP="00B85270">
            <w:pPr>
              <w:spacing w:after="0" w:line="240" w:lineRule="atLeast"/>
              <w:rPr>
                <w:rFonts w:ascii="Times New Roman" w:eastAsia="Calibri" w:hAnsi="Times New Roman"/>
                <w:b/>
                <w:bCs/>
                <w:color w:val="000000"/>
                <w:sz w:val="20"/>
                <w:szCs w:val="20"/>
                <w:lang w:val="en-US"/>
              </w:rPr>
            </w:pPr>
            <w:r w:rsidRPr="00140283">
              <w:rPr>
                <w:rFonts w:ascii="Times New Roman" w:eastAsia="Calibri" w:hAnsi="Times New Roman"/>
                <w:b/>
                <w:bCs/>
                <w:color w:val="000000"/>
                <w:sz w:val="20"/>
                <w:szCs w:val="20"/>
                <w:lang w:val="en-US"/>
              </w:rPr>
              <w:t>9</w:t>
            </w:r>
            <w:r w:rsidR="000E4453">
              <w:rPr>
                <w:rFonts w:ascii="Times New Roman" w:eastAsia="Calibri" w:hAnsi="Times New Roman"/>
                <w:b/>
                <w:bCs/>
                <w:color w:val="000000"/>
                <w:sz w:val="20"/>
                <w:szCs w:val="20"/>
                <w:lang w:val="en-US"/>
              </w:rPr>
              <w:t>7</w:t>
            </w:r>
            <w:r w:rsidRPr="00140283">
              <w:rPr>
                <w:rFonts w:ascii="Times New Roman" w:eastAsia="Calibri" w:hAnsi="Times New Roman"/>
                <w:b/>
                <w:bCs/>
                <w:color w:val="000000"/>
                <w:sz w:val="20"/>
                <w:szCs w:val="20"/>
                <w:lang w:val="en-US"/>
              </w:rPr>
              <w:t>.</w:t>
            </w:r>
            <w:r w:rsidR="000E4453">
              <w:rPr>
                <w:rFonts w:ascii="Times New Roman" w:eastAsia="Calibri" w:hAnsi="Times New Roman"/>
                <w:b/>
                <w:bCs/>
                <w:color w:val="000000"/>
                <w:sz w:val="20"/>
                <w:szCs w:val="20"/>
                <w:lang w:val="en-US"/>
              </w:rPr>
              <w:t>32</w:t>
            </w:r>
            <w:r w:rsidRPr="00140283">
              <w:rPr>
                <w:rFonts w:ascii="Times New Roman" w:eastAsia="Calibri" w:hAnsi="Times New Roman"/>
                <w:b/>
                <w:bCs/>
                <w:color w:val="000000"/>
                <w:sz w:val="20"/>
                <w:szCs w:val="20"/>
                <w:lang w:val="en-US"/>
              </w:rPr>
              <w:t>%</w:t>
            </w:r>
          </w:p>
        </w:tc>
        <w:tc>
          <w:tcPr>
            <w:tcW w:w="928" w:type="dxa"/>
            <w:tcBorders>
              <w:top w:val="nil"/>
              <w:left w:val="single" w:sz="4" w:space="0" w:color="auto"/>
              <w:bottom w:val="single" w:sz="4" w:space="0" w:color="auto"/>
              <w:right w:val="single" w:sz="4" w:space="0" w:color="auto"/>
            </w:tcBorders>
            <w:hideMark/>
          </w:tcPr>
          <w:p w14:paraId="7BF226A5" w14:textId="17D9540D" w:rsidR="005E37B2" w:rsidRPr="00140283" w:rsidRDefault="000E4453" w:rsidP="00B85270">
            <w:pPr>
              <w:spacing w:after="0" w:line="240" w:lineRule="atLeast"/>
              <w:rPr>
                <w:rFonts w:ascii="Times New Roman" w:eastAsia="Calibri" w:hAnsi="Times New Roman"/>
                <w:b/>
                <w:bCs/>
                <w:color w:val="000000"/>
                <w:sz w:val="20"/>
                <w:szCs w:val="20"/>
                <w:lang w:val="en-US"/>
              </w:rPr>
            </w:pPr>
            <w:r>
              <w:rPr>
                <w:rFonts w:ascii="Times New Roman" w:eastAsia="Calibri" w:hAnsi="Times New Roman"/>
                <w:b/>
                <w:bCs/>
                <w:color w:val="000000"/>
                <w:sz w:val="20"/>
                <w:szCs w:val="20"/>
                <w:lang w:val="en-US"/>
              </w:rPr>
              <w:t>90</w:t>
            </w:r>
            <w:r w:rsidR="005E37B2" w:rsidRPr="00140283">
              <w:rPr>
                <w:rFonts w:ascii="Times New Roman" w:eastAsia="Calibri" w:hAnsi="Times New Roman"/>
                <w:b/>
                <w:bCs/>
                <w:color w:val="000000"/>
                <w:sz w:val="20"/>
                <w:szCs w:val="20"/>
                <w:lang w:val="en-US"/>
              </w:rPr>
              <w:t>.</w:t>
            </w:r>
            <w:r>
              <w:rPr>
                <w:rFonts w:ascii="Times New Roman" w:eastAsia="Calibri" w:hAnsi="Times New Roman"/>
                <w:b/>
                <w:bCs/>
                <w:color w:val="000000"/>
                <w:sz w:val="20"/>
                <w:szCs w:val="20"/>
                <w:lang w:val="en-US"/>
              </w:rPr>
              <w:t>2</w:t>
            </w:r>
            <w:r w:rsidR="005E37B2" w:rsidRPr="00140283">
              <w:rPr>
                <w:rFonts w:ascii="Times New Roman" w:eastAsia="Calibri" w:hAnsi="Times New Roman"/>
                <w:b/>
                <w:bCs/>
                <w:color w:val="000000"/>
                <w:sz w:val="20"/>
                <w:szCs w:val="20"/>
                <w:lang w:val="en-US"/>
              </w:rPr>
              <w:t>%</w:t>
            </w:r>
          </w:p>
        </w:tc>
        <w:tc>
          <w:tcPr>
            <w:tcW w:w="980" w:type="dxa"/>
            <w:tcBorders>
              <w:top w:val="nil"/>
              <w:left w:val="single" w:sz="4" w:space="0" w:color="auto"/>
              <w:bottom w:val="single" w:sz="4" w:space="0" w:color="auto"/>
              <w:right w:val="single" w:sz="4" w:space="0" w:color="auto"/>
            </w:tcBorders>
            <w:hideMark/>
          </w:tcPr>
          <w:p w14:paraId="13C18C1E" w14:textId="3333A24D" w:rsidR="005E37B2" w:rsidRPr="00140283" w:rsidRDefault="000E4453" w:rsidP="00B85270">
            <w:pPr>
              <w:spacing w:after="0" w:line="240" w:lineRule="atLeast"/>
              <w:rPr>
                <w:rFonts w:ascii="Times New Roman" w:eastAsia="Calibri" w:hAnsi="Times New Roman"/>
                <w:b/>
                <w:bCs/>
                <w:color w:val="000000"/>
                <w:sz w:val="20"/>
                <w:szCs w:val="20"/>
                <w:lang w:val="en-US"/>
              </w:rPr>
            </w:pPr>
            <w:r>
              <w:rPr>
                <w:rFonts w:ascii="Times New Roman" w:eastAsia="Calibri" w:hAnsi="Times New Roman"/>
                <w:b/>
                <w:bCs/>
                <w:color w:val="000000"/>
                <w:sz w:val="20"/>
                <w:szCs w:val="20"/>
                <w:lang w:val="en-US"/>
              </w:rPr>
              <w:t>89</w:t>
            </w:r>
            <w:r w:rsidR="005E37B2" w:rsidRPr="00140283">
              <w:rPr>
                <w:rFonts w:ascii="Times New Roman" w:eastAsia="Calibri" w:hAnsi="Times New Roman"/>
                <w:b/>
                <w:bCs/>
                <w:color w:val="000000"/>
                <w:sz w:val="20"/>
                <w:szCs w:val="20"/>
                <w:lang w:val="en-US"/>
              </w:rPr>
              <w:t>.</w:t>
            </w:r>
            <w:r>
              <w:rPr>
                <w:rFonts w:ascii="Times New Roman" w:eastAsia="Calibri" w:hAnsi="Times New Roman"/>
                <w:b/>
                <w:bCs/>
                <w:color w:val="000000"/>
                <w:sz w:val="20"/>
                <w:szCs w:val="20"/>
                <w:lang w:val="en-US"/>
              </w:rPr>
              <w:t>2</w:t>
            </w:r>
            <w:r w:rsidR="005E37B2" w:rsidRPr="00140283">
              <w:rPr>
                <w:rFonts w:ascii="Times New Roman" w:eastAsia="Calibri" w:hAnsi="Times New Roman"/>
                <w:b/>
                <w:bCs/>
                <w:color w:val="000000"/>
                <w:sz w:val="20"/>
                <w:szCs w:val="20"/>
                <w:lang w:val="en-US"/>
              </w:rPr>
              <w:t>%</w:t>
            </w:r>
          </w:p>
        </w:tc>
      </w:tr>
    </w:tbl>
    <w:p w14:paraId="5B7AAF21" w14:textId="77777777" w:rsidR="005E37B2" w:rsidRDefault="005E37B2" w:rsidP="005E37B2">
      <w:pPr>
        <w:pStyle w:val="Default"/>
        <w:spacing w:line="240" w:lineRule="atLeast"/>
        <w:rPr>
          <w:sz w:val="20"/>
          <w:szCs w:val="20"/>
          <w:lang w:val="en-US"/>
        </w:rPr>
      </w:pPr>
    </w:p>
    <w:p w14:paraId="0C9D6713" w14:textId="657E18B3" w:rsidR="005E37B2" w:rsidRPr="00140283" w:rsidRDefault="005E37B2" w:rsidP="005E37B2">
      <w:pPr>
        <w:pStyle w:val="Default"/>
        <w:spacing w:line="240" w:lineRule="atLeast"/>
        <w:rPr>
          <w:sz w:val="20"/>
          <w:szCs w:val="20"/>
          <w:lang w:val="en-US"/>
        </w:rPr>
      </w:pPr>
      <w:r>
        <w:rPr>
          <w:sz w:val="20"/>
          <w:szCs w:val="20"/>
          <w:lang w:val="en-US"/>
        </w:rPr>
        <w:t>The above-mentioned table shows the comparison between the accuracy, sensitivity and precision in two different datasets. It clearly shows that our proposed model has better results than the earlier existing models. The highest accuracy achieved in IDRID dataset is 9</w:t>
      </w:r>
      <w:r w:rsidR="000E4453">
        <w:rPr>
          <w:sz w:val="20"/>
          <w:szCs w:val="20"/>
          <w:lang w:val="en-US"/>
        </w:rPr>
        <w:t>7</w:t>
      </w:r>
      <w:r>
        <w:rPr>
          <w:sz w:val="20"/>
          <w:szCs w:val="20"/>
          <w:lang w:val="en-US"/>
        </w:rPr>
        <w:t>.</w:t>
      </w:r>
      <w:r w:rsidR="000E4453">
        <w:rPr>
          <w:sz w:val="20"/>
          <w:szCs w:val="20"/>
          <w:lang w:val="en-US"/>
        </w:rPr>
        <w:t>2</w:t>
      </w:r>
      <w:r>
        <w:rPr>
          <w:sz w:val="20"/>
          <w:szCs w:val="20"/>
          <w:lang w:val="en-US"/>
        </w:rPr>
        <w:t>3% and in KAGGLE dataset is 9</w:t>
      </w:r>
      <w:r w:rsidR="000E4453">
        <w:rPr>
          <w:sz w:val="20"/>
          <w:szCs w:val="20"/>
          <w:lang w:val="en-US"/>
        </w:rPr>
        <w:t>7</w:t>
      </w:r>
      <w:r>
        <w:rPr>
          <w:sz w:val="20"/>
          <w:szCs w:val="20"/>
          <w:lang w:val="en-US"/>
        </w:rPr>
        <w:t>.</w:t>
      </w:r>
      <w:r w:rsidR="000E4453">
        <w:rPr>
          <w:sz w:val="20"/>
          <w:szCs w:val="20"/>
          <w:lang w:val="en-US"/>
        </w:rPr>
        <w:t>32</w:t>
      </w:r>
      <w:r>
        <w:rPr>
          <w:sz w:val="20"/>
          <w:szCs w:val="20"/>
          <w:lang w:val="en-US"/>
        </w:rPr>
        <w:t>%. This shows our model can perform and show better results.</w:t>
      </w:r>
    </w:p>
    <w:p w14:paraId="0D880578" w14:textId="77777777" w:rsidR="005E37B2" w:rsidRPr="00140283" w:rsidRDefault="005E37B2" w:rsidP="005E37B2">
      <w:pPr>
        <w:pStyle w:val="Default"/>
        <w:spacing w:line="240" w:lineRule="atLeast"/>
        <w:rPr>
          <w:sz w:val="20"/>
          <w:szCs w:val="20"/>
          <w:lang w:val="en-US"/>
        </w:rPr>
      </w:pPr>
    </w:p>
    <w:p w14:paraId="36467D99" w14:textId="77777777" w:rsidR="005E37B2" w:rsidRDefault="005E37B2" w:rsidP="005E37B2">
      <w:pPr>
        <w:pStyle w:val="Default"/>
        <w:spacing w:line="240" w:lineRule="atLeast"/>
        <w:rPr>
          <w:sz w:val="20"/>
          <w:szCs w:val="20"/>
          <w:lang w:val="en-US"/>
        </w:rPr>
      </w:pPr>
    </w:p>
    <w:p w14:paraId="494D287A" w14:textId="77777777" w:rsidR="005E37B2" w:rsidRDefault="005E37B2" w:rsidP="005E37B2">
      <w:pPr>
        <w:pStyle w:val="Default"/>
        <w:spacing w:line="240" w:lineRule="atLeast"/>
        <w:rPr>
          <w:sz w:val="20"/>
          <w:szCs w:val="20"/>
          <w:lang w:val="en-US"/>
        </w:rPr>
      </w:pPr>
    </w:p>
    <w:p w14:paraId="3016BE9E" w14:textId="7DFCCA8B" w:rsidR="005E37B2" w:rsidRPr="00140283" w:rsidRDefault="008C4685" w:rsidP="005E37B2">
      <w:pPr>
        <w:pStyle w:val="Default"/>
        <w:spacing w:line="240" w:lineRule="atLeast"/>
        <w:jc w:val="center"/>
        <w:rPr>
          <w:sz w:val="20"/>
          <w:szCs w:val="20"/>
          <w:lang w:val="en-US"/>
        </w:rPr>
      </w:pPr>
      <w:r>
        <w:rPr>
          <w:noProof/>
        </w:rPr>
        <w:lastRenderedPageBreak/>
        <w:drawing>
          <wp:inline distT="0" distB="0" distL="0" distR="0" wp14:anchorId="3DCA599C" wp14:editId="58E048F1">
            <wp:extent cx="2072640" cy="15538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2640" cy="1553845"/>
                    </a:xfrm>
                    <a:prstGeom prst="rect">
                      <a:avLst/>
                    </a:prstGeom>
                    <a:noFill/>
                    <a:ln>
                      <a:noFill/>
                    </a:ln>
                  </pic:spPr>
                </pic:pic>
              </a:graphicData>
            </a:graphic>
          </wp:inline>
        </w:drawing>
      </w:r>
      <w:r>
        <w:rPr>
          <w:noProof/>
        </w:rPr>
        <w:drawing>
          <wp:inline distT="0" distB="0" distL="0" distR="0" wp14:anchorId="336BE96A" wp14:editId="448D7F85">
            <wp:extent cx="2094535" cy="157034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679" cy="1619940"/>
                    </a:xfrm>
                    <a:prstGeom prst="rect">
                      <a:avLst/>
                    </a:prstGeom>
                    <a:noFill/>
                    <a:ln>
                      <a:noFill/>
                    </a:ln>
                  </pic:spPr>
                </pic:pic>
              </a:graphicData>
            </a:graphic>
          </wp:inline>
        </w:drawing>
      </w:r>
    </w:p>
    <w:p w14:paraId="739B7542" w14:textId="0710FA9D" w:rsidR="005E37B2" w:rsidRPr="00140283" w:rsidRDefault="005E37B2" w:rsidP="005E37B2">
      <w:pPr>
        <w:pStyle w:val="Default"/>
        <w:spacing w:line="240" w:lineRule="atLeast"/>
        <w:jc w:val="center"/>
        <w:rPr>
          <w:sz w:val="18"/>
          <w:szCs w:val="18"/>
          <w:lang w:val="en-US"/>
        </w:rPr>
      </w:pPr>
      <w:r w:rsidRPr="00140283">
        <w:rPr>
          <w:b/>
          <w:bCs/>
          <w:sz w:val="18"/>
          <w:szCs w:val="18"/>
          <w:lang w:val="en-US"/>
        </w:rPr>
        <w:t xml:space="preserve">Fig. 4. </w:t>
      </w:r>
      <w:r w:rsidRPr="00140283">
        <w:rPr>
          <w:sz w:val="18"/>
          <w:szCs w:val="18"/>
          <w:lang w:val="en-US"/>
        </w:rPr>
        <w:t xml:space="preserve">(a) </w:t>
      </w:r>
      <w:r w:rsidR="008C4685">
        <w:rPr>
          <w:sz w:val="18"/>
          <w:szCs w:val="18"/>
          <w:lang w:val="en-US"/>
        </w:rPr>
        <w:t>Comparison</w:t>
      </w:r>
      <w:r w:rsidRPr="00140283">
        <w:rPr>
          <w:sz w:val="18"/>
          <w:szCs w:val="18"/>
          <w:lang w:val="en-US"/>
        </w:rPr>
        <w:t xml:space="preserve"> </w:t>
      </w:r>
      <w:r w:rsidR="008C4685">
        <w:rPr>
          <w:sz w:val="18"/>
          <w:szCs w:val="18"/>
          <w:lang w:val="en-US"/>
        </w:rPr>
        <w:t>c</w:t>
      </w:r>
      <w:r w:rsidRPr="00140283">
        <w:rPr>
          <w:sz w:val="18"/>
          <w:szCs w:val="18"/>
          <w:lang w:val="en-US"/>
        </w:rPr>
        <w:t>urve for</w:t>
      </w:r>
      <w:r w:rsidR="00180974">
        <w:rPr>
          <w:sz w:val="18"/>
          <w:szCs w:val="18"/>
          <w:lang w:val="en-US"/>
        </w:rPr>
        <w:t xml:space="preserve"> accuracies on</w:t>
      </w:r>
      <w:r w:rsidRPr="00140283">
        <w:rPr>
          <w:sz w:val="18"/>
          <w:szCs w:val="18"/>
          <w:lang w:val="en-US"/>
        </w:rPr>
        <w:t xml:space="preserve"> IDRID </w:t>
      </w:r>
      <w:r w:rsidR="008C4685" w:rsidRPr="00140283">
        <w:rPr>
          <w:sz w:val="18"/>
          <w:szCs w:val="18"/>
          <w:lang w:val="en-US"/>
        </w:rPr>
        <w:t xml:space="preserve">dataset, </w:t>
      </w:r>
      <w:r w:rsidR="008C4685">
        <w:rPr>
          <w:sz w:val="18"/>
          <w:szCs w:val="18"/>
          <w:lang w:val="en-US"/>
        </w:rPr>
        <w:t>(</w:t>
      </w:r>
      <w:r w:rsidRPr="00140283">
        <w:rPr>
          <w:sz w:val="18"/>
          <w:szCs w:val="18"/>
          <w:lang w:val="en-US"/>
        </w:rPr>
        <w:t xml:space="preserve">b) </w:t>
      </w:r>
      <w:r w:rsidR="008C4685">
        <w:rPr>
          <w:sz w:val="18"/>
          <w:szCs w:val="18"/>
          <w:lang w:val="en-US"/>
        </w:rPr>
        <w:t>Comparison curve</w:t>
      </w:r>
      <w:r w:rsidRPr="00140283">
        <w:rPr>
          <w:sz w:val="18"/>
          <w:szCs w:val="18"/>
          <w:lang w:val="en-US"/>
        </w:rPr>
        <w:t xml:space="preserve"> for </w:t>
      </w:r>
      <w:proofErr w:type="spellStart"/>
      <w:r w:rsidR="00180974" w:rsidRPr="00140283">
        <w:rPr>
          <w:sz w:val="18"/>
          <w:szCs w:val="18"/>
          <w:lang w:val="en-US"/>
        </w:rPr>
        <w:t>for</w:t>
      </w:r>
      <w:proofErr w:type="spellEnd"/>
      <w:r w:rsidR="00180974">
        <w:rPr>
          <w:sz w:val="18"/>
          <w:szCs w:val="18"/>
          <w:lang w:val="en-US"/>
        </w:rPr>
        <w:t xml:space="preserve"> accuracies on</w:t>
      </w:r>
      <w:r w:rsidR="00180974" w:rsidRPr="00140283">
        <w:rPr>
          <w:sz w:val="18"/>
          <w:szCs w:val="18"/>
          <w:lang w:val="en-US"/>
        </w:rPr>
        <w:t xml:space="preserve"> </w:t>
      </w:r>
      <w:r w:rsidRPr="00140283">
        <w:rPr>
          <w:sz w:val="18"/>
          <w:szCs w:val="18"/>
          <w:lang w:val="en-US"/>
        </w:rPr>
        <w:t>KAGGL</w:t>
      </w:r>
      <w:r w:rsidR="00180974">
        <w:rPr>
          <w:sz w:val="18"/>
          <w:szCs w:val="18"/>
          <w:lang w:val="en-US"/>
        </w:rPr>
        <w:t>E</w:t>
      </w:r>
      <w:r w:rsidR="008C4685">
        <w:rPr>
          <w:sz w:val="18"/>
          <w:szCs w:val="18"/>
          <w:lang w:val="en-US"/>
        </w:rPr>
        <w:t xml:space="preserve"> </w:t>
      </w:r>
      <w:r w:rsidRPr="00140283">
        <w:rPr>
          <w:sz w:val="18"/>
          <w:szCs w:val="18"/>
          <w:lang w:val="en-US"/>
        </w:rPr>
        <w:t>APTOS dataset</w:t>
      </w:r>
    </w:p>
    <w:p w14:paraId="2DEE5838" w14:textId="77777777" w:rsidR="005E37B2" w:rsidRPr="00140283" w:rsidRDefault="005E37B2" w:rsidP="005E37B2">
      <w:pPr>
        <w:pStyle w:val="Default"/>
        <w:spacing w:line="240" w:lineRule="atLeast"/>
        <w:rPr>
          <w:sz w:val="18"/>
          <w:szCs w:val="18"/>
          <w:lang w:val="en-US"/>
        </w:rPr>
      </w:pPr>
    </w:p>
    <w:p w14:paraId="2BBB1DE8" w14:textId="1E6DB771" w:rsidR="005E37B2" w:rsidRPr="00811D13" w:rsidRDefault="005E37B2" w:rsidP="005E37B2">
      <w:pPr>
        <w:spacing w:after="0" w:line="240" w:lineRule="atLeast"/>
        <w:jc w:val="both"/>
        <w:rPr>
          <w:rFonts w:ascii="Times New Roman" w:hAnsi="Times New Roman"/>
          <w:color w:val="000000"/>
          <w:sz w:val="20"/>
          <w:szCs w:val="20"/>
          <w:lang w:val="en-US"/>
        </w:rPr>
      </w:pPr>
      <w:r w:rsidRPr="00811D13">
        <w:rPr>
          <w:rFonts w:ascii="Times New Roman" w:hAnsi="Times New Roman"/>
          <w:color w:val="000000"/>
          <w:sz w:val="20"/>
          <w:szCs w:val="20"/>
          <w:lang w:val="en-US"/>
        </w:rPr>
        <w:t xml:space="preserve">The </w:t>
      </w:r>
      <w:r w:rsidR="00610545">
        <w:rPr>
          <w:rFonts w:ascii="Times New Roman" w:hAnsi="Times New Roman"/>
          <w:color w:val="000000"/>
          <w:sz w:val="20"/>
          <w:szCs w:val="20"/>
          <w:lang w:val="en-US"/>
        </w:rPr>
        <w:t>results present</w:t>
      </w:r>
      <w:r w:rsidR="00610545">
        <w:rPr>
          <w:rFonts w:ascii="Times New Roman" w:hAnsi="Times New Roman"/>
          <w:color w:val="000000"/>
          <w:sz w:val="20"/>
          <w:szCs w:val="20"/>
          <w:lang w:val="en-US"/>
        </w:rPr>
        <w:t>ed</w:t>
      </w:r>
      <w:r w:rsidR="00610545">
        <w:rPr>
          <w:rFonts w:ascii="Times New Roman" w:hAnsi="Times New Roman"/>
          <w:color w:val="000000"/>
          <w:sz w:val="20"/>
          <w:szCs w:val="20"/>
          <w:lang w:val="en-US"/>
        </w:rPr>
        <w:t xml:space="preserve"> </w:t>
      </w:r>
      <w:r w:rsidR="00610545">
        <w:rPr>
          <w:rFonts w:ascii="Times New Roman" w:hAnsi="Times New Roman"/>
          <w:color w:val="000000"/>
          <w:sz w:val="20"/>
          <w:szCs w:val="20"/>
          <w:lang w:val="en-US"/>
        </w:rPr>
        <w:t xml:space="preserve">in </w:t>
      </w:r>
      <w:r w:rsidRPr="00811D13">
        <w:rPr>
          <w:rFonts w:ascii="Times New Roman" w:hAnsi="Times New Roman"/>
          <w:color w:val="000000"/>
          <w:sz w:val="20"/>
          <w:szCs w:val="20"/>
          <w:lang w:val="en-US"/>
        </w:rPr>
        <w:t xml:space="preserve">Fig. 4 (a) and Fig. 4 (b) </w:t>
      </w:r>
      <w:r w:rsidR="00610545">
        <w:rPr>
          <w:rFonts w:ascii="Times New Roman" w:hAnsi="Times New Roman"/>
          <w:color w:val="000000"/>
          <w:sz w:val="20"/>
          <w:szCs w:val="20"/>
          <w:lang w:val="en-US"/>
        </w:rPr>
        <w:t xml:space="preserve">expresses how accurate the proposed fusion model as </w:t>
      </w:r>
      <w:r w:rsidR="00923742">
        <w:rPr>
          <w:rFonts w:ascii="Times New Roman" w:hAnsi="Times New Roman"/>
          <w:color w:val="000000"/>
          <w:sz w:val="20"/>
          <w:szCs w:val="20"/>
          <w:lang w:val="en-US"/>
        </w:rPr>
        <w:t>compare</w:t>
      </w:r>
      <w:r w:rsidR="00610545">
        <w:rPr>
          <w:rFonts w:ascii="Times New Roman" w:hAnsi="Times New Roman"/>
          <w:color w:val="000000"/>
          <w:sz w:val="20"/>
          <w:szCs w:val="20"/>
          <w:lang w:val="en-US"/>
        </w:rPr>
        <w:t>d</w:t>
      </w:r>
      <w:r w:rsidR="00923742">
        <w:rPr>
          <w:rFonts w:ascii="Times New Roman" w:hAnsi="Times New Roman"/>
          <w:color w:val="000000"/>
          <w:sz w:val="20"/>
          <w:szCs w:val="20"/>
          <w:lang w:val="en-US"/>
        </w:rPr>
        <w:t xml:space="preserve"> </w:t>
      </w:r>
      <w:r w:rsidR="00610545">
        <w:rPr>
          <w:rFonts w:ascii="Times New Roman" w:hAnsi="Times New Roman"/>
          <w:color w:val="000000"/>
          <w:sz w:val="20"/>
          <w:szCs w:val="20"/>
          <w:lang w:val="en-US"/>
        </w:rPr>
        <w:t xml:space="preserve">to </w:t>
      </w:r>
      <w:r w:rsidR="00923742">
        <w:rPr>
          <w:rFonts w:ascii="Times New Roman" w:hAnsi="Times New Roman"/>
          <w:color w:val="000000"/>
          <w:sz w:val="20"/>
          <w:szCs w:val="20"/>
          <w:lang w:val="en-US"/>
        </w:rPr>
        <w:t>the accuracies of the red and bright lesion techniques of DR detection.</w:t>
      </w:r>
      <w:r w:rsidR="00610545">
        <w:rPr>
          <w:rFonts w:ascii="Times New Roman" w:hAnsi="Times New Roman"/>
          <w:color w:val="000000"/>
          <w:sz w:val="20"/>
          <w:szCs w:val="20"/>
          <w:lang w:val="en-US"/>
        </w:rPr>
        <w:t xml:space="preserve"> It highlights that the fusion model outperforms the traditional approach of red and bright lesion by 3.4% and 3.1% on the </w:t>
      </w:r>
      <w:proofErr w:type="spellStart"/>
      <w:r w:rsidR="00610545">
        <w:rPr>
          <w:rFonts w:ascii="Times New Roman" w:hAnsi="Times New Roman"/>
          <w:color w:val="000000"/>
          <w:sz w:val="20"/>
          <w:szCs w:val="20"/>
          <w:lang w:val="en-US"/>
        </w:rPr>
        <w:t>IDRiD</w:t>
      </w:r>
      <w:proofErr w:type="spellEnd"/>
      <w:r w:rsidR="00610545">
        <w:rPr>
          <w:rFonts w:ascii="Times New Roman" w:hAnsi="Times New Roman"/>
          <w:color w:val="000000"/>
          <w:sz w:val="20"/>
          <w:szCs w:val="20"/>
          <w:lang w:val="en-US"/>
        </w:rPr>
        <w:t xml:space="preserve"> and Kaggle APTOS</w:t>
      </w:r>
      <w:r w:rsidR="00610545">
        <w:rPr>
          <w:rFonts w:ascii="Times New Roman" w:hAnsi="Times New Roman"/>
          <w:color w:val="000000"/>
          <w:sz w:val="20"/>
          <w:szCs w:val="20"/>
          <w:lang w:val="en-US"/>
        </w:rPr>
        <w:t xml:space="preserve"> datasets respectively.</w:t>
      </w:r>
    </w:p>
    <w:p w14:paraId="447724A6" w14:textId="77777777" w:rsidR="005E37B2" w:rsidRPr="00140283" w:rsidRDefault="005E37B2" w:rsidP="005E37B2">
      <w:pPr>
        <w:pStyle w:val="Default"/>
        <w:spacing w:line="240" w:lineRule="atLeast"/>
        <w:rPr>
          <w:sz w:val="20"/>
          <w:szCs w:val="20"/>
          <w:lang w:val="en-US"/>
        </w:rPr>
      </w:pPr>
    </w:p>
    <w:p w14:paraId="29C5C634" w14:textId="000DC774" w:rsidR="005E37B2" w:rsidRPr="00140283" w:rsidRDefault="005E37B2" w:rsidP="005E37B2">
      <w:pPr>
        <w:pStyle w:val="CM18"/>
        <w:suppressAutoHyphens/>
        <w:spacing w:line="240" w:lineRule="atLeast"/>
        <w:jc w:val="center"/>
        <w:rPr>
          <w:color w:val="000000"/>
          <w:sz w:val="20"/>
          <w:szCs w:val="20"/>
          <w:lang w:val="en-US"/>
        </w:rPr>
      </w:pPr>
      <w:r w:rsidRPr="00140283">
        <w:rPr>
          <w:noProof/>
          <w:color w:val="000000"/>
          <w:sz w:val="20"/>
          <w:szCs w:val="20"/>
          <w:lang w:val="en-US"/>
        </w:rPr>
        <w:drawing>
          <wp:inline distT="0" distB="0" distL="0" distR="0" wp14:anchorId="140A9FC9" wp14:editId="7BE0F46C">
            <wp:extent cx="4211955"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1955" cy="1447165"/>
                    </a:xfrm>
                    <a:prstGeom prst="rect">
                      <a:avLst/>
                    </a:prstGeom>
                    <a:noFill/>
                    <a:ln>
                      <a:noFill/>
                    </a:ln>
                  </pic:spPr>
                </pic:pic>
              </a:graphicData>
            </a:graphic>
          </wp:inline>
        </w:drawing>
      </w:r>
    </w:p>
    <w:p w14:paraId="235180D3" w14:textId="77777777" w:rsidR="005E37B2" w:rsidRPr="00140283" w:rsidRDefault="005E37B2" w:rsidP="005E37B2">
      <w:pPr>
        <w:pStyle w:val="figurecaption"/>
        <w:numPr>
          <w:ilvl w:val="0"/>
          <w:numId w:val="0"/>
        </w:numPr>
        <w:spacing w:before="0" w:after="0" w:line="240" w:lineRule="atLeast"/>
        <w:ind w:hanging="360"/>
        <w:jc w:val="center"/>
        <w:rPr>
          <w:color w:val="000000"/>
          <w:sz w:val="18"/>
          <w:szCs w:val="18"/>
        </w:rPr>
      </w:pPr>
      <w:r w:rsidRPr="00140283">
        <w:rPr>
          <w:b/>
          <w:bCs/>
          <w:color w:val="000000"/>
          <w:sz w:val="18"/>
          <w:szCs w:val="18"/>
        </w:rPr>
        <w:t xml:space="preserve"> Fig. 5.</w:t>
      </w:r>
      <w:r w:rsidRPr="00140283">
        <w:rPr>
          <w:color w:val="000000"/>
          <w:sz w:val="18"/>
          <w:szCs w:val="18"/>
        </w:rPr>
        <w:t xml:space="preserve"> (a) Training Set plot of count feature for IDRiD, (b) Training  Set plot of count feature for KAGGLE APTOS</w:t>
      </w:r>
    </w:p>
    <w:p w14:paraId="08C7E085" w14:textId="77777777" w:rsidR="005E37B2" w:rsidRPr="00811D13" w:rsidRDefault="005E37B2" w:rsidP="005E37B2">
      <w:pPr>
        <w:spacing w:after="0" w:line="240" w:lineRule="atLeast"/>
        <w:jc w:val="both"/>
        <w:rPr>
          <w:rFonts w:ascii="Times New Roman" w:hAnsi="Times New Roman"/>
          <w:color w:val="000000"/>
          <w:sz w:val="20"/>
          <w:szCs w:val="20"/>
          <w:lang w:val="en-US"/>
        </w:rPr>
      </w:pPr>
    </w:p>
    <w:p w14:paraId="76FCF4D4" w14:textId="77777777" w:rsidR="005E37B2" w:rsidRPr="00811D13" w:rsidRDefault="005E37B2" w:rsidP="005E37B2">
      <w:pPr>
        <w:spacing w:after="0" w:line="240" w:lineRule="atLeast"/>
        <w:jc w:val="both"/>
        <w:rPr>
          <w:rFonts w:ascii="Times New Roman" w:hAnsi="Times New Roman"/>
          <w:color w:val="000000"/>
          <w:sz w:val="20"/>
          <w:szCs w:val="20"/>
          <w:lang w:val="en-US"/>
        </w:rPr>
      </w:pPr>
      <w:r w:rsidRPr="00811D13">
        <w:rPr>
          <w:rFonts w:ascii="Times New Roman" w:hAnsi="Times New Roman"/>
          <w:color w:val="000000"/>
          <w:sz w:val="20"/>
          <w:szCs w:val="20"/>
          <w:lang w:val="en-US"/>
        </w:rPr>
        <w:t xml:space="preserve">A graph to represent the count for the features per image for training set of both datasets is plotted as shown in Fig. 5 (a) and Fig. 5 (b) for the datasets </w:t>
      </w:r>
      <w:proofErr w:type="spellStart"/>
      <w:r w:rsidRPr="00811D13">
        <w:rPr>
          <w:rFonts w:ascii="Times New Roman" w:hAnsi="Times New Roman"/>
          <w:color w:val="000000"/>
          <w:sz w:val="20"/>
          <w:szCs w:val="20"/>
          <w:lang w:val="en-US"/>
        </w:rPr>
        <w:t>IDRiD</w:t>
      </w:r>
      <w:proofErr w:type="spellEnd"/>
      <w:r w:rsidRPr="00811D13">
        <w:rPr>
          <w:rFonts w:ascii="Times New Roman" w:hAnsi="Times New Roman"/>
          <w:color w:val="000000"/>
          <w:sz w:val="20"/>
          <w:szCs w:val="20"/>
          <w:lang w:val="en-US"/>
        </w:rPr>
        <w:t xml:space="preserve"> and KAGGLE APTOS. An automated algorithm using for loop is applied to the number of lesions extracted for each image in section 3.2 and plotted against the image ID (the image for which the lesion was extracted), represented in as a graph as Fig. 5 (a) and Fig. 5 (b) for </w:t>
      </w:r>
      <w:proofErr w:type="spellStart"/>
      <w:r w:rsidRPr="00811D13">
        <w:rPr>
          <w:rFonts w:ascii="Times New Roman" w:hAnsi="Times New Roman"/>
          <w:color w:val="000000"/>
          <w:sz w:val="20"/>
          <w:szCs w:val="20"/>
          <w:lang w:val="en-US"/>
        </w:rPr>
        <w:t>IDRiD</w:t>
      </w:r>
      <w:proofErr w:type="spellEnd"/>
      <w:r w:rsidRPr="00811D13">
        <w:rPr>
          <w:rFonts w:ascii="Times New Roman" w:hAnsi="Times New Roman"/>
          <w:color w:val="000000"/>
          <w:sz w:val="20"/>
          <w:szCs w:val="20"/>
          <w:lang w:val="en-US"/>
        </w:rPr>
        <w:t xml:space="preserve"> and KAGGLE APTOS datasets respectively.</w:t>
      </w:r>
    </w:p>
    <w:p w14:paraId="614950CA" w14:textId="77777777" w:rsidR="005E37B2" w:rsidRPr="00811D13" w:rsidRDefault="005E37B2" w:rsidP="005E37B2">
      <w:pPr>
        <w:spacing w:after="0" w:line="240" w:lineRule="atLeast"/>
        <w:jc w:val="both"/>
        <w:rPr>
          <w:rFonts w:ascii="Times New Roman" w:hAnsi="Times New Roman"/>
          <w:color w:val="000000"/>
          <w:sz w:val="20"/>
          <w:szCs w:val="20"/>
          <w:lang w:val="en-US"/>
        </w:rPr>
      </w:pPr>
    </w:p>
    <w:p w14:paraId="54AD4540" w14:textId="77777777" w:rsidR="005E37B2" w:rsidRPr="00140283" w:rsidRDefault="005E37B2" w:rsidP="005E37B2">
      <w:pPr>
        <w:pStyle w:val="figurecaption"/>
        <w:numPr>
          <w:ilvl w:val="0"/>
          <w:numId w:val="0"/>
        </w:numPr>
        <w:spacing w:before="0" w:after="0" w:line="240" w:lineRule="atLeast"/>
        <w:ind w:hanging="360"/>
        <w:jc w:val="center"/>
        <w:rPr>
          <w:color w:val="000000"/>
          <w:sz w:val="18"/>
          <w:szCs w:val="18"/>
        </w:rPr>
      </w:pPr>
    </w:p>
    <w:p w14:paraId="1646895C" w14:textId="77777777" w:rsidR="005E37B2" w:rsidRPr="00140283" w:rsidRDefault="005E37B2" w:rsidP="005E37B2">
      <w:pPr>
        <w:pStyle w:val="CM18"/>
        <w:suppressAutoHyphens/>
        <w:spacing w:line="240" w:lineRule="atLeast"/>
        <w:jc w:val="center"/>
        <w:rPr>
          <w:color w:val="000000"/>
          <w:sz w:val="18"/>
          <w:szCs w:val="18"/>
          <w:lang w:val="en-US"/>
        </w:rPr>
      </w:pPr>
    </w:p>
    <w:p w14:paraId="6B803D43" w14:textId="77777777" w:rsidR="005805FB" w:rsidRDefault="005805FB" w:rsidP="005E37B2">
      <w:pPr>
        <w:pStyle w:val="ListParagraph"/>
        <w:tabs>
          <w:tab w:val="left" w:pos="2868"/>
        </w:tabs>
        <w:spacing w:line="240" w:lineRule="atLeast"/>
        <w:ind w:left="0" w:firstLine="0"/>
        <w:jc w:val="both"/>
        <w:rPr>
          <w:b/>
          <w:bCs/>
          <w:color w:val="000000"/>
          <w:sz w:val="20"/>
          <w:szCs w:val="20"/>
        </w:rPr>
      </w:pPr>
    </w:p>
    <w:p w14:paraId="2B10517C" w14:textId="056E174B" w:rsidR="005E37B2" w:rsidRPr="00140283" w:rsidRDefault="005E37B2" w:rsidP="005E37B2">
      <w:pPr>
        <w:pStyle w:val="ListParagraph"/>
        <w:tabs>
          <w:tab w:val="left" w:pos="2868"/>
        </w:tabs>
        <w:spacing w:line="240" w:lineRule="atLeast"/>
        <w:ind w:left="0" w:firstLine="0"/>
        <w:jc w:val="both"/>
        <w:rPr>
          <w:b/>
          <w:bCs/>
          <w:color w:val="000000"/>
          <w:sz w:val="20"/>
          <w:szCs w:val="20"/>
        </w:rPr>
      </w:pPr>
      <w:r w:rsidRPr="00140283">
        <w:rPr>
          <w:b/>
          <w:bCs/>
          <w:color w:val="000000"/>
          <w:sz w:val="20"/>
          <w:szCs w:val="20"/>
        </w:rPr>
        <w:t>5 Conclusion</w:t>
      </w:r>
    </w:p>
    <w:p w14:paraId="758CA238" w14:textId="49A852A8" w:rsidR="005E37B2" w:rsidRDefault="00170FFF" w:rsidP="005E37B2">
      <w:pPr>
        <w:pStyle w:val="CM13"/>
        <w:suppressAutoHyphens/>
        <w:spacing w:line="240" w:lineRule="atLeast"/>
        <w:jc w:val="both"/>
        <w:rPr>
          <w:sz w:val="20"/>
          <w:szCs w:val="20"/>
          <w:shd w:val="clear" w:color="auto" w:fill="FFFFFF"/>
        </w:rPr>
      </w:pPr>
      <w:r w:rsidRPr="00170FFF">
        <w:rPr>
          <w:sz w:val="20"/>
          <w:szCs w:val="20"/>
          <w:shd w:val="clear" w:color="auto" w:fill="FFFFFF"/>
        </w:rPr>
        <w:t xml:space="preserve">DR </w:t>
      </w:r>
      <w:r w:rsidRPr="00170FFF">
        <w:rPr>
          <w:rStyle w:val="Strong"/>
          <w:b w:val="0"/>
          <w:bCs w:val="0"/>
          <w:sz w:val="20"/>
          <w:szCs w:val="20"/>
        </w:rPr>
        <w:t>d</w:t>
      </w:r>
      <w:r w:rsidRPr="00170FFF">
        <w:rPr>
          <w:b/>
          <w:bCs/>
          <w:sz w:val="20"/>
          <w:szCs w:val="20"/>
        </w:rPr>
        <w:t>e</w:t>
      </w:r>
      <w:r w:rsidRPr="00170FFF">
        <w:rPr>
          <w:rStyle w:val="Strong"/>
          <w:b w:val="0"/>
          <w:bCs w:val="0"/>
          <w:sz w:val="20"/>
          <w:szCs w:val="20"/>
        </w:rPr>
        <w:t>tection</w:t>
      </w:r>
      <w:r w:rsidRPr="00170FFF">
        <w:rPr>
          <w:b/>
          <w:bCs/>
          <w:sz w:val="20"/>
          <w:szCs w:val="20"/>
          <w:shd w:val="clear" w:color="auto" w:fill="FFFFFF"/>
        </w:rPr>
        <w:t xml:space="preserve"> </w:t>
      </w:r>
      <w:r>
        <w:rPr>
          <w:rStyle w:val="Strong"/>
          <w:b w:val="0"/>
          <w:bCs w:val="0"/>
          <w:sz w:val="20"/>
          <w:szCs w:val="20"/>
        </w:rPr>
        <w:t>can</w:t>
      </w:r>
      <w:r w:rsidRPr="00170FFF">
        <w:rPr>
          <w:sz w:val="20"/>
          <w:szCs w:val="20"/>
          <w:shd w:val="clear" w:color="auto" w:fill="FFFFFF"/>
        </w:rPr>
        <w:t xml:space="preserve"> prevent blindness.</w:t>
      </w:r>
      <w:r w:rsidRPr="00170FFF">
        <w:rPr>
          <w:rStyle w:val="Strong"/>
          <w:sz w:val="20"/>
          <w:szCs w:val="20"/>
        </w:rPr>
        <w:t xml:space="preserve"> </w:t>
      </w:r>
      <w:r w:rsidRPr="00170FFF">
        <w:rPr>
          <w:sz w:val="20"/>
          <w:szCs w:val="20"/>
        </w:rPr>
        <w:t>Ophthalmologists</w:t>
      </w:r>
      <w:r w:rsidRPr="00170FFF">
        <w:rPr>
          <w:sz w:val="20"/>
          <w:szCs w:val="20"/>
          <w:shd w:val="clear" w:color="auto" w:fill="FFFFFF"/>
        </w:rPr>
        <w:t xml:space="preserve"> use </w:t>
      </w:r>
      <w:r>
        <w:rPr>
          <w:sz w:val="20"/>
          <w:szCs w:val="20"/>
        </w:rPr>
        <w:t>o</w:t>
      </w:r>
      <w:r w:rsidRPr="00170FFF">
        <w:rPr>
          <w:rStyle w:val="Strong"/>
          <w:b w:val="0"/>
          <w:bCs w:val="0"/>
          <w:sz w:val="20"/>
          <w:szCs w:val="20"/>
        </w:rPr>
        <w:t>phth</w:t>
      </w:r>
      <w:r w:rsidRPr="00170FFF">
        <w:rPr>
          <w:sz w:val="20"/>
          <w:szCs w:val="20"/>
        </w:rPr>
        <w:t>al</w:t>
      </w:r>
      <w:r w:rsidRPr="00170FFF">
        <w:rPr>
          <w:rStyle w:val="Strong"/>
          <w:b w:val="0"/>
          <w:bCs w:val="0"/>
          <w:sz w:val="20"/>
          <w:szCs w:val="20"/>
        </w:rPr>
        <w:t>moscopes</w:t>
      </w:r>
      <w:r w:rsidRPr="00170FFF">
        <w:rPr>
          <w:sz w:val="20"/>
          <w:szCs w:val="20"/>
          <w:shd w:val="clear" w:color="auto" w:fill="FFFFFF"/>
        </w:rPr>
        <w:t xml:space="preserve"> </w:t>
      </w:r>
      <w:r>
        <w:rPr>
          <w:rStyle w:val="Strong"/>
          <w:b w:val="0"/>
          <w:bCs w:val="0"/>
          <w:sz w:val="20"/>
          <w:szCs w:val="20"/>
        </w:rPr>
        <w:t>to</w:t>
      </w:r>
      <w:r w:rsidRPr="00170FFF">
        <w:rPr>
          <w:rStyle w:val="Strong"/>
          <w:sz w:val="20"/>
          <w:szCs w:val="20"/>
        </w:rPr>
        <w:t xml:space="preserve"> </w:t>
      </w:r>
      <w:r w:rsidRPr="00170FFF">
        <w:rPr>
          <w:rStyle w:val="Strong"/>
          <w:b w:val="0"/>
          <w:bCs w:val="0"/>
          <w:sz w:val="20"/>
          <w:szCs w:val="20"/>
        </w:rPr>
        <w:lastRenderedPageBreak/>
        <w:t>observe</w:t>
      </w:r>
      <w:r w:rsidRPr="00170FFF">
        <w:rPr>
          <w:rStyle w:val="Strong"/>
          <w:sz w:val="20"/>
          <w:szCs w:val="20"/>
        </w:rPr>
        <w:t xml:space="preserve"> </w:t>
      </w:r>
      <w:r w:rsidRPr="00170FFF">
        <w:rPr>
          <w:sz w:val="20"/>
          <w:szCs w:val="20"/>
        </w:rPr>
        <w:t>various</w:t>
      </w:r>
      <w:r w:rsidRPr="00170FFF">
        <w:rPr>
          <w:sz w:val="20"/>
          <w:szCs w:val="20"/>
          <w:shd w:val="clear" w:color="auto" w:fill="FFFFFF"/>
        </w:rPr>
        <w:t xml:space="preserve"> </w:t>
      </w:r>
      <w:r w:rsidRPr="00170FFF">
        <w:rPr>
          <w:rStyle w:val="Strong"/>
          <w:b w:val="0"/>
          <w:bCs w:val="0"/>
          <w:sz w:val="20"/>
          <w:szCs w:val="20"/>
        </w:rPr>
        <w:t>sign</w:t>
      </w:r>
      <w:r w:rsidRPr="00170FFF">
        <w:rPr>
          <w:b/>
          <w:bCs/>
          <w:sz w:val="20"/>
          <w:szCs w:val="20"/>
        </w:rPr>
        <w:t>s</w:t>
      </w:r>
      <w:r w:rsidRPr="00170FFF">
        <w:rPr>
          <w:sz w:val="20"/>
          <w:szCs w:val="20"/>
          <w:shd w:val="clear" w:color="auto" w:fill="FFFFFF"/>
        </w:rPr>
        <w:t xml:space="preserve"> </w:t>
      </w:r>
      <w:r w:rsidRPr="00170FFF">
        <w:rPr>
          <w:rStyle w:val="Strong"/>
          <w:sz w:val="20"/>
          <w:szCs w:val="20"/>
        </w:rPr>
        <w:t>s</w:t>
      </w:r>
      <w:r w:rsidRPr="00170FFF">
        <w:rPr>
          <w:rStyle w:val="Strong"/>
          <w:b w:val="0"/>
          <w:bCs w:val="0"/>
          <w:sz w:val="20"/>
          <w:szCs w:val="20"/>
        </w:rPr>
        <w:t>uch</w:t>
      </w:r>
      <w:r w:rsidRPr="00170FFF">
        <w:rPr>
          <w:rStyle w:val="Strong"/>
          <w:sz w:val="20"/>
          <w:szCs w:val="20"/>
        </w:rPr>
        <w:t xml:space="preserve"> </w:t>
      </w:r>
      <w:r w:rsidRPr="00170FFF">
        <w:rPr>
          <w:rStyle w:val="Strong"/>
          <w:b w:val="0"/>
          <w:bCs w:val="0"/>
          <w:sz w:val="20"/>
          <w:szCs w:val="20"/>
        </w:rPr>
        <w:t>as b</w:t>
      </w:r>
      <w:r>
        <w:rPr>
          <w:sz w:val="20"/>
          <w:szCs w:val="20"/>
        </w:rPr>
        <w:t>l</w:t>
      </w:r>
      <w:r w:rsidRPr="00170FFF">
        <w:rPr>
          <w:rStyle w:val="Strong"/>
          <w:b w:val="0"/>
          <w:bCs w:val="0"/>
          <w:sz w:val="20"/>
          <w:szCs w:val="20"/>
        </w:rPr>
        <w:t>ood</w:t>
      </w:r>
      <w:r w:rsidRPr="00170FFF">
        <w:rPr>
          <w:sz w:val="20"/>
          <w:szCs w:val="20"/>
          <w:shd w:val="clear" w:color="auto" w:fill="FFFFFF"/>
        </w:rPr>
        <w:t xml:space="preserve"> vessels </w:t>
      </w:r>
      <w:r w:rsidRPr="00170FFF">
        <w:rPr>
          <w:rStyle w:val="Strong"/>
          <w:b w:val="0"/>
          <w:bCs w:val="0"/>
          <w:sz w:val="20"/>
          <w:szCs w:val="20"/>
        </w:rPr>
        <w:t>and</w:t>
      </w:r>
      <w:r w:rsidRPr="00170FFF">
        <w:rPr>
          <w:rStyle w:val="Strong"/>
          <w:sz w:val="20"/>
          <w:szCs w:val="20"/>
        </w:rPr>
        <w:t xml:space="preserve"> </w:t>
      </w:r>
      <w:r w:rsidRPr="00170FFF">
        <w:rPr>
          <w:sz w:val="20"/>
          <w:szCs w:val="20"/>
        </w:rPr>
        <w:t>microaneurysms</w:t>
      </w:r>
      <w:r w:rsidRPr="00170FFF">
        <w:rPr>
          <w:sz w:val="20"/>
          <w:szCs w:val="20"/>
          <w:shd w:val="clear" w:color="auto" w:fill="FFFFFF"/>
        </w:rPr>
        <w:t xml:space="preserve"> </w:t>
      </w:r>
      <w:r w:rsidRPr="00170FFF">
        <w:rPr>
          <w:rStyle w:val="Strong"/>
          <w:b w:val="0"/>
          <w:bCs w:val="0"/>
          <w:sz w:val="20"/>
          <w:szCs w:val="20"/>
        </w:rPr>
        <w:t>to</w:t>
      </w:r>
      <w:r w:rsidRPr="00170FFF">
        <w:rPr>
          <w:rStyle w:val="Strong"/>
          <w:sz w:val="20"/>
          <w:szCs w:val="20"/>
        </w:rPr>
        <w:t xml:space="preserve"> </w:t>
      </w:r>
      <w:r w:rsidRPr="00170FFF">
        <w:rPr>
          <w:rStyle w:val="Strong"/>
          <w:b w:val="0"/>
          <w:bCs w:val="0"/>
          <w:sz w:val="20"/>
          <w:szCs w:val="20"/>
        </w:rPr>
        <w:t>a</w:t>
      </w:r>
      <w:r w:rsidRPr="00170FFF">
        <w:rPr>
          <w:rStyle w:val="Strong"/>
          <w:sz w:val="20"/>
          <w:szCs w:val="20"/>
        </w:rPr>
        <w:t>ss</w:t>
      </w:r>
      <w:r w:rsidRPr="00170FFF">
        <w:rPr>
          <w:sz w:val="20"/>
          <w:szCs w:val="20"/>
        </w:rPr>
        <w:t>e</w:t>
      </w:r>
      <w:r w:rsidRPr="00170FFF">
        <w:rPr>
          <w:rStyle w:val="Strong"/>
          <w:sz w:val="20"/>
          <w:szCs w:val="20"/>
        </w:rPr>
        <w:t>ss</w:t>
      </w:r>
      <w:r w:rsidRPr="00170FFF">
        <w:rPr>
          <w:sz w:val="20"/>
          <w:szCs w:val="20"/>
          <w:shd w:val="clear" w:color="auto" w:fill="FFFFFF"/>
        </w:rPr>
        <w:t xml:space="preserve"> the </w:t>
      </w:r>
      <w:r w:rsidRPr="00170FFF">
        <w:rPr>
          <w:sz w:val="20"/>
          <w:szCs w:val="20"/>
        </w:rPr>
        <w:t>sta</w:t>
      </w:r>
      <w:r w:rsidRPr="00170FFF">
        <w:rPr>
          <w:rStyle w:val="Strong"/>
          <w:sz w:val="20"/>
          <w:szCs w:val="20"/>
        </w:rPr>
        <w:t>g</w:t>
      </w:r>
      <w:r w:rsidRPr="00170FFF">
        <w:rPr>
          <w:sz w:val="20"/>
          <w:szCs w:val="20"/>
        </w:rPr>
        <w:t>e</w:t>
      </w:r>
      <w:r w:rsidRPr="00170FFF">
        <w:rPr>
          <w:sz w:val="20"/>
          <w:szCs w:val="20"/>
          <w:shd w:val="clear" w:color="auto" w:fill="FFFFFF"/>
        </w:rPr>
        <w:t xml:space="preserve"> of </w:t>
      </w:r>
      <w:r>
        <w:rPr>
          <w:rStyle w:val="Strong"/>
          <w:b w:val="0"/>
          <w:bCs w:val="0"/>
          <w:sz w:val="20"/>
          <w:szCs w:val="20"/>
        </w:rPr>
        <w:t>DR</w:t>
      </w:r>
      <w:r w:rsidRPr="00170FFF">
        <w:rPr>
          <w:sz w:val="20"/>
          <w:szCs w:val="20"/>
        </w:rPr>
        <w:t>.</w:t>
      </w:r>
      <w:r w:rsidRPr="00170FFF">
        <w:rPr>
          <w:rStyle w:val="Strong"/>
          <w:sz w:val="20"/>
          <w:szCs w:val="20"/>
        </w:rPr>
        <w:t xml:space="preserve"> </w:t>
      </w:r>
      <w:r w:rsidRPr="00170FFF">
        <w:rPr>
          <w:sz w:val="20"/>
          <w:szCs w:val="20"/>
        </w:rPr>
        <w:t>Now</w:t>
      </w:r>
      <w:r w:rsidRPr="00170FFF">
        <w:rPr>
          <w:rStyle w:val="Strong"/>
          <w:b w:val="0"/>
          <w:bCs w:val="0"/>
          <w:sz w:val="20"/>
          <w:szCs w:val="20"/>
        </w:rPr>
        <w:t>,</w:t>
      </w:r>
      <w:r w:rsidRPr="00170FFF">
        <w:rPr>
          <w:sz w:val="20"/>
          <w:szCs w:val="20"/>
          <w:shd w:val="clear" w:color="auto" w:fill="FFFFFF"/>
        </w:rPr>
        <w:t xml:space="preserve"> </w:t>
      </w:r>
      <w:r w:rsidRPr="00170FFF">
        <w:rPr>
          <w:rStyle w:val="Strong"/>
          <w:b w:val="0"/>
          <w:bCs w:val="0"/>
          <w:sz w:val="20"/>
          <w:szCs w:val="20"/>
        </w:rPr>
        <w:t>one</w:t>
      </w:r>
      <w:r w:rsidRPr="00170FFF">
        <w:rPr>
          <w:sz w:val="20"/>
          <w:szCs w:val="20"/>
          <w:shd w:val="clear" w:color="auto" w:fill="FFFFFF"/>
        </w:rPr>
        <w:t xml:space="preserve"> day digital imaging </w:t>
      </w:r>
      <w:r w:rsidRPr="00170FFF">
        <w:rPr>
          <w:rStyle w:val="Strong"/>
          <w:b w:val="0"/>
          <w:bCs w:val="0"/>
          <w:sz w:val="20"/>
          <w:szCs w:val="20"/>
        </w:rPr>
        <w:t>i</w:t>
      </w:r>
      <w:r w:rsidRPr="00170FFF">
        <w:rPr>
          <w:b/>
          <w:bCs/>
          <w:sz w:val="20"/>
          <w:szCs w:val="20"/>
        </w:rPr>
        <w:t>s</w:t>
      </w:r>
      <w:r w:rsidRPr="00170FFF">
        <w:rPr>
          <w:b/>
          <w:bCs/>
          <w:sz w:val="20"/>
          <w:szCs w:val="20"/>
          <w:shd w:val="clear" w:color="auto" w:fill="FFFFFF"/>
        </w:rPr>
        <w:t xml:space="preserve"> </w:t>
      </w:r>
      <w:r w:rsidRPr="00170FFF">
        <w:rPr>
          <w:rStyle w:val="Strong"/>
          <w:b w:val="0"/>
          <w:bCs w:val="0"/>
          <w:sz w:val="20"/>
          <w:szCs w:val="20"/>
        </w:rPr>
        <w:t>essen</w:t>
      </w:r>
      <w:r w:rsidRPr="00170FFF">
        <w:rPr>
          <w:sz w:val="20"/>
          <w:szCs w:val="20"/>
        </w:rPr>
        <w:t>t</w:t>
      </w:r>
      <w:r w:rsidRPr="00170FFF">
        <w:rPr>
          <w:rStyle w:val="Strong"/>
          <w:b w:val="0"/>
          <w:bCs w:val="0"/>
          <w:sz w:val="20"/>
          <w:szCs w:val="20"/>
        </w:rPr>
        <w:t>ial</w:t>
      </w:r>
      <w:r w:rsidRPr="00170FFF">
        <w:rPr>
          <w:rStyle w:val="Strong"/>
          <w:sz w:val="20"/>
          <w:szCs w:val="20"/>
        </w:rPr>
        <w:t xml:space="preserve"> </w:t>
      </w:r>
      <w:r>
        <w:rPr>
          <w:rStyle w:val="Strong"/>
          <w:b w:val="0"/>
          <w:bCs w:val="0"/>
          <w:sz w:val="20"/>
          <w:szCs w:val="20"/>
        </w:rPr>
        <w:t xml:space="preserve">for </w:t>
      </w:r>
      <w:r w:rsidRPr="00170FFF">
        <w:rPr>
          <w:sz w:val="20"/>
          <w:szCs w:val="20"/>
          <w:shd w:val="clear" w:color="auto" w:fill="FFFFFF"/>
        </w:rPr>
        <w:t>automat</w:t>
      </w:r>
      <w:r w:rsidRPr="00170FFF">
        <w:rPr>
          <w:rStyle w:val="Strong"/>
          <w:b w:val="0"/>
          <w:bCs w:val="0"/>
          <w:sz w:val="20"/>
          <w:szCs w:val="20"/>
        </w:rPr>
        <w:t>ed DR methods</w:t>
      </w:r>
      <w:r w:rsidRPr="00170FFF">
        <w:rPr>
          <w:rStyle w:val="Strong"/>
          <w:sz w:val="20"/>
          <w:szCs w:val="20"/>
        </w:rPr>
        <w:t xml:space="preserve">. </w:t>
      </w:r>
      <w:r w:rsidRPr="00170FFF">
        <w:rPr>
          <w:rStyle w:val="Strong"/>
          <w:b w:val="0"/>
          <w:bCs w:val="0"/>
          <w:sz w:val="20"/>
          <w:szCs w:val="20"/>
        </w:rPr>
        <w:t>They are very important to determ</w:t>
      </w:r>
      <w:r w:rsidRPr="00170FFF">
        <w:rPr>
          <w:sz w:val="20"/>
          <w:szCs w:val="20"/>
        </w:rPr>
        <w:t>in</w:t>
      </w:r>
      <w:r w:rsidRPr="00170FFF">
        <w:rPr>
          <w:rStyle w:val="Strong"/>
          <w:sz w:val="20"/>
          <w:szCs w:val="20"/>
        </w:rPr>
        <w:t>e</w:t>
      </w:r>
      <w:r w:rsidRPr="00170FFF">
        <w:rPr>
          <w:sz w:val="20"/>
          <w:szCs w:val="20"/>
          <w:shd w:val="clear" w:color="auto" w:fill="FFFFFF"/>
        </w:rPr>
        <w:t xml:space="preserve"> the </w:t>
      </w:r>
      <w:r w:rsidRPr="00170FFF">
        <w:rPr>
          <w:rStyle w:val="Strong"/>
          <w:sz w:val="20"/>
          <w:szCs w:val="20"/>
        </w:rPr>
        <w:t>s</w:t>
      </w:r>
      <w:r w:rsidRPr="00170FFF">
        <w:rPr>
          <w:sz w:val="20"/>
          <w:szCs w:val="20"/>
        </w:rPr>
        <w:t>t</w:t>
      </w:r>
      <w:r w:rsidRPr="00170FFF">
        <w:rPr>
          <w:rStyle w:val="Strong"/>
          <w:b w:val="0"/>
          <w:bCs w:val="0"/>
          <w:sz w:val="20"/>
          <w:szCs w:val="20"/>
        </w:rPr>
        <w:t>age</w:t>
      </w:r>
      <w:r w:rsidRPr="00170FFF">
        <w:rPr>
          <w:sz w:val="20"/>
          <w:szCs w:val="20"/>
          <w:shd w:val="clear" w:color="auto" w:fill="FFFFFF"/>
        </w:rPr>
        <w:t xml:space="preserve"> of </w:t>
      </w:r>
      <w:r>
        <w:rPr>
          <w:sz w:val="20"/>
          <w:szCs w:val="20"/>
        </w:rPr>
        <w:t>DR</w:t>
      </w:r>
      <w:r w:rsidRPr="00170FFF">
        <w:rPr>
          <w:sz w:val="20"/>
          <w:szCs w:val="20"/>
          <w:shd w:val="clear" w:color="auto" w:fill="FFFFFF"/>
        </w:rPr>
        <w:t xml:space="preserve"> a</w:t>
      </w:r>
      <w:r w:rsidRPr="00170FFF">
        <w:rPr>
          <w:rStyle w:val="Strong"/>
          <w:b w:val="0"/>
          <w:bCs w:val="0"/>
          <w:sz w:val="20"/>
          <w:szCs w:val="20"/>
        </w:rPr>
        <w:t>nd cu</w:t>
      </w:r>
      <w:r w:rsidRPr="00170FFF">
        <w:rPr>
          <w:sz w:val="20"/>
          <w:szCs w:val="20"/>
        </w:rPr>
        <w:t>re</w:t>
      </w:r>
      <w:r w:rsidRPr="00170FFF">
        <w:rPr>
          <w:b/>
          <w:bCs/>
          <w:sz w:val="20"/>
          <w:szCs w:val="20"/>
          <w:shd w:val="clear" w:color="auto" w:fill="FFFFFF"/>
        </w:rPr>
        <w:t xml:space="preserve"> </w:t>
      </w:r>
      <w:r w:rsidRPr="00170FFF">
        <w:rPr>
          <w:rStyle w:val="Strong"/>
          <w:b w:val="0"/>
          <w:bCs w:val="0"/>
          <w:sz w:val="20"/>
          <w:szCs w:val="20"/>
        </w:rPr>
        <w:t>in time.</w:t>
      </w:r>
      <w:r w:rsidRPr="00170FFF">
        <w:rPr>
          <w:rStyle w:val="Strong"/>
          <w:sz w:val="20"/>
          <w:szCs w:val="20"/>
        </w:rPr>
        <w:t xml:space="preserve"> </w:t>
      </w:r>
      <w:r w:rsidRPr="00170FFF">
        <w:rPr>
          <w:rStyle w:val="Strong"/>
          <w:b w:val="0"/>
          <w:bCs w:val="0"/>
          <w:sz w:val="20"/>
          <w:szCs w:val="20"/>
        </w:rPr>
        <w:t>This is usually</w:t>
      </w:r>
      <w:r w:rsidRPr="00170FFF">
        <w:rPr>
          <w:rStyle w:val="Strong"/>
          <w:sz w:val="20"/>
          <w:szCs w:val="20"/>
        </w:rPr>
        <w:t xml:space="preserve"> </w:t>
      </w:r>
      <w:r w:rsidRPr="00170FFF">
        <w:rPr>
          <w:sz w:val="20"/>
          <w:szCs w:val="20"/>
        </w:rPr>
        <w:t>very</w:t>
      </w:r>
      <w:r w:rsidRPr="00170FFF">
        <w:rPr>
          <w:sz w:val="20"/>
          <w:szCs w:val="20"/>
          <w:shd w:val="clear" w:color="auto" w:fill="FFFFFF"/>
        </w:rPr>
        <w:t xml:space="preserve"> necessary </w:t>
      </w:r>
      <w:r w:rsidRPr="00170FFF">
        <w:rPr>
          <w:rStyle w:val="Strong"/>
          <w:b w:val="0"/>
          <w:bCs w:val="0"/>
          <w:sz w:val="20"/>
          <w:szCs w:val="20"/>
        </w:rPr>
        <w:t>because in some cases, treatment cannot be per</w:t>
      </w:r>
      <w:r w:rsidRPr="00170FFF">
        <w:rPr>
          <w:sz w:val="20"/>
          <w:szCs w:val="20"/>
        </w:rPr>
        <w:t>for</w:t>
      </w:r>
      <w:r w:rsidRPr="00170FFF">
        <w:rPr>
          <w:rStyle w:val="Strong"/>
          <w:b w:val="0"/>
          <w:bCs w:val="0"/>
          <w:sz w:val="20"/>
          <w:szCs w:val="20"/>
        </w:rPr>
        <w:t>med</w:t>
      </w:r>
      <w:r w:rsidRPr="00170FFF">
        <w:rPr>
          <w:b/>
          <w:bCs/>
          <w:sz w:val="20"/>
          <w:szCs w:val="20"/>
          <w:shd w:val="clear" w:color="auto" w:fill="FFFFFF"/>
        </w:rPr>
        <w:t xml:space="preserve"> </w:t>
      </w:r>
      <w:r w:rsidRPr="00170FFF">
        <w:rPr>
          <w:rStyle w:val="Strong"/>
          <w:b w:val="0"/>
          <w:bCs w:val="0"/>
          <w:sz w:val="20"/>
          <w:szCs w:val="20"/>
        </w:rPr>
        <w:t>even in the late stages of DR. It is only feasible to combine the</w:t>
      </w:r>
      <w:r w:rsidRPr="00170FFF">
        <w:rPr>
          <w:rStyle w:val="Strong"/>
          <w:sz w:val="20"/>
          <w:szCs w:val="20"/>
        </w:rPr>
        <w:t xml:space="preserve"> </w:t>
      </w:r>
      <w:r w:rsidRPr="00170FFF">
        <w:rPr>
          <w:sz w:val="20"/>
          <w:szCs w:val="20"/>
        </w:rPr>
        <w:t>detection</w:t>
      </w:r>
      <w:r w:rsidRPr="00170FFF">
        <w:rPr>
          <w:sz w:val="20"/>
          <w:szCs w:val="20"/>
          <w:shd w:val="clear" w:color="auto" w:fill="FFFFFF"/>
        </w:rPr>
        <w:t xml:space="preserve"> of </w:t>
      </w:r>
      <w:r w:rsidRPr="00170FFF">
        <w:rPr>
          <w:rStyle w:val="Strong"/>
          <w:sz w:val="20"/>
          <w:szCs w:val="20"/>
        </w:rPr>
        <w:t>c</w:t>
      </w:r>
      <w:r w:rsidRPr="00170FFF">
        <w:rPr>
          <w:sz w:val="20"/>
          <w:szCs w:val="20"/>
        </w:rPr>
        <w:t>haracteristic</w:t>
      </w:r>
      <w:r w:rsidRPr="00170FFF">
        <w:rPr>
          <w:sz w:val="20"/>
          <w:szCs w:val="20"/>
          <w:shd w:val="clear" w:color="auto" w:fill="FFFFFF"/>
        </w:rPr>
        <w:t xml:space="preserve"> lesions with </w:t>
      </w:r>
      <w:r w:rsidRPr="00170FFF">
        <w:rPr>
          <w:rStyle w:val="Strong"/>
          <w:b w:val="0"/>
          <w:bCs w:val="0"/>
          <w:sz w:val="20"/>
          <w:szCs w:val="20"/>
        </w:rPr>
        <w:t>the fusion of single lesion data</w:t>
      </w:r>
      <w:r w:rsidRPr="00170FFF">
        <w:rPr>
          <w:rStyle w:val="Strong"/>
          <w:sz w:val="20"/>
          <w:szCs w:val="20"/>
        </w:rPr>
        <w:t xml:space="preserve">. </w:t>
      </w:r>
      <w:r w:rsidRPr="00170FFF">
        <w:rPr>
          <w:rStyle w:val="Strong"/>
          <w:b w:val="0"/>
          <w:bCs w:val="0"/>
          <w:sz w:val="20"/>
          <w:szCs w:val="20"/>
        </w:rPr>
        <w:t>The</w:t>
      </w:r>
      <w:r w:rsidRPr="00170FFF">
        <w:rPr>
          <w:rStyle w:val="Strong"/>
          <w:sz w:val="20"/>
          <w:szCs w:val="20"/>
        </w:rPr>
        <w:t xml:space="preserve"> </w:t>
      </w:r>
      <w:r w:rsidRPr="00170FFF">
        <w:rPr>
          <w:sz w:val="20"/>
          <w:szCs w:val="20"/>
        </w:rPr>
        <w:t>accuracy</w:t>
      </w:r>
      <w:r w:rsidRPr="00170FFF">
        <w:rPr>
          <w:sz w:val="20"/>
          <w:szCs w:val="20"/>
          <w:shd w:val="clear" w:color="auto" w:fill="FFFFFF"/>
        </w:rPr>
        <w:t xml:space="preserve"> </w:t>
      </w:r>
      <w:r w:rsidRPr="00170FFF">
        <w:rPr>
          <w:rStyle w:val="Strong"/>
          <w:b w:val="0"/>
          <w:bCs w:val="0"/>
          <w:sz w:val="20"/>
          <w:szCs w:val="20"/>
        </w:rPr>
        <w:t>of identifyin</w:t>
      </w:r>
      <w:r w:rsidRPr="00170FFF">
        <w:rPr>
          <w:b/>
          <w:bCs/>
          <w:sz w:val="20"/>
          <w:szCs w:val="20"/>
        </w:rPr>
        <w:t>g</w:t>
      </w:r>
      <w:r w:rsidRPr="00170FFF">
        <w:rPr>
          <w:rStyle w:val="Strong"/>
          <w:b w:val="0"/>
          <w:bCs w:val="0"/>
          <w:sz w:val="20"/>
          <w:szCs w:val="20"/>
        </w:rPr>
        <w:t xml:space="preserve"> all lesions is m</w:t>
      </w:r>
      <w:r w:rsidRPr="00170FFF">
        <w:rPr>
          <w:rStyle w:val="Strong"/>
          <w:sz w:val="20"/>
          <w:szCs w:val="20"/>
        </w:rPr>
        <w:t>o</w:t>
      </w:r>
      <w:r w:rsidRPr="00170FFF">
        <w:rPr>
          <w:sz w:val="20"/>
          <w:szCs w:val="20"/>
        </w:rPr>
        <w:t>re</w:t>
      </w:r>
      <w:r w:rsidRPr="00170FFF">
        <w:rPr>
          <w:sz w:val="20"/>
          <w:szCs w:val="20"/>
          <w:shd w:val="clear" w:color="auto" w:fill="FFFFFF"/>
        </w:rPr>
        <w:t xml:space="preserve"> than 80%.</w:t>
      </w:r>
      <w:r w:rsidRPr="00170FFF">
        <w:rPr>
          <w:rStyle w:val="Strong"/>
          <w:sz w:val="20"/>
          <w:szCs w:val="20"/>
        </w:rPr>
        <w:t xml:space="preserve"> </w:t>
      </w:r>
      <w:r w:rsidRPr="00170FFF">
        <w:rPr>
          <w:rStyle w:val="Strong"/>
          <w:b w:val="0"/>
          <w:bCs w:val="0"/>
          <w:sz w:val="20"/>
          <w:szCs w:val="20"/>
        </w:rPr>
        <w:t>T</w:t>
      </w:r>
      <w:r w:rsidRPr="00170FFF">
        <w:rPr>
          <w:sz w:val="20"/>
          <w:szCs w:val="20"/>
        </w:rPr>
        <w:t>he</w:t>
      </w:r>
      <w:r w:rsidRPr="00170FFF">
        <w:rPr>
          <w:sz w:val="20"/>
          <w:szCs w:val="20"/>
          <w:shd w:val="clear" w:color="auto" w:fill="FFFFFF"/>
        </w:rPr>
        <w:t xml:space="preserve"> new classification level </w:t>
      </w:r>
      <w:r w:rsidRPr="00170FFF">
        <w:rPr>
          <w:rStyle w:val="Strong"/>
          <w:b w:val="0"/>
          <w:bCs w:val="0"/>
          <w:sz w:val="20"/>
          <w:szCs w:val="20"/>
        </w:rPr>
        <w:t>is usu</w:t>
      </w:r>
      <w:r w:rsidRPr="00170FFF">
        <w:rPr>
          <w:sz w:val="20"/>
          <w:szCs w:val="20"/>
        </w:rPr>
        <w:t>a</w:t>
      </w:r>
      <w:r w:rsidRPr="00170FFF">
        <w:rPr>
          <w:rStyle w:val="Strong"/>
          <w:b w:val="0"/>
          <w:bCs w:val="0"/>
          <w:sz w:val="20"/>
          <w:szCs w:val="20"/>
        </w:rPr>
        <w:t>lly</w:t>
      </w:r>
      <w:r w:rsidRPr="00170FFF">
        <w:rPr>
          <w:sz w:val="20"/>
          <w:szCs w:val="20"/>
          <w:shd w:val="clear" w:color="auto" w:fill="FFFFFF"/>
        </w:rPr>
        <w:t xml:space="preserve"> defined as a </w:t>
      </w:r>
      <w:r w:rsidRPr="00170FFF">
        <w:rPr>
          <w:sz w:val="20"/>
          <w:szCs w:val="20"/>
        </w:rPr>
        <w:t>r</w:t>
      </w:r>
      <w:r w:rsidRPr="00170FFF">
        <w:rPr>
          <w:rStyle w:val="Strong"/>
          <w:b w:val="0"/>
          <w:bCs w:val="0"/>
          <w:sz w:val="20"/>
          <w:szCs w:val="20"/>
        </w:rPr>
        <w:t>eliable</w:t>
      </w:r>
      <w:r w:rsidRPr="00170FFF">
        <w:rPr>
          <w:sz w:val="20"/>
          <w:szCs w:val="20"/>
          <w:shd w:val="clear" w:color="auto" w:fill="FFFFFF"/>
        </w:rPr>
        <w:t xml:space="preserve"> framework </w:t>
      </w:r>
      <w:r w:rsidRPr="00170FFF">
        <w:rPr>
          <w:rStyle w:val="Strong"/>
          <w:b w:val="0"/>
          <w:bCs w:val="0"/>
          <w:sz w:val="20"/>
          <w:szCs w:val="20"/>
        </w:rPr>
        <w:t>for de</w:t>
      </w:r>
      <w:r w:rsidRPr="00170FFF">
        <w:rPr>
          <w:b/>
          <w:bCs/>
          <w:sz w:val="20"/>
          <w:szCs w:val="20"/>
        </w:rPr>
        <w:t>t</w:t>
      </w:r>
      <w:r w:rsidRPr="00170FFF">
        <w:rPr>
          <w:rStyle w:val="Strong"/>
          <w:b w:val="0"/>
          <w:bCs w:val="0"/>
          <w:sz w:val="20"/>
          <w:szCs w:val="20"/>
        </w:rPr>
        <w:t>ec</w:t>
      </w:r>
      <w:r w:rsidRPr="00170FFF">
        <w:rPr>
          <w:sz w:val="20"/>
          <w:szCs w:val="20"/>
        </w:rPr>
        <w:t>t</w:t>
      </w:r>
      <w:r w:rsidRPr="00170FFF">
        <w:rPr>
          <w:rStyle w:val="Strong"/>
          <w:b w:val="0"/>
          <w:bCs w:val="0"/>
          <w:sz w:val="20"/>
          <w:szCs w:val="20"/>
        </w:rPr>
        <w:t>ing</w:t>
      </w:r>
      <w:r w:rsidRPr="00170FFF">
        <w:rPr>
          <w:sz w:val="20"/>
          <w:szCs w:val="20"/>
          <w:shd w:val="clear" w:color="auto" w:fill="FFFFFF"/>
        </w:rPr>
        <w:t xml:space="preserve"> the presence of DR. Fusion method proves to be the simplest out of all the techniques used for predicting the diabetic retinopathy using fundus images.</w:t>
      </w:r>
    </w:p>
    <w:p w14:paraId="5977C99A" w14:textId="77777777" w:rsidR="00170FFF" w:rsidRPr="00170FFF" w:rsidRDefault="00170FFF" w:rsidP="00170FFF">
      <w:pPr>
        <w:pStyle w:val="Default"/>
      </w:pPr>
    </w:p>
    <w:p w14:paraId="2F383B7A" w14:textId="77777777" w:rsidR="005E37B2" w:rsidRPr="00140283" w:rsidRDefault="005E37B2" w:rsidP="005E37B2">
      <w:pPr>
        <w:pStyle w:val="CM13"/>
        <w:suppressAutoHyphens/>
        <w:spacing w:line="240" w:lineRule="atLeast"/>
        <w:jc w:val="both"/>
        <w:rPr>
          <w:b/>
          <w:bCs/>
          <w:color w:val="000000"/>
          <w:sz w:val="20"/>
          <w:szCs w:val="20"/>
          <w:lang w:val="en-US"/>
        </w:rPr>
      </w:pPr>
      <w:r w:rsidRPr="00140283">
        <w:rPr>
          <w:b/>
          <w:bCs/>
          <w:color w:val="000000"/>
          <w:sz w:val="20"/>
          <w:szCs w:val="20"/>
          <w:lang w:val="en-US"/>
        </w:rPr>
        <w:t xml:space="preserve">References </w:t>
      </w:r>
    </w:p>
    <w:p w14:paraId="1B4E77FC" w14:textId="77777777" w:rsidR="005E37B2" w:rsidRPr="00140283" w:rsidRDefault="005E37B2" w:rsidP="005E37B2">
      <w:pPr>
        <w:spacing w:after="0" w:line="240" w:lineRule="atLeast"/>
        <w:jc w:val="both"/>
        <w:rPr>
          <w:rFonts w:ascii="Times New Roman" w:hAnsi="Times New Roman"/>
          <w:color w:val="000000"/>
          <w:sz w:val="20"/>
          <w:szCs w:val="20"/>
          <w:lang w:val="en-US"/>
        </w:rPr>
      </w:pPr>
    </w:p>
    <w:p w14:paraId="2C5DCF05"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1. </w:t>
      </w:r>
      <w:proofErr w:type="spellStart"/>
      <w:r w:rsidRPr="00140283">
        <w:rPr>
          <w:rFonts w:ascii="Times New Roman" w:hAnsi="Times New Roman"/>
          <w:color w:val="000000"/>
          <w:sz w:val="20"/>
          <w:szCs w:val="20"/>
          <w:lang w:val="en-US"/>
        </w:rPr>
        <w:t>Balazs</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Harangi</w:t>
      </w:r>
      <w:proofErr w:type="spellEnd"/>
      <w:r w:rsidRPr="00140283">
        <w:rPr>
          <w:rFonts w:ascii="Times New Roman" w:hAnsi="Times New Roman"/>
          <w:color w:val="000000"/>
          <w:sz w:val="20"/>
          <w:szCs w:val="20"/>
          <w:lang w:val="en-US"/>
        </w:rPr>
        <w:t xml:space="preserve">, Janos Toth, Agnes Baran, Andras Hajdu; “Automatic screening of fundus images using a combination of convolutional neural network and hand-crafted features,” 41st Annual International Conference of the IEEE Engineering in Medicine and Biology Society (EMBC),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2019</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25DBCFCE"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2. Dr. D. K. </w:t>
      </w:r>
      <w:proofErr w:type="spellStart"/>
      <w:r w:rsidRPr="00140283">
        <w:rPr>
          <w:rFonts w:ascii="Times New Roman" w:hAnsi="Times New Roman"/>
          <w:color w:val="000000"/>
          <w:sz w:val="20"/>
          <w:szCs w:val="20"/>
          <w:lang w:val="en-US"/>
        </w:rPr>
        <w:t>Kirange</w:t>
      </w:r>
      <w:proofErr w:type="spellEnd"/>
      <w:r w:rsidRPr="00140283">
        <w:rPr>
          <w:rFonts w:ascii="Times New Roman" w:hAnsi="Times New Roman"/>
          <w:color w:val="000000"/>
          <w:sz w:val="20"/>
          <w:szCs w:val="20"/>
          <w:lang w:val="en-US"/>
        </w:rPr>
        <w:t xml:space="preserve">, Dr. J.P. Chaudhari, Dr. K. P. Rane, Dr. K. S. Bhagat, Dr. Nandini </w:t>
      </w:r>
      <w:proofErr w:type="spellStart"/>
      <w:r w:rsidRPr="00140283">
        <w:rPr>
          <w:rFonts w:ascii="Times New Roman" w:hAnsi="Times New Roman"/>
          <w:color w:val="000000"/>
          <w:sz w:val="20"/>
          <w:szCs w:val="20"/>
          <w:lang w:val="en-US"/>
        </w:rPr>
        <w:t>Chaudhri</w:t>
      </w:r>
      <w:proofErr w:type="spellEnd"/>
      <w:r w:rsidRPr="00140283">
        <w:rPr>
          <w:rFonts w:ascii="Times New Roman" w:hAnsi="Times New Roman"/>
          <w:color w:val="000000"/>
          <w:sz w:val="20"/>
          <w:szCs w:val="20"/>
          <w:lang w:val="en-US"/>
        </w:rPr>
        <w:t xml:space="preserve">, “Diabetic Retinopathy Detection and Grading Using Machine Learning,” International Journal of Advanced Trends in Computer Science and Engineering, Volume 8, No.6, pp.3570-3576, November – December,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2019</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7CBFD545"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3. </w:t>
      </w:r>
      <w:proofErr w:type="spellStart"/>
      <w:r w:rsidRPr="00140283">
        <w:rPr>
          <w:rFonts w:ascii="Times New Roman" w:hAnsi="Times New Roman"/>
          <w:color w:val="000000"/>
          <w:sz w:val="20"/>
          <w:szCs w:val="20"/>
          <w:lang w:val="en-US"/>
        </w:rPr>
        <w:t>Farrikh</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Alzami</w:t>
      </w:r>
      <w:proofErr w:type="spellEnd"/>
      <w:r w:rsidRPr="00140283">
        <w:rPr>
          <w:rFonts w:ascii="Times New Roman" w:hAnsi="Times New Roman"/>
          <w:color w:val="000000"/>
          <w:sz w:val="20"/>
          <w:szCs w:val="20"/>
          <w:lang w:val="en-US"/>
        </w:rPr>
        <w:t xml:space="preserve">, Rama Aria </w:t>
      </w:r>
      <w:proofErr w:type="spellStart"/>
      <w:r w:rsidRPr="00140283">
        <w:rPr>
          <w:rFonts w:ascii="Times New Roman" w:hAnsi="Times New Roman"/>
          <w:color w:val="000000"/>
          <w:sz w:val="20"/>
          <w:szCs w:val="20"/>
          <w:lang w:val="en-US"/>
        </w:rPr>
        <w:t>Megantara</w:t>
      </w:r>
      <w:proofErr w:type="spellEnd"/>
      <w:r w:rsidRPr="00140283">
        <w:rPr>
          <w:rFonts w:ascii="Times New Roman" w:hAnsi="Times New Roman"/>
          <w:color w:val="000000"/>
          <w:sz w:val="20"/>
          <w:szCs w:val="20"/>
          <w:lang w:val="en-US"/>
        </w:rPr>
        <w:t xml:space="preserve">, Ahmad </w:t>
      </w:r>
      <w:proofErr w:type="spellStart"/>
      <w:r w:rsidRPr="00140283">
        <w:rPr>
          <w:rFonts w:ascii="Times New Roman" w:hAnsi="Times New Roman"/>
          <w:color w:val="000000"/>
          <w:sz w:val="20"/>
          <w:szCs w:val="20"/>
          <w:lang w:val="en-US"/>
        </w:rPr>
        <w:t>Zainul</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Fanani</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Abdussalam</w:t>
      </w:r>
      <w:proofErr w:type="spellEnd"/>
      <w:r w:rsidRPr="00140283">
        <w:rPr>
          <w:rFonts w:ascii="Times New Roman" w:hAnsi="Times New Roman"/>
          <w:color w:val="000000"/>
          <w:sz w:val="20"/>
          <w:szCs w:val="20"/>
          <w:lang w:val="en-US"/>
        </w:rPr>
        <w:t>, “Diabetic Retinopathy Grade Classification based on Fractal Analysis and Random Forest,” International Seminar on Application for Technology of Information and Communication (</w:t>
      </w:r>
      <w:proofErr w:type="spellStart"/>
      <w:r w:rsidRPr="00140283">
        <w:rPr>
          <w:rFonts w:ascii="Times New Roman" w:hAnsi="Times New Roman"/>
          <w:color w:val="000000"/>
          <w:sz w:val="20"/>
          <w:szCs w:val="20"/>
          <w:lang w:val="en-US"/>
        </w:rPr>
        <w:t>iSemantic</w:t>
      </w:r>
      <w:proofErr w:type="spellEnd"/>
      <w:r w:rsidRPr="00140283">
        <w:rPr>
          <w:rFonts w:ascii="Times New Roman" w:hAnsi="Times New Roman"/>
          <w:color w:val="000000"/>
          <w:sz w:val="20"/>
          <w:szCs w:val="20"/>
          <w:lang w:val="en-US"/>
        </w:rPr>
        <w:t xml:space="preserve">),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2019</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6665A430"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4. Akhilesh Kumar </w:t>
      </w:r>
      <w:proofErr w:type="spellStart"/>
      <w:r w:rsidRPr="00140283">
        <w:rPr>
          <w:rFonts w:ascii="Times New Roman" w:hAnsi="Times New Roman"/>
          <w:color w:val="000000"/>
          <w:sz w:val="20"/>
          <w:szCs w:val="20"/>
          <w:lang w:val="en-US"/>
        </w:rPr>
        <w:t>Gangwar</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Vadlamani</w:t>
      </w:r>
      <w:proofErr w:type="spellEnd"/>
      <w:r w:rsidRPr="00140283">
        <w:rPr>
          <w:rFonts w:ascii="Times New Roman" w:hAnsi="Times New Roman"/>
          <w:color w:val="000000"/>
          <w:sz w:val="20"/>
          <w:szCs w:val="20"/>
          <w:lang w:val="en-US"/>
        </w:rPr>
        <w:t xml:space="preserve"> Ravi, “Diabetic Retinopathy Detection Using Transfer Learning and Deep Learning,” Evolution in Computational Intelligence, pp.679-689,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2020</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6458A378"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5. Mohamed Shaban, </w:t>
      </w:r>
      <w:proofErr w:type="spellStart"/>
      <w:r w:rsidRPr="00140283">
        <w:rPr>
          <w:rFonts w:ascii="Times New Roman" w:hAnsi="Times New Roman"/>
          <w:color w:val="000000"/>
          <w:sz w:val="20"/>
          <w:szCs w:val="20"/>
          <w:lang w:val="en-US"/>
        </w:rPr>
        <w:t>Zeliha</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Ogur</w:t>
      </w:r>
      <w:proofErr w:type="spellEnd"/>
      <w:r w:rsidRPr="00140283">
        <w:rPr>
          <w:rFonts w:ascii="Times New Roman" w:hAnsi="Times New Roman"/>
          <w:color w:val="000000"/>
          <w:sz w:val="20"/>
          <w:szCs w:val="20"/>
          <w:lang w:val="en-US"/>
        </w:rPr>
        <w:t xml:space="preserve">, Ali Mahmoud, Andrew Switala, Ahmed </w:t>
      </w:r>
      <w:proofErr w:type="spellStart"/>
      <w:r w:rsidRPr="00140283">
        <w:rPr>
          <w:rFonts w:ascii="Times New Roman" w:hAnsi="Times New Roman"/>
          <w:color w:val="000000"/>
          <w:sz w:val="20"/>
          <w:szCs w:val="20"/>
          <w:lang w:val="en-US"/>
        </w:rPr>
        <w:t>Shalaby</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Hadil</w:t>
      </w:r>
      <w:proofErr w:type="spellEnd"/>
      <w:r w:rsidRPr="00140283">
        <w:rPr>
          <w:rFonts w:ascii="Times New Roman" w:hAnsi="Times New Roman"/>
          <w:color w:val="000000"/>
          <w:sz w:val="20"/>
          <w:szCs w:val="20"/>
          <w:lang w:val="en-US"/>
        </w:rPr>
        <w:t xml:space="preserve"> Abu Khalifeh, Mohammed Ghazal, </w:t>
      </w:r>
      <w:proofErr w:type="spellStart"/>
      <w:r w:rsidRPr="00140283">
        <w:rPr>
          <w:rFonts w:ascii="Times New Roman" w:hAnsi="Times New Roman"/>
          <w:color w:val="000000"/>
          <w:sz w:val="20"/>
          <w:szCs w:val="20"/>
          <w:lang w:val="en-US"/>
        </w:rPr>
        <w:t>Luay</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Fraiwan</w:t>
      </w:r>
      <w:proofErr w:type="spellEnd"/>
      <w:r w:rsidRPr="00140283">
        <w:rPr>
          <w:rFonts w:ascii="Times New Roman" w:hAnsi="Times New Roman"/>
          <w:color w:val="000000"/>
          <w:sz w:val="20"/>
          <w:szCs w:val="20"/>
          <w:lang w:val="en-US"/>
        </w:rPr>
        <w:t xml:space="preserve">, Guruprasad </w:t>
      </w:r>
      <w:proofErr w:type="spellStart"/>
      <w:r w:rsidRPr="00140283">
        <w:rPr>
          <w:rFonts w:ascii="Times New Roman" w:hAnsi="Times New Roman"/>
          <w:color w:val="000000"/>
          <w:sz w:val="20"/>
          <w:szCs w:val="20"/>
          <w:lang w:val="en-US"/>
        </w:rPr>
        <w:t>Giridharan</w:t>
      </w:r>
      <w:proofErr w:type="spellEnd"/>
      <w:r w:rsidRPr="00140283">
        <w:rPr>
          <w:rFonts w:ascii="Times New Roman" w:hAnsi="Times New Roman"/>
          <w:color w:val="000000"/>
          <w:sz w:val="20"/>
          <w:szCs w:val="20"/>
          <w:lang w:val="en-US"/>
        </w:rPr>
        <w:t xml:space="preserve">, Harpal Sandhu, Ayman S. El-Baz, “A convolutional neural network for the screening and staging of diabetic retinopathy,” Public Library of Science ONE, </w:t>
      </w:r>
      <w:r>
        <w:rPr>
          <w:rFonts w:ascii="Times New Roman" w:hAnsi="Times New Roman"/>
          <w:color w:val="000000"/>
          <w:sz w:val="20"/>
          <w:szCs w:val="20"/>
          <w:lang w:val="en-US"/>
        </w:rPr>
        <w:t>(2</w:t>
      </w:r>
      <w:r w:rsidRPr="00140283">
        <w:rPr>
          <w:rFonts w:ascii="Times New Roman" w:hAnsi="Times New Roman"/>
          <w:color w:val="000000"/>
          <w:sz w:val="20"/>
          <w:szCs w:val="20"/>
          <w:lang w:val="en-US"/>
        </w:rPr>
        <w:t>020</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37843139"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6. Vijay M Mane, </w:t>
      </w:r>
      <w:proofErr w:type="spellStart"/>
      <w:r w:rsidRPr="00140283">
        <w:rPr>
          <w:rFonts w:ascii="Times New Roman" w:hAnsi="Times New Roman"/>
          <w:color w:val="000000"/>
          <w:sz w:val="20"/>
          <w:szCs w:val="20"/>
          <w:lang w:val="en-US"/>
        </w:rPr>
        <w:t>Ramish</w:t>
      </w:r>
      <w:proofErr w:type="spellEnd"/>
      <w:r w:rsidRPr="00140283">
        <w:rPr>
          <w:rFonts w:ascii="Times New Roman" w:hAnsi="Times New Roman"/>
          <w:color w:val="000000"/>
          <w:sz w:val="20"/>
          <w:szCs w:val="20"/>
          <w:lang w:val="en-US"/>
        </w:rPr>
        <w:t xml:space="preserve"> B </w:t>
      </w:r>
      <w:proofErr w:type="spellStart"/>
      <w:r w:rsidRPr="00140283">
        <w:rPr>
          <w:rFonts w:ascii="Times New Roman" w:hAnsi="Times New Roman"/>
          <w:color w:val="000000"/>
          <w:sz w:val="20"/>
          <w:szCs w:val="20"/>
          <w:lang w:val="en-US"/>
        </w:rPr>
        <w:t>Kawadiwale</w:t>
      </w:r>
      <w:proofErr w:type="spellEnd"/>
      <w:r w:rsidRPr="00140283">
        <w:rPr>
          <w:rFonts w:ascii="Times New Roman" w:hAnsi="Times New Roman"/>
          <w:color w:val="000000"/>
          <w:sz w:val="20"/>
          <w:szCs w:val="20"/>
          <w:lang w:val="en-US"/>
        </w:rPr>
        <w:t xml:space="preserve">, D. V. Jadhav, “Detection of Red lesions in diabetic retinopathy affected fundus images,” IEEE International Advance Computing Conference, (IACC),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2015</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6561307F"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7. </w:t>
      </w:r>
      <w:proofErr w:type="spellStart"/>
      <w:r w:rsidRPr="00140283">
        <w:rPr>
          <w:rFonts w:ascii="Times New Roman" w:hAnsi="Times New Roman"/>
          <w:color w:val="000000"/>
          <w:sz w:val="20"/>
          <w:szCs w:val="20"/>
          <w:lang w:val="en-US"/>
        </w:rPr>
        <w:t>Eman</w:t>
      </w:r>
      <w:proofErr w:type="spellEnd"/>
      <w:r w:rsidRPr="00140283">
        <w:rPr>
          <w:rFonts w:ascii="Times New Roman" w:hAnsi="Times New Roman"/>
          <w:color w:val="000000"/>
          <w:sz w:val="20"/>
          <w:szCs w:val="20"/>
          <w:lang w:val="en-US"/>
        </w:rPr>
        <w:t xml:space="preserve"> Abdel </w:t>
      </w:r>
      <w:proofErr w:type="spellStart"/>
      <w:r w:rsidRPr="00140283">
        <w:rPr>
          <w:rFonts w:ascii="Times New Roman" w:hAnsi="Times New Roman"/>
          <w:color w:val="000000"/>
          <w:sz w:val="20"/>
          <w:szCs w:val="20"/>
          <w:lang w:val="en-US"/>
        </w:rPr>
        <w:t>Maksoud</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Sherif</w:t>
      </w:r>
      <w:proofErr w:type="spellEnd"/>
      <w:r w:rsidRPr="00140283">
        <w:rPr>
          <w:rFonts w:ascii="Times New Roman" w:hAnsi="Times New Roman"/>
          <w:color w:val="000000"/>
          <w:sz w:val="20"/>
          <w:szCs w:val="20"/>
          <w:lang w:val="en-US"/>
        </w:rPr>
        <w:t xml:space="preserve"> Barakat, Mohammed </w:t>
      </w:r>
      <w:proofErr w:type="spellStart"/>
      <w:r w:rsidRPr="00140283">
        <w:rPr>
          <w:rFonts w:ascii="Times New Roman" w:hAnsi="Times New Roman"/>
          <w:color w:val="000000"/>
          <w:sz w:val="20"/>
          <w:szCs w:val="20"/>
          <w:lang w:val="en-US"/>
        </w:rPr>
        <w:t>Elmogy</w:t>
      </w:r>
      <w:proofErr w:type="spellEnd"/>
      <w:r w:rsidRPr="00140283">
        <w:rPr>
          <w:rFonts w:ascii="Times New Roman" w:hAnsi="Times New Roman"/>
          <w:color w:val="000000"/>
          <w:sz w:val="20"/>
          <w:szCs w:val="20"/>
          <w:lang w:val="en-US"/>
        </w:rPr>
        <w:t>, “A comprehensive diagnosis system for early signs and different diabetic retinopathy grades using fundus retinal images based on pathological changes detection,” Computers in Biology and Medicine, pp.126, November</w:t>
      </w:r>
      <w:r>
        <w:rPr>
          <w:rFonts w:ascii="Times New Roman" w:hAnsi="Times New Roman"/>
          <w:color w:val="000000"/>
          <w:sz w:val="20"/>
          <w:szCs w:val="20"/>
          <w:lang w:val="en-US"/>
        </w:rPr>
        <w:t>,</w:t>
      </w:r>
      <w:r w:rsidRPr="00140283">
        <w:rPr>
          <w:rFonts w:ascii="Times New Roman" w:hAnsi="Times New Roman"/>
          <w:color w:val="000000"/>
          <w:sz w:val="20"/>
          <w:szCs w:val="20"/>
          <w:lang w:val="en-US"/>
        </w:rPr>
        <w:t xml:space="preserve">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2020</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5C8E5B57" w14:textId="77777777" w:rsidR="005E37B2" w:rsidRPr="00140283" w:rsidRDefault="005E37B2" w:rsidP="005E37B2">
      <w:pPr>
        <w:spacing w:after="0" w:line="240" w:lineRule="atLeast"/>
        <w:jc w:val="both"/>
        <w:rPr>
          <w:rFonts w:ascii="Times New Roman" w:hAnsi="Times New Roman"/>
          <w:color w:val="000000"/>
          <w:sz w:val="20"/>
          <w:szCs w:val="20"/>
          <w:lang w:val="en-US"/>
        </w:rPr>
      </w:pPr>
      <w:r w:rsidRPr="00140283">
        <w:rPr>
          <w:rFonts w:ascii="Times New Roman" w:hAnsi="Times New Roman"/>
          <w:color w:val="000000"/>
          <w:sz w:val="20"/>
          <w:szCs w:val="20"/>
          <w:lang w:val="en-US"/>
        </w:rPr>
        <w:t xml:space="preserve">8. Zhan Wu, </w:t>
      </w:r>
      <w:proofErr w:type="spellStart"/>
      <w:r w:rsidRPr="00140283">
        <w:rPr>
          <w:rFonts w:ascii="Times New Roman" w:hAnsi="Times New Roman"/>
          <w:color w:val="000000"/>
          <w:sz w:val="20"/>
          <w:szCs w:val="20"/>
          <w:lang w:val="en-US"/>
        </w:rPr>
        <w:t>Gonglei</w:t>
      </w:r>
      <w:proofErr w:type="spellEnd"/>
      <w:r w:rsidRPr="00140283">
        <w:rPr>
          <w:rFonts w:ascii="Times New Roman" w:hAnsi="Times New Roman"/>
          <w:color w:val="000000"/>
          <w:sz w:val="20"/>
          <w:szCs w:val="20"/>
          <w:lang w:val="en-US"/>
        </w:rPr>
        <w:t xml:space="preserve"> Shi, Yang Chen, Fei Shi, Xinjian Chen, </w:t>
      </w:r>
      <w:proofErr w:type="spellStart"/>
      <w:r w:rsidRPr="00140283">
        <w:rPr>
          <w:rFonts w:ascii="Times New Roman" w:hAnsi="Times New Roman"/>
          <w:color w:val="000000"/>
          <w:sz w:val="20"/>
          <w:szCs w:val="20"/>
          <w:lang w:val="en-US"/>
        </w:rPr>
        <w:t>Gouenou</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Coatrieux</w:t>
      </w:r>
      <w:proofErr w:type="spellEnd"/>
      <w:r w:rsidRPr="00140283">
        <w:rPr>
          <w:rFonts w:ascii="Times New Roman" w:hAnsi="Times New Roman"/>
          <w:color w:val="000000"/>
          <w:sz w:val="20"/>
          <w:szCs w:val="20"/>
          <w:lang w:val="en-US"/>
        </w:rPr>
        <w:t xml:space="preserve">, Jian Yang, </w:t>
      </w:r>
      <w:proofErr w:type="spellStart"/>
      <w:r w:rsidRPr="00140283">
        <w:rPr>
          <w:rFonts w:ascii="Times New Roman" w:hAnsi="Times New Roman"/>
          <w:color w:val="000000"/>
          <w:sz w:val="20"/>
          <w:szCs w:val="20"/>
          <w:lang w:val="en-US"/>
        </w:rPr>
        <w:t>Limin</w:t>
      </w:r>
      <w:proofErr w:type="spellEnd"/>
      <w:r w:rsidRPr="00140283">
        <w:rPr>
          <w:rFonts w:ascii="Times New Roman" w:hAnsi="Times New Roman"/>
          <w:color w:val="000000"/>
          <w:sz w:val="20"/>
          <w:szCs w:val="20"/>
          <w:lang w:val="en-US"/>
        </w:rPr>
        <w:t xml:space="preserve"> Luo, </w:t>
      </w:r>
      <w:proofErr w:type="spellStart"/>
      <w:r w:rsidRPr="00140283">
        <w:rPr>
          <w:rFonts w:ascii="Times New Roman" w:hAnsi="Times New Roman"/>
          <w:color w:val="000000"/>
          <w:sz w:val="20"/>
          <w:szCs w:val="20"/>
          <w:lang w:val="en-US"/>
        </w:rPr>
        <w:t>Shuo</w:t>
      </w:r>
      <w:proofErr w:type="spellEnd"/>
      <w:r w:rsidRPr="00140283">
        <w:rPr>
          <w:rFonts w:ascii="Times New Roman" w:hAnsi="Times New Roman"/>
          <w:color w:val="000000"/>
          <w:sz w:val="20"/>
          <w:szCs w:val="20"/>
          <w:lang w:val="en-US"/>
        </w:rPr>
        <w:t xml:space="preserve"> Li, “Coarse-to-fine classification for diabetic retinopathy grading using convolutional neural network,” </w:t>
      </w:r>
      <w:proofErr w:type="spellStart"/>
      <w:r w:rsidRPr="00140283">
        <w:rPr>
          <w:rFonts w:ascii="Times New Roman" w:hAnsi="Times New Roman"/>
          <w:color w:val="000000"/>
          <w:sz w:val="20"/>
          <w:szCs w:val="20"/>
          <w:lang w:val="en-US"/>
        </w:rPr>
        <w:t>Artif</w:t>
      </w:r>
      <w:proofErr w:type="spellEnd"/>
      <w:r w:rsidRPr="00140283">
        <w:rPr>
          <w:rFonts w:ascii="Times New Roman" w:hAnsi="Times New Roman"/>
          <w:color w:val="000000"/>
          <w:sz w:val="20"/>
          <w:szCs w:val="20"/>
          <w:lang w:val="en-US"/>
        </w:rPr>
        <w:t xml:space="preserve">. </w:t>
      </w:r>
      <w:proofErr w:type="spellStart"/>
      <w:r w:rsidRPr="00140283">
        <w:rPr>
          <w:rFonts w:ascii="Times New Roman" w:hAnsi="Times New Roman"/>
          <w:color w:val="000000"/>
          <w:sz w:val="20"/>
          <w:szCs w:val="20"/>
          <w:lang w:val="en-US"/>
        </w:rPr>
        <w:t>Intell</w:t>
      </w:r>
      <w:proofErr w:type="spellEnd"/>
      <w:r w:rsidRPr="00140283">
        <w:rPr>
          <w:rFonts w:ascii="Times New Roman" w:hAnsi="Times New Roman"/>
          <w:color w:val="000000"/>
          <w:sz w:val="20"/>
          <w:szCs w:val="20"/>
          <w:lang w:val="en-US"/>
        </w:rPr>
        <w:t>. Medicine, pp.108, August</w:t>
      </w:r>
      <w:r>
        <w:rPr>
          <w:rFonts w:ascii="Times New Roman" w:hAnsi="Times New Roman"/>
          <w:color w:val="000000"/>
          <w:sz w:val="20"/>
          <w:szCs w:val="20"/>
          <w:lang w:val="en-US"/>
        </w:rPr>
        <w:t>,</w:t>
      </w:r>
      <w:r w:rsidRPr="00140283">
        <w:rPr>
          <w:rFonts w:ascii="Times New Roman" w:hAnsi="Times New Roman"/>
          <w:color w:val="000000"/>
          <w:sz w:val="20"/>
          <w:szCs w:val="20"/>
          <w:lang w:val="en-US"/>
        </w:rPr>
        <w:t xml:space="preserve"> </w:t>
      </w:r>
      <w:r>
        <w:rPr>
          <w:rFonts w:ascii="Times New Roman" w:hAnsi="Times New Roman"/>
          <w:color w:val="000000"/>
          <w:sz w:val="20"/>
          <w:szCs w:val="20"/>
          <w:lang w:val="en-US"/>
        </w:rPr>
        <w:t>(</w:t>
      </w:r>
      <w:r w:rsidRPr="00140283">
        <w:rPr>
          <w:rFonts w:ascii="Times New Roman" w:hAnsi="Times New Roman"/>
          <w:color w:val="000000"/>
          <w:sz w:val="20"/>
          <w:szCs w:val="20"/>
          <w:lang w:val="en-US"/>
        </w:rPr>
        <w:t>2020</w:t>
      </w:r>
      <w:r>
        <w:rPr>
          <w:rFonts w:ascii="Times New Roman" w:hAnsi="Times New Roman"/>
          <w:color w:val="000000"/>
          <w:sz w:val="20"/>
          <w:szCs w:val="20"/>
          <w:lang w:val="en-US"/>
        </w:rPr>
        <w:t>)</w:t>
      </w:r>
      <w:r w:rsidRPr="00140283">
        <w:rPr>
          <w:rFonts w:ascii="Times New Roman" w:hAnsi="Times New Roman"/>
          <w:color w:val="000000"/>
          <w:sz w:val="20"/>
          <w:szCs w:val="20"/>
          <w:lang w:val="en-US"/>
        </w:rPr>
        <w:t>.</w:t>
      </w:r>
    </w:p>
    <w:p w14:paraId="5C530553" w14:textId="77777777" w:rsidR="005E37B2" w:rsidRPr="00140283" w:rsidRDefault="005E37B2" w:rsidP="005E37B2">
      <w:pPr>
        <w:pStyle w:val="Default"/>
        <w:spacing w:line="240" w:lineRule="atLeast"/>
        <w:rPr>
          <w:sz w:val="20"/>
          <w:szCs w:val="20"/>
          <w:lang w:val="en-US"/>
        </w:rPr>
      </w:pPr>
    </w:p>
    <w:p w14:paraId="7800307E" w14:textId="77777777" w:rsidR="005E37B2" w:rsidRPr="00140283" w:rsidRDefault="005E37B2" w:rsidP="005E37B2">
      <w:pPr>
        <w:pStyle w:val="Default"/>
        <w:rPr>
          <w:lang w:val="en-US"/>
        </w:rPr>
      </w:pPr>
    </w:p>
    <w:p w14:paraId="3A514ED4" w14:textId="77777777" w:rsidR="005E37B2" w:rsidRPr="00140283" w:rsidRDefault="005E37B2" w:rsidP="005E37B2">
      <w:pPr>
        <w:rPr>
          <w:rFonts w:ascii="Times New Roman" w:hAnsi="Times New Roman"/>
          <w:color w:val="000000"/>
          <w:lang w:val="en-US"/>
        </w:rPr>
      </w:pPr>
    </w:p>
    <w:p w14:paraId="5FAA3AEF" w14:textId="77777777" w:rsidR="00E93FC8" w:rsidRDefault="00E93FC8"/>
    <w:sectPr w:rsidR="00E93FC8" w:rsidSect="005E37B2">
      <w:headerReference w:type="even" r:id="rId14"/>
      <w:headerReference w:type="default" r:id="rId15"/>
      <w:pgSz w:w="11906" w:h="16838" w:code="9"/>
      <w:pgMar w:top="2948" w:right="2665" w:bottom="3231" w:left="2608" w:header="2381" w:footer="7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F6FEE" w14:textId="77777777" w:rsidR="000B6C0E" w:rsidRDefault="000B6C0E">
      <w:pPr>
        <w:spacing w:after="0" w:line="240" w:lineRule="auto"/>
      </w:pPr>
      <w:r>
        <w:separator/>
      </w:r>
    </w:p>
  </w:endnote>
  <w:endnote w:type="continuationSeparator" w:id="0">
    <w:p w14:paraId="25A5CD8E" w14:textId="77777777" w:rsidR="000B6C0E" w:rsidRDefault="000B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F5F91" w14:textId="77777777" w:rsidR="000B6C0E" w:rsidRDefault="000B6C0E">
      <w:pPr>
        <w:spacing w:after="0" w:line="240" w:lineRule="auto"/>
      </w:pPr>
      <w:r>
        <w:separator/>
      </w:r>
    </w:p>
  </w:footnote>
  <w:footnote w:type="continuationSeparator" w:id="0">
    <w:p w14:paraId="325589D6" w14:textId="77777777" w:rsidR="000B6C0E" w:rsidRDefault="000B6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9FAFF" w14:textId="77777777" w:rsidR="00B97ED3" w:rsidRDefault="002361C6">
    <w:pPr>
      <w:pStyle w:val="Runninghead-left"/>
    </w:pPr>
    <w:r>
      <w:fldChar w:fldCharType="begin"/>
    </w:r>
    <w:r>
      <w:instrText xml:space="preserve"> PAGE  \* MERGEFORMAT </w:instrText>
    </w:r>
    <w:r>
      <w:fldChar w:fldCharType="separate"/>
    </w:r>
    <w:r>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E66DC" w14:textId="77777777" w:rsidR="00B97ED3" w:rsidRDefault="002361C6">
    <w:pPr>
      <w:pStyle w:val="Runninghead-right"/>
    </w:pP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297"/>
    <w:multiLevelType w:val="multilevel"/>
    <w:tmpl w:val="C2302DBA"/>
    <w:lvl w:ilvl="0">
      <w:start w:val="1"/>
      <w:numFmt w:val="decimal"/>
      <w:lvlText w:val="%1"/>
      <w:lvlJc w:val="left"/>
      <w:pPr>
        <w:ind w:left="567" w:hanging="567"/>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67" w:hanging="567"/>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3."/>
      <w:lvlJc w:val="left"/>
      <w:pPr>
        <w:ind w:left="341" w:hanging="250"/>
      </w:pPr>
      <w:rPr>
        <w:rFonts w:ascii="Times New Roman" w:eastAsia="Times New Roman" w:hAnsi="Times New Roman" w:cs="Times New Roman" w:hint="default"/>
        <w:spacing w:val="-22"/>
        <w:w w:val="99"/>
        <w:sz w:val="18"/>
        <w:szCs w:val="18"/>
        <w:lang w:val="en-US" w:eastAsia="en-US" w:bidi="ar-SA"/>
      </w:rPr>
    </w:lvl>
    <w:lvl w:ilvl="3">
      <w:start w:val="1"/>
      <w:numFmt w:val="decimal"/>
      <w:lvlText w:val="%4."/>
      <w:lvlJc w:val="left"/>
      <w:pPr>
        <w:ind w:left="2269" w:hanging="360"/>
      </w:pPr>
      <w:rPr>
        <w:rFonts w:hint="default"/>
        <w:lang w:val="en-US" w:eastAsia="en-US" w:bidi="ar-SA"/>
      </w:rPr>
    </w:lvl>
    <w:lvl w:ilvl="4">
      <w:numFmt w:val="bullet"/>
      <w:lvlText w:val="•"/>
      <w:lvlJc w:val="left"/>
      <w:pPr>
        <w:ind w:left="2955" w:hanging="250"/>
      </w:pPr>
      <w:rPr>
        <w:rFonts w:hint="default"/>
        <w:lang w:val="en-US" w:eastAsia="en-US" w:bidi="ar-SA"/>
      </w:rPr>
    </w:lvl>
    <w:lvl w:ilvl="5">
      <w:numFmt w:val="bullet"/>
      <w:lvlText w:val="•"/>
      <w:lvlJc w:val="left"/>
      <w:pPr>
        <w:ind w:left="3752" w:hanging="250"/>
      </w:pPr>
      <w:rPr>
        <w:rFonts w:hint="default"/>
        <w:lang w:val="en-US" w:eastAsia="en-US" w:bidi="ar-SA"/>
      </w:rPr>
    </w:lvl>
    <w:lvl w:ilvl="6">
      <w:numFmt w:val="bullet"/>
      <w:lvlText w:val="•"/>
      <w:lvlJc w:val="left"/>
      <w:pPr>
        <w:ind w:left="4548" w:hanging="250"/>
      </w:pPr>
      <w:rPr>
        <w:rFonts w:hint="default"/>
        <w:lang w:val="en-US" w:eastAsia="en-US" w:bidi="ar-SA"/>
      </w:rPr>
    </w:lvl>
    <w:lvl w:ilvl="7">
      <w:numFmt w:val="bullet"/>
      <w:lvlText w:val="•"/>
      <w:lvlJc w:val="left"/>
      <w:pPr>
        <w:ind w:left="5344" w:hanging="250"/>
      </w:pPr>
      <w:rPr>
        <w:rFonts w:hint="default"/>
        <w:lang w:val="en-US" w:eastAsia="en-US" w:bidi="ar-SA"/>
      </w:rPr>
    </w:lvl>
    <w:lvl w:ilvl="8">
      <w:numFmt w:val="bullet"/>
      <w:lvlText w:val="•"/>
      <w:lvlJc w:val="left"/>
      <w:pPr>
        <w:ind w:left="6140" w:hanging="250"/>
      </w:pPr>
      <w:rPr>
        <w:rFonts w:hint="default"/>
        <w:lang w:val="en-US" w:eastAsia="en-US" w:bidi="ar-SA"/>
      </w:rPr>
    </w:lvl>
  </w:abstractNum>
  <w:abstractNum w:abstractNumId="1" w15:restartNumberingAfterBreak="0">
    <w:nsid w:val="6C402C58"/>
    <w:multiLevelType w:val="hybridMultilevel"/>
    <w:tmpl w:val="2592DB96"/>
    <w:lvl w:ilvl="0" w:tplc="AB5C5F36">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B2"/>
    <w:rsid w:val="000A1A54"/>
    <w:rsid w:val="000B6C0E"/>
    <w:rsid w:val="000D07F0"/>
    <w:rsid w:val="000E3034"/>
    <w:rsid w:val="000E4453"/>
    <w:rsid w:val="00135AB7"/>
    <w:rsid w:val="00170FFF"/>
    <w:rsid w:val="00180974"/>
    <w:rsid w:val="002361C6"/>
    <w:rsid w:val="00256353"/>
    <w:rsid w:val="004A21D5"/>
    <w:rsid w:val="005805FB"/>
    <w:rsid w:val="005E37B2"/>
    <w:rsid w:val="00610545"/>
    <w:rsid w:val="0069217A"/>
    <w:rsid w:val="00897F1B"/>
    <w:rsid w:val="008C4685"/>
    <w:rsid w:val="008C51C7"/>
    <w:rsid w:val="00923742"/>
    <w:rsid w:val="009249A5"/>
    <w:rsid w:val="009A2A72"/>
    <w:rsid w:val="00A82892"/>
    <w:rsid w:val="00B15DE3"/>
    <w:rsid w:val="00D51A77"/>
    <w:rsid w:val="00E54845"/>
    <w:rsid w:val="00E93FC8"/>
    <w:rsid w:val="00F221E1"/>
    <w:rsid w:val="00F27972"/>
    <w:rsid w:val="00FF5F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D90"/>
  <w15:chartTrackingRefBased/>
  <w15:docId w15:val="{D70FB5C0-4B77-41E0-865F-ED1E6212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7B2"/>
    <w:pPr>
      <w:spacing w:after="200" w:line="276" w:lineRule="auto"/>
    </w:pPr>
    <w:rPr>
      <w:rFonts w:ascii="Calibri" w:eastAsia="Times New Roman" w:hAnsi="Calibri" w:cs="Times New Roman"/>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nninghead-left">
    <w:name w:val="Running head - left"/>
    <w:basedOn w:val="Normal"/>
    <w:rsid w:val="005E37B2"/>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rsid w:val="005E37B2"/>
    <w:pPr>
      <w:jc w:val="right"/>
    </w:pPr>
  </w:style>
  <w:style w:type="paragraph" w:customStyle="1" w:styleId="Default">
    <w:name w:val="Default"/>
    <w:rsid w:val="005E37B2"/>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tr-TR" w:eastAsia="tr-TR"/>
    </w:rPr>
  </w:style>
  <w:style w:type="paragraph" w:customStyle="1" w:styleId="CM1">
    <w:name w:val="CM1"/>
    <w:basedOn w:val="Default"/>
    <w:next w:val="Default"/>
    <w:uiPriority w:val="99"/>
    <w:rsid w:val="005E37B2"/>
    <w:rPr>
      <w:color w:val="auto"/>
    </w:rPr>
  </w:style>
  <w:style w:type="paragraph" w:customStyle="1" w:styleId="CM12">
    <w:name w:val="CM12"/>
    <w:basedOn w:val="Default"/>
    <w:next w:val="Default"/>
    <w:uiPriority w:val="99"/>
    <w:rsid w:val="005E37B2"/>
    <w:rPr>
      <w:color w:val="auto"/>
    </w:rPr>
  </w:style>
  <w:style w:type="paragraph" w:customStyle="1" w:styleId="CM18">
    <w:name w:val="CM18"/>
    <w:basedOn w:val="Default"/>
    <w:next w:val="Default"/>
    <w:uiPriority w:val="99"/>
    <w:rsid w:val="005E37B2"/>
    <w:rPr>
      <w:color w:val="auto"/>
    </w:rPr>
  </w:style>
  <w:style w:type="paragraph" w:customStyle="1" w:styleId="CM14">
    <w:name w:val="CM14"/>
    <w:basedOn w:val="Default"/>
    <w:next w:val="Default"/>
    <w:uiPriority w:val="99"/>
    <w:rsid w:val="005E37B2"/>
    <w:rPr>
      <w:color w:val="auto"/>
    </w:rPr>
  </w:style>
  <w:style w:type="paragraph" w:customStyle="1" w:styleId="CM4">
    <w:name w:val="CM4"/>
    <w:basedOn w:val="Default"/>
    <w:next w:val="Default"/>
    <w:uiPriority w:val="99"/>
    <w:rsid w:val="005E37B2"/>
    <w:pPr>
      <w:spacing w:line="231" w:lineRule="atLeast"/>
    </w:pPr>
    <w:rPr>
      <w:color w:val="auto"/>
    </w:rPr>
  </w:style>
  <w:style w:type="paragraph" w:customStyle="1" w:styleId="CM13">
    <w:name w:val="CM13"/>
    <w:basedOn w:val="Default"/>
    <w:next w:val="Default"/>
    <w:uiPriority w:val="99"/>
    <w:rsid w:val="005E37B2"/>
    <w:rPr>
      <w:color w:val="auto"/>
    </w:rPr>
  </w:style>
  <w:style w:type="paragraph" w:customStyle="1" w:styleId="CM15">
    <w:name w:val="CM15"/>
    <w:basedOn w:val="Default"/>
    <w:next w:val="Default"/>
    <w:uiPriority w:val="99"/>
    <w:rsid w:val="005E37B2"/>
    <w:rPr>
      <w:color w:val="auto"/>
    </w:rPr>
  </w:style>
  <w:style w:type="paragraph" w:customStyle="1" w:styleId="papertitle">
    <w:name w:val="paper title"/>
    <w:rsid w:val="005E37B2"/>
    <w:pPr>
      <w:spacing w:after="120" w:line="240" w:lineRule="auto"/>
      <w:jc w:val="center"/>
    </w:pPr>
    <w:rPr>
      <w:rFonts w:ascii="Times New Roman" w:eastAsia="Times New Roman" w:hAnsi="Times New Roman" w:cs="Times New Roman"/>
      <w:bCs/>
      <w:noProof/>
      <w:sz w:val="48"/>
      <w:szCs w:val="48"/>
      <w:lang w:val="en-US"/>
    </w:rPr>
  </w:style>
  <w:style w:type="paragraph" w:styleId="BodyText">
    <w:name w:val="Body Text"/>
    <w:basedOn w:val="Normal"/>
    <w:link w:val="BodyTextChar"/>
    <w:uiPriority w:val="1"/>
    <w:qFormat/>
    <w:rsid w:val="005E37B2"/>
    <w:pPr>
      <w:widowControl w:val="0"/>
      <w:autoSpaceDE w:val="0"/>
      <w:autoSpaceDN w:val="0"/>
      <w:spacing w:after="0" w:line="240" w:lineRule="auto"/>
    </w:pPr>
    <w:rPr>
      <w:rFonts w:ascii="Times New Roman" w:hAnsi="Times New Roman"/>
      <w:sz w:val="20"/>
      <w:szCs w:val="20"/>
      <w:lang w:val="en-US" w:eastAsia="en-US"/>
    </w:rPr>
  </w:style>
  <w:style w:type="character" w:customStyle="1" w:styleId="BodyTextChar">
    <w:name w:val="Body Text Char"/>
    <w:basedOn w:val="DefaultParagraphFont"/>
    <w:link w:val="BodyText"/>
    <w:uiPriority w:val="1"/>
    <w:rsid w:val="005E37B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5E37B2"/>
    <w:pPr>
      <w:widowControl w:val="0"/>
      <w:autoSpaceDE w:val="0"/>
      <w:autoSpaceDN w:val="0"/>
      <w:spacing w:after="0" w:line="240" w:lineRule="auto"/>
      <w:ind w:left="1154" w:hanging="250"/>
    </w:pPr>
    <w:rPr>
      <w:rFonts w:ascii="Times New Roman" w:hAnsi="Times New Roman"/>
      <w:lang w:val="en-US" w:eastAsia="en-US"/>
    </w:rPr>
  </w:style>
  <w:style w:type="paragraph" w:customStyle="1" w:styleId="figurecaption">
    <w:name w:val="figure caption"/>
    <w:rsid w:val="005E37B2"/>
    <w:pPr>
      <w:numPr>
        <w:numId w:val="2"/>
      </w:numPr>
      <w:tabs>
        <w:tab w:val="left" w:pos="533"/>
      </w:tabs>
      <w:spacing w:before="80" w:after="200" w:line="240" w:lineRule="auto"/>
      <w:jc w:val="both"/>
    </w:pPr>
    <w:rPr>
      <w:rFonts w:ascii="Times New Roman" w:eastAsia="Times New Roman" w:hAnsi="Times New Roman" w:cs="Times New Roman"/>
      <w:noProof/>
      <w:sz w:val="16"/>
      <w:szCs w:val="16"/>
      <w:lang w:val="en-US"/>
    </w:rPr>
  </w:style>
  <w:style w:type="paragraph" w:customStyle="1" w:styleId="tablehead">
    <w:name w:val="table head"/>
    <w:rsid w:val="005E37B2"/>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character" w:styleId="Strong">
    <w:name w:val="Strong"/>
    <w:basedOn w:val="DefaultParagraphFont"/>
    <w:uiPriority w:val="22"/>
    <w:qFormat/>
    <w:rsid w:val="00170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0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8192-15D2-44E5-BC4E-ACCCD428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9</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patnaik</dc:creator>
  <cp:keywords/>
  <dc:description/>
  <cp:lastModifiedBy>Jayvardhan Patyal</cp:lastModifiedBy>
  <cp:revision>16</cp:revision>
  <dcterms:created xsi:type="dcterms:W3CDTF">2021-03-24T16:24:00Z</dcterms:created>
  <dcterms:modified xsi:type="dcterms:W3CDTF">2021-03-27T15:51:00Z</dcterms:modified>
</cp:coreProperties>
</file>