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C0713A"/>
          <w:sz w:val="52"/>
          <w:szCs w:val="52"/>
        </w:rPr>
        <w:t xml:space="preserve">Baseline Flow Analysis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FIT4702 Final Year Project  ·  Navigator Adaptive Assessment Platform  ·  Jay (Jaeyun Ree)  ·  26 March 2026</w:t>
      </w:r>
    </w:p>
    <w:p>
      <w:pPr>
        <w:pBdr>
          <w:bottom w:val="single" w:color="C0713A" w:sz="6" w:space="1"/>
        </w:pBdr>
        <w:spacing w:after="3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"A static, rule-based adaptive questionnaire where predefined developer rules control which follow-up questions are shown based on user answers, with no personalisation or dynamic adaptation."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lib/screens/home_page.dart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hub — entry to all flows, status check, research comparison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lib/screens/survey_page.dart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questionnaire — loads questions, runs BranchingEngine, saves responses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lib/screens/completion_page.dart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screen — domain risk score cards, next-step navigation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lib/screens/comparison_page.dart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static view — Baseline vs Enhanced question paths (Step 5/6)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lib/services/branching_engine.dart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rules against current answers; returns visible question list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lib/services/scoring_service.dart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Calculates per-domain risk levels from answered questions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lib/config/comparison_scenario.dart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mock enhanced path — UserSeed, alexSeed, buildEnhancedMentalHealthQuestions()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Foundational Assessment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4080"/>
        <w:gridCol w:w="308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Adaptive Behaviour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_checkStatus() queries DB. Foundational card = not completed.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unlock — monthly only available after foundational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SurveyPage load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fetchFoundational() loads ~20 Qs. BranchingEngine hides rule targets.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rule-target questions start hidden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answers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toggleOption() fires. _recalculateVisible() called immediately.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denominator updates in real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boundary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currentQ.domain ≠ _previousDomain → banner: "Now entering: [Domain]"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domain transition feedback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triggered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Q18 ≥ 2 → Rule 13 fires → Q39 added to visible list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appears without page reload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question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isLast = true. Next button becomes Submit.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review previous answers before submitting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ScoringService.calculateDomainScores(). FlagRepository.saveFlags(). completeSession().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Per-domain risk levels persisted to DB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CompletionPage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score cards displayed. "Start Monthly Check-in" button.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Green/Amber/Orange/Red risk indicators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BranchingEngine — How It Works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questions appearing in any rule's "show" list start HIDDEN. On every answer, getVisibleQuestions() re-evaluates all rules against current answers.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46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at or above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Q18 score ≥ 2 → show Q39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strictly above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Pregnancy count &gt; 0 → show Q42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==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option selected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MULTI option selected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symptom checked → show 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 / &lt; / !=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 conditions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 but not currently used in active rules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Key state variables: _allQuestions (never changes), _visibleQuestions (recalculated on every answer), _currentIndex (adjusted if current Q disappears from visible list).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Scoring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Thresholds (none / mild / moderate / high)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25% / 25–49% / 50–74% / ≥ 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Tighter thresholds — clinically sensitive domain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 / 20–39% / 40–59% / ≥ 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trigger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Smoking/Vaping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 / 20–39% / 40–59% / ≥ 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trigger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Dietary, Physical Activity, Women's 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25% / 25–49% / 50–74% / ≥ 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thresholds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Score = sum of question scores ÷ sum of max possible scores for that domain. SCALE → index. NUMERIC → raw value. MULTI → selected count.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Limitations +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 Cause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Enhanced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Q39 blocked for persistent mild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13 threshold is hard-coded at ≥ 2 per session. No memory of previous months.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engine reads Seed: two-month Mild pattern unlocks Q39 early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questions every month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cross-session state. Monthly check-ins are stateless.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carries previous risk levels + context notes into next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phrasing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text is fixed in DB for all users.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rephrases based on Seed demographics and occupation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low-signal questions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Q20 asked every month even when Month 1 isolation was low and stable.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engine de-prioritises questions unlikely to yield new information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assessment flow working end-to-end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check-in flow working end-to-end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BranchingEngine evaluating all 6 active rules correctly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broken/duplicate rules removed from 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ScoringService producing domain risk flags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comparison section on HomePage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ComparisonPage (baseline vs enhanced side-by-side)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713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2026-03-26T00:42:22.122Z</dcterms:created>
  <dcterms:modified xsi:type="dcterms:W3CDTF">2026-03-26T00:42:22.129Z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