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494" w:rsidRPr="00786494" w:rsidRDefault="00786494" w:rsidP="00786494">
      <w:pPr>
        <w:spacing w:before="100" w:beforeAutospacing="1" w:after="31" w:line="240" w:lineRule="auto"/>
        <w:outlineLvl w:val="1"/>
        <w:rPr>
          <w:rFonts w:ascii="Segoe UI" w:eastAsia="Times New Roman" w:hAnsi="Segoe UI" w:cs="Segoe UI"/>
          <w:b/>
          <w:bCs/>
          <w:color w:val="30332D"/>
          <w:kern w:val="36"/>
          <w:sz w:val="38"/>
          <w:szCs w:val="38"/>
        </w:rPr>
      </w:pPr>
      <w:proofErr w:type="spellStart"/>
      <w:r w:rsidRPr="00786494">
        <w:rPr>
          <w:rFonts w:ascii="Segoe UI" w:eastAsia="Times New Roman" w:hAnsi="Segoe UI" w:cs="Segoe UI"/>
          <w:b/>
          <w:bCs/>
          <w:color w:val="30332D"/>
          <w:kern w:val="36"/>
          <w:sz w:val="38"/>
          <w:szCs w:val="38"/>
        </w:rPr>
        <w:t>NuGet</w:t>
      </w:r>
      <w:proofErr w:type="spellEnd"/>
      <w:r w:rsidRPr="00786494">
        <w:rPr>
          <w:rFonts w:ascii="Segoe UI" w:eastAsia="Times New Roman" w:hAnsi="Segoe UI" w:cs="Segoe UI"/>
          <w:b/>
          <w:bCs/>
          <w:color w:val="30332D"/>
          <w:kern w:val="36"/>
          <w:sz w:val="38"/>
          <w:szCs w:val="38"/>
        </w:rPr>
        <w:t xml:space="preserve"> Overview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is a Visual Studio extension that makes it easy to add, remove, and update libraries and tools in Visual Studio projects that use the .NET Framework. When you add a library or tool,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copies files to your solution and automatically </w:t>
      </w:r>
      <w:proofErr w:type="gram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makes</w:t>
      </w:r>
      <w:proofErr w:type="gram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whatever changes are needed in your project, such as adding references and changing your </w:t>
      </w:r>
      <w:proofErr w:type="spellStart"/>
      <w:r w:rsidRPr="00786494">
        <w:rPr>
          <w:rFonts w:ascii="Segoe UI" w:eastAsia="Times New Roman" w:hAnsi="Segoe UI" w:cs="Segoe UI"/>
          <w:i/>
          <w:iCs/>
          <w:color w:val="30332D"/>
          <w:sz w:val="19"/>
        </w:rPr>
        <w:t>app.config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or </w:t>
      </w:r>
      <w:proofErr w:type="spellStart"/>
      <w:r w:rsidRPr="00786494">
        <w:rPr>
          <w:rFonts w:ascii="Segoe UI" w:eastAsia="Times New Roman" w:hAnsi="Segoe UI" w:cs="Segoe UI"/>
          <w:i/>
          <w:iCs/>
          <w:color w:val="30332D"/>
          <w:sz w:val="19"/>
        </w:rPr>
        <w:t>web.config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file. When you remove a library,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removes files and reverses whatever changes it made in your project so that no clutter is left.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provides a quick and easy way to add features to an existing application while ensuring that those features are integrated into source control. After installing a library, you can commit changes to your source control repository, and then another developer can perform a get operation against the repository in order to start working with the new features.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Everything necessary to install a library or tool is bundled into a </w:t>
      </w:r>
      <w:r w:rsidRPr="00786494">
        <w:rPr>
          <w:rFonts w:ascii="Segoe UI" w:eastAsia="Times New Roman" w:hAnsi="Segoe UI" w:cs="Segoe UI"/>
          <w:i/>
          <w:iCs/>
          <w:color w:val="30332D"/>
          <w:sz w:val="19"/>
        </w:rPr>
        <w:t>package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(a </w:t>
      </w:r>
      <w:r w:rsidRPr="00786494">
        <w:rPr>
          <w:rFonts w:ascii="Segoe UI" w:eastAsia="Times New Roman" w:hAnsi="Segoe UI" w:cs="Segoe UI"/>
          <w:i/>
          <w:iCs/>
          <w:color w:val="30332D"/>
          <w:sz w:val="19"/>
        </w:rPr>
        <w:t>.</w:t>
      </w:r>
      <w:proofErr w:type="spellStart"/>
      <w:r w:rsidRPr="00786494">
        <w:rPr>
          <w:rFonts w:ascii="Segoe UI" w:eastAsia="Times New Roman" w:hAnsi="Segoe UI" w:cs="Segoe UI"/>
          <w:i/>
          <w:iCs/>
          <w:color w:val="30332D"/>
          <w:sz w:val="19"/>
        </w:rPr>
        <w:t>nupkg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file). A package includes files to copy to your project and a manifest file that describes the contents of the package and what needs to be done to add or remove the library. Packages are bundled into </w:t>
      </w:r>
      <w:r w:rsidRPr="00786494">
        <w:rPr>
          <w:rFonts w:ascii="Segoe UI" w:eastAsia="Times New Roman" w:hAnsi="Segoe UI" w:cs="Segoe UI"/>
          <w:i/>
          <w:iCs/>
          <w:color w:val="30332D"/>
          <w:sz w:val="19"/>
        </w:rPr>
        <w:t>feeds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that Visual Studio accesses in order to present lists of available packages. There is an official feed that is the default source for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, and you can contribute to that feed or create your own feeds.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You work with packages by using a dialog box in Visual Studio or by using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PowerShell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cmdlets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in a dedicated Visual Studio window. Both options are accessible from the Visual Studio main menu; you can also open the dialog box from a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Solution Explorer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context menu. The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PowerShell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cmdlets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require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PowerShell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2.0. Therefore,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requires one of the following operating systems:</w:t>
      </w:r>
    </w:p>
    <w:p w:rsidR="00786494" w:rsidRPr="00786494" w:rsidRDefault="00786494" w:rsidP="00786494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Windows 7 </w:t>
      </w:r>
    </w:p>
    <w:p w:rsidR="00786494" w:rsidRPr="00786494" w:rsidRDefault="00786494" w:rsidP="00786494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Windows Vista SP1 </w:t>
      </w:r>
    </w:p>
    <w:p w:rsidR="00786494" w:rsidRPr="00786494" w:rsidRDefault="00786494" w:rsidP="00786494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Windows Server 2008 </w:t>
      </w:r>
    </w:p>
    <w:p w:rsidR="00786494" w:rsidRPr="00786494" w:rsidRDefault="00786494" w:rsidP="00786494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Windows Server 2008 R2 </w:t>
      </w:r>
    </w:p>
    <w:p w:rsidR="00786494" w:rsidRPr="00786494" w:rsidRDefault="00786494" w:rsidP="00786494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Windows Server 2003 SP2 </w:t>
      </w:r>
    </w:p>
    <w:p w:rsidR="00786494" w:rsidRPr="00786494" w:rsidRDefault="00786494" w:rsidP="00786494">
      <w:pPr>
        <w:numPr>
          <w:ilvl w:val="0"/>
          <w:numId w:val="1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Windows XP SP3 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runs in Visual Studio 2010 or Visual Web Developer 2010.</w:t>
      </w:r>
    </w:p>
    <w:p w:rsidR="00786494" w:rsidRPr="00786494" w:rsidRDefault="00786494" w:rsidP="00786494">
      <w:pPr>
        <w:spacing w:before="100" w:beforeAutospacing="1" w:after="3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786494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 xml:space="preserve">Installing </w:t>
      </w:r>
      <w:proofErr w:type="spellStart"/>
      <w:r w:rsidRPr="00786494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NuGet</w:t>
      </w:r>
      <w:proofErr w:type="spellEnd"/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can be installed and updated using the Visual Studio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Extension Manager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. To check if your copy of Visual Studio already has the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extension, look for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Library Package Manager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in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Tools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menu of your copy of Visual Studio.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noProof/>
          <w:color w:val="3E62A6"/>
          <w:sz w:val="19"/>
          <w:szCs w:val="19"/>
        </w:rPr>
        <w:lastRenderedPageBreak/>
        <w:drawing>
          <wp:inline distT="0" distB="0" distL="0" distR="0">
            <wp:extent cx="3391535" cy="4242435"/>
            <wp:effectExtent l="19050" t="0" r="0" b="0"/>
            <wp:docPr id="1" name="Picture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If your copy of Visual Studio does not already have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Library Package Manager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(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) extension, you can install it using the instructions in </w:t>
      </w:r>
      <w:hyperlink r:id="rId7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Using the Extension Manager to Install the Library Package Manager (</w:t>
        </w:r>
        <w:proofErr w:type="spellStart"/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NuGet</w:t>
        </w:r>
        <w:proofErr w:type="spellEnd"/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)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. Alternatively, you can install the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Visual Studio extension from the </w:t>
      </w:r>
      <w:hyperlink r:id="rId8" w:tgtFrame="_blank" w:history="1">
        <w:proofErr w:type="spellStart"/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NuGet</w:t>
        </w:r>
        <w:proofErr w:type="spellEnd"/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 xml:space="preserve"> downloads page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.</w:t>
      </w:r>
    </w:p>
    <w:p w:rsidR="00786494" w:rsidRPr="00786494" w:rsidRDefault="00786494" w:rsidP="00786494">
      <w:pPr>
        <w:spacing w:before="100" w:beforeAutospacing="1" w:after="3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0"/>
          <w:szCs w:val="30"/>
        </w:rPr>
      </w:pPr>
      <w:r w:rsidRPr="00786494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 xml:space="preserve">Working with </w:t>
      </w:r>
      <w:proofErr w:type="spellStart"/>
      <w:r w:rsidRPr="00786494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>NuGet</w:t>
      </w:r>
      <w:proofErr w:type="spellEnd"/>
      <w:r w:rsidRPr="00786494">
        <w:rPr>
          <w:rFonts w:ascii="Segoe UI" w:eastAsia="Times New Roman" w:hAnsi="Segoe UI" w:cs="Segoe UI"/>
          <w:b/>
          <w:bCs/>
          <w:color w:val="000000"/>
          <w:sz w:val="30"/>
          <w:szCs w:val="30"/>
        </w:rPr>
        <w:t xml:space="preserve"> Packages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You can add, remove, and update packages using either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Add Library Package Reference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dialog box or by using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PowerShell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command-line commands in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Package Manager Console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window. The following illustration shows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Add Library Package Reference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dialog box.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noProof/>
          <w:color w:val="3E62A6"/>
          <w:sz w:val="19"/>
          <w:szCs w:val="19"/>
        </w:rPr>
        <w:drawing>
          <wp:inline distT="0" distB="0" distL="0" distR="0">
            <wp:extent cx="6464300" cy="3668395"/>
            <wp:effectExtent l="19050" t="0" r="0" b="0"/>
            <wp:docPr id="2" name="Picture 2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66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The following illustration shows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Package Manager Console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window.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>
        <w:rPr>
          <w:rFonts w:ascii="Segoe UI" w:eastAsia="Times New Roman" w:hAnsi="Segoe UI" w:cs="Segoe UI"/>
          <w:noProof/>
          <w:color w:val="3E62A6"/>
          <w:sz w:val="19"/>
          <w:szCs w:val="19"/>
        </w:rPr>
        <w:drawing>
          <wp:inline distT="0" distB="0" distL="0" distR="0">
            <wp:extent cx="6454140" cy="2254250"/>
            <wp:effectExtent l="19050" t="0" r="3810" b="0"/>
            <wp:docPr id="3" name="Picture 3" descr="imag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In most cases you can use either method to work with packages. However, some packages create new commands that can only be used in the command-line window. In addition,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Add Library Package Reference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dialog box can only be used when a solution is open.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For information about how to use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Add Library Package Reference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dialog box, see the following documents:</w:t>
      </w:r>
    </w:p>
    <w:p w:rsidR="00786494" w:rsidRPr="00786494" w:rsidRDefault="00786494" w:rsidP="00786494">
      <w:pPr>
        <w:numPr>
          <w:ilvl w:val="0"/>
          <w:numId w:val="2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3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Finding and Installing a Package Using the Add Library Package Reference Dialog Box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numPr>
          <w:ilvl w:val="0"/>
          <w:numId w:val="2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4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Removing a Package Using the Add Library Package Reference Dialog Box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numPr>
          <w:ilvl w:val="0"/>
          <w:numId w:val="2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5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Updating a Package Using the Add Library Package Reference Dialog Box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For information about how to use the </w:t>
      </w:r>
      <w:r w:rsidRPr="00786494">
        <w:rPr>
          <w:rFonts w:ascii="Segoe UI" w:eastAsia="Times New Roman" w:hAnsi="Segoe UI" w:cs="Segoe UI"/>
          <w:b/>
          <w:bCs/>
          <w:color w:val="30332D"/>
          <w:sz w:val="19"/>
        </w:rPr>
        <w:t>Package Manager Console</w:t>
      </w: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, see the following documents:</w:t>
      </w:r>
    </w:p>
    <w:p w:rsidR="00786494" w:rsidRPr="00786494" w:rsidRDefault="00786494" w:rsidP="00786494">
      <w:pPr>
        <w:numPr>
          <w:ilvl w:val="0"/>
          <w:numId w:val="3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6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Finding and Installing a Package Using the Package Manager Console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numPr>
          <w:ilvl w:val="0"/>
          <w:numId w:val="3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7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Removing a Package Using the Package Manager Console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numPr>
          <w:ilvl w:val="0"/>
          <w:numId w:val="3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8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Updating a Package Using the Package Manager Console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spacing w:before="240" w:after="240" w:line="240" w:lineRule="auto"/>
        <w:rPr>
          <w:rFonts w:ascii="Segoe UI" w:eastAsia="Times New Roman" w:hAnsi="Segoe UI" w:cs="Segoe UI"/>
          <w:color w:val="30332D"/>
          <w:sz w:val="19"/>
          <w:szCs w:val="19"/>
        </w:rPr>
      </w:pPr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For information about how to create </w:t>
      </w:r>
      <w:proofErr w:type="spellStart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>NuGet</w:t>
      </w:r>
      <w:proofErr w:type="spellEnd"/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packages yourself, see the following documents:</w:t>
      </w:r>
    </w:p>
    <w:p w:rsidR="00786494" w:rsidRPr="00786494" w:rsidRDefault="00786494" w:rsidP="00786494">
      <w:pPr>
        <w:numPr>
          <w:ilvl w:val="0"/>
          <w:numId w:val="4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19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Creating a Package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numPr>
          <w:ilvl w:val="0"/>
          <w:numId w:val="4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20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Contributing Packages to the Official Feed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 </w:t>
      </w:r>
    </w:p>
    <w:p w:rsidR="00786494" w:rsidRPr="00786494" w:rsidRDefault="00786494" w:rsidP="00786494">
      <w:pPr>
        <w:numPr>
          <w:ilvl w:val="0"/>
          <w:numId w:val="4"/>
        </w:numPr>
        <w:spacing w:before="72" w:after="72" w:line="240" w:lineRule="auto"/>
        <w:ind w:left="240"/>
        <w:textAlignment w:val="center"/>
        <w:rPr>
          <w:rFonts w:ascii="Segoe UI" w:eastAsia="Times New Roman" w:hAnsi="Segoe UI" w:cs="Segoe UI"/>
          <w:color w:val="30332D"/>
          <w:sz w:val="19"/>
          <w:szCs w:val="19"/>
        </w:rPr>
      </w:pPr>
      <w:hyperlink r:id="rId21" w:history="1"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 xml:space="preserve">Hosting your Own Local and Remote </w:t>
        </w:r>
        <w:proofErr w:type="spellStart"/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>NuGet</w:t>
        </w:r>
        <w:proofErr w:type="spellEnd"/>
        <w:r w:rsidRPr="00786494">
          <w:rPr>
            <w:rFonts w:ascii="Segoe UI" w:eastAsia="Times New Roman" w:hAnsi="Segoe UI" w:cs="Segoe UI"/>
            <w:color w:val="3E62A6"/>
            <w:sz w:val="19"/>
            <w:u w:val="single"/>
          </w:rPr>
          <w:t xml:space="preserve"> Feeds</w:t>
        </w:r>
      </w:hyperlink>
      <w:r w:rsidRPr="00786494">
        <w:rPr>
          <w:rFonts w:ascii="Segoe UI" w:eastAsia="Times New Roman" w:hAnsi="Segoe UI" w:cs="Segoe UI"/>
          <w:color w:val="30332D"/>
          <w:sz w:val="19"/>
          <w:szCs w:val="19"/>
        </w:rPr>
        <w:t xml:space="preserve">. </w:t>
      </w:r>
    </w:p>
    <w:p w:rsidR="007F49A5" w:rsidRDefault="007F49A5"/>
    <w:sectPr w:rsidR="007F49A5" w:rsidSect="007F4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in;height:3in" o:bullet="t"/>
    </w:pict>
  </w:numPicBullet>
  <w:numPicBullet w:numPicBulletId="1">
    <w:pict>
      <v:shape id="_x0000_i1051" type="#_x0000_t75" style="width:3in;height:3in" o:bullet="t"/>
    </w:pict>
  </w:numPicBullet>
  <w:numPicBullet w:numPicBulletId="2">
    <w:pict>
      <v:shape id="_x0000_i1052" type="#_x0000_t75" style="width:3in;height:3in" o:bullet="t"/>
    </w:pict>
  </w:numPicBullet>
  <w:numPicBullet w:numPicBulletId="3">
    <w:pict>
      <v:shape id="_x0000_i1053" type="#_x0000_t75" style="width:3in;height:3in" o:bullet="t"/>
    </w:pict>
  </w:numPicBullet>
  <w:numPicBullet w:numPicBulletId="4">
    <w:pict>
      <v:shape id="_x0000_i1054" type="#_x0000_t75" style="width:3in;height:3in" o:bullet="t"/>
    </w:pict>
  </w:numPicBullet>
  <w:numPicBullet w:numPicBulletId="5">
    <w:pict>
      <v:shape id="_x0000_i1055" type="#_x0000_t75" style="width:3in;height:3in" o:bullet="t"/>
    </w:pict>
  </w:numPicBullet>
  <w:numPicBullet w:numPicBulletId="6">
    <w:pict>
      <v:shape id="_x0000_i1056" type="#_x0000_t75" style="width:3in;height:3in" o:bullet="t"/>
    </w:pict>
  </w:numPicBullet>
  <w:numPicBullet w:numPicBulletId="7">
    <w:pict>
      <v:shape id="_x0000_i1057" type="#_x0000_t75" style="width:3in;height:3in" o:bullet="t"/>
    </w:pict>
  </w:numPicBullet>
  <w:abstractNum w:abstractNumId="0">
    <w:nsid w:val="115D45A8"/>
    <w:multiLevelType w:val="multilevel"/>
    <w:tmpl w:val="E0BE81B4"/>
    <w:lvl w:ilvl="0">
      <w:start w:val="1"/>
      <w:numFmt w:val="bullet"/>
      <w:lvlText w:val="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5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51826"/>
    <w:multiLevelType w:val="multilevel"/>
    <w:tmpl w:val="54106C60"/>
    <w:lvl w:ilvl="0">
      <w:start w:val="1"/>
      <w:numFmt w:val="bullet"/>
      <w:lvlText w:val=""/>
      <w:lvlPicBulletId w:val="6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7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BA50BD"/>
    <w:multiLevelType w:val="multilevel"/>
    <w:tmpl w:val="63807B4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CD40B6"/>
    <w:multiLevelType w:val="multilevel"/>
    <w:tmpl w:val="84681482"/>
    <w:lvl w:ilvl="0">
      <w:start w:val="1"/>
      <w:numFmt w:val="bullet"/>
      <w:lvlText w:val=""/>
      <w:lvlPicBulletId w:val="2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786494"/>
    <w:rsid w:val="00786494"/>
    <w:rsid w:val="007F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6494"/>
    <w:rPr>
      <w:color w:val="3E62A6"/>
      <w:u w:val="single"/>
    </w:rPr>
  </w:style>
  <w:style w:type="paragraph" w:styleId="NormalWeb">
    <w:name w:val="Normal (Web)"/>
    <w:basedOn w:val="Normal"/>
    <w:uiPriority w:val="99"/>
    <w:semiHidden/>
    <w:unhideWhenUsed/>
    <w:rsid w:val="0078649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86494"/>
    <w:rPr>
      <w:i/>
      <w:iCs/>
    </w:rPr>
  </w:style>
  <w:style w:type="character" w:styleId="Strong">
    <w:name w:val="Strong"/>
    <w:basedOn w:val="DefaultParagraphFont"/>
    <w:uiPriority w:val="22"/>
    <w:qFormat/>
    <w:rsid w:val="00786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9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3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6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79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01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get.codeplex.com/releases/view/52017" TargetMode="External"/><Relationship Id="rId13" Type="http://schemas.openxmlformats.org/officeDocument/2006/relationships/hyperlink" Target="http://nuget.codeplex.com/wikipage?title=Finding%20and%20Installing%20a%20Package%20Using%20the%20Add%20Library%20Package%20Reference%20Dialog%20Box" TargetMode="External"/><Relationship Id="rId18" Type="http://schemas.openxmlformats.org/officeDocument/2006/relationships/hyperlink" Target="http://nuget.codeplex.com/wikipage?title=Updating%20a%20Package%20Using%20the%20Package%20Manager%20Conso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nuget.codeplex.com/wikipage?title=Hosting%20Your%20Own%20Local%20and%20Remote%20NuPack%20Feeds" TargetMode="External"/><Relationship Id="rId7" Type="http://schemas.openxmlformats.org/officeDocument/2006/relationships/hyperlink" Target="http://nuget.codeplex.com/wikipage?title=Using%20the%20Extension%20Manager%20to%20Install%20the%20Library%20Package%20Manager%20%28NuGet%29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nuget.codeplex.com/wikipage?title=Removing%20a%20Package%20Using%20the%20Package%20Manager%20Console" TargetMode="External"/><Relationship Id="rId2" Type="http://schemas.openxmlformats.org/officeDocument/2006/relationships/styles" Target="styles.xml"/><Relationship Id="rId16" Type="http://schemas.openxmlformats.org/officeDocument/2006/relationships/hyperlink" Target="http://nuget.codeplex.com/wikipage?title=Finding%20and%20Installing%20a%20Package%20Using%20the%20Package%20Manager%20Console" TargetMode="External"/><Relationship Id="rId20" Type="http://schemas.openxmlformats.org/officeDocument/2006/relationships/hyperlink" Target="http://nupackpackages.codeplex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wnload.codeplex.com/Project/Download/FileDownload.aspx?ProjectName=nuget&amp;DownloadId=189332" TargetMode="External"/><Relationship Id="rId5" Type="http://schemas.openxmlformats.org/officeDocument/2006/relationships/hyperlink" Target="http://download.codeplex.com/Project/Download/FileDownload.aspx?ProjectName=nuget&amp;DownloadId=187046" TargetMode="External"/><Relationship Id="rId15" Type="http://schemas.openxmlformats.org/officeDocument/2006/relationships/hyperlink" Target="http://nuget.codeplex.com/wikipage?title=Updating%20a%20Package%20Using%20the%20Add%20Library%20Package%20Reference%20Dialog%20Bo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nuget.codeplex.com/documentation?title=Creating%20a%20Pack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codeplex.com/Project/Download/FileDownload.aspx?ProjectName=nuget&amp;DownloadId=187048" TargetMode="External"/><Relationship Id="rId14" Type="http://schemas.openxmlformats.org/officeDocument/2006/relationships/hyperlink" Target="http://nuget.codeplex.com/wikipage?title=Removing%20a%20Package%20Using%20the%20Add%20Library%20Package%20Reference%20Dialog%20Bo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783</Words>
  <Characters>4469</Characters>
  <Application>Microsoft Office Word</Application>
  <DocSecurity>0</DocSecurity>
  <Lines>37</Lines>
  <Paragraphs>10</Paragraphs>
  <ScaleCrop>false</ScaleCrop>
  <Company>Tyson Foods, Inc.</Company>
  <LinksUpToDate>false</LinksUpToDate>
  <CharactersWithSpaces>5242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TSNWLADM</dc:creator>
  <cp:lastModifiedBy>TSNWLADM</cp:lastModifiedBy>
  <cp:revision>1</cp:revision>
  <dcterms:created xsi:type="dcterms:W3CDTF">2011-03-08T02:26:00Z</dcterms:created>
  <dcterms:modified xsi:type="dcterms:W3CDTF">2011-03-08T02:31:00Z</dcterms:modified>
</cp:coreProperties>
</file>