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CFD8216" w14:textId="77777777" w:rsidR="00835DE6" w:rsidRPr="00881EBA" w:rsidRDefault="00000000" w:rsidP="00DB7F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881EBA">
        <w:rPr>
          <w:rFonts w:ascii="Times New Roman" w:hAnsi="Times New Roman" w:cs="Times New Roman"/>
          <w:b/>
          <w:bCs/>
          <w:sz w:val="40"/>
          <w:szCs w:val="40"/>
        </w:rPr>
        <w:t>Построение ER-диаграммы с использованием графического редактора</w:t>
      </w:r>
    </w:p>
    <w:p w14:paraId="13E88DF3" w14:textId="77777777" w:rsidR="00835DE6" w:rsidRPr="00881EBA" w:rsidRDefault="00000000">
      <w:pPr>
        <w:spacing w:before="48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881EBA">
        <w:rPr>
          <w:rFonts w:ascii="Times New Roman" w:hAnsi="Times New Roman" w:cs="Times New Roman"/>
          <w:b/>
          <w:bCs/>
          <w:sz w:val="36"/>
          <w:szCs w:val="36"/>
        </w:rPr>
        <w:t>Вариант 23: Программные продукты.</w:t>
      </w:r>
    </w:p>
    <w:p w14:paraId="6F3B4793" w14:textId="77777777" w:rsidR="00A6286B" w:rsidRPr="00A6286B" w:rsidRDefault="00A6286B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A6286B">
        <w:rPr>
          <w:rFonts w:ascii="Times New Roman" w:hAnsi="Times New Roman" w:cs="Times New Roman"/>
          <w:b/>
          <w:bCs/>
          <w:sz w:val="32"/>
          <w:szCs w:val="32"/>
        </w:rPr>
        <w:t>Минимальный список характеристик проектируемой системы:</w:t>
      </w:r>
    </w:p>
    <w:p w14:paraId="5035D6E0" w14:textId="77777777" w:rsidR="00A6286B" w:rsidRPr="00881EBA" w:rsidRDefault="00A6286B" w:rsidP="00A6286B">
      <w:pPr>
        <w:pStyle w:val="a7"/>
        <w:numPr>
          <w:ilvl w:val="0"/>
          <w:numId w:val="14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b/>
          <w:bCs/>
          <w:sz w:val="28"/>
          <w:szCs w:val="28"/>
        </w:rPr>
        <w:t>Программный продукт:</w:t>
      </w:r>
      <w:r w:rsidRPr="00881EBA">
        <w:rPr>
          <w:rFonts w:ascii="Times New Roman" w:hAnsi="Times New Roman" w:cs="Times New Roman"/>
          <w:sz w:val="28"/>
          <w:szCs w:val="28"/>
        </w:rPr>
        <w:t> наименование продукта, версия, тип продукта (например: операционная система, сервер приложений, СУБД, Web-сервер, система программирования и др.), фирма-изготовитель, дата выпуска, прикладная область (например: делопроизводство, управление технологическим процессом, e-коммерция, e-бизнес и др.), стоимость лицензии.</w:t>
      </w:r>
    </w:p>
    <w:p w14:paraId="3C812E9C" w14:textId="77777777" w:rsidR="00A6286B" w:rsidRPr="00881EBA" w:rsidRDefault="00A6286B" w:rsidP="00A6286B">
      <w:pPr>
        <w:pStyle w:val="a7"/>
        <w:numPr>
          <w:ilvl w:val="0"/>
          <w:numId w:val="14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b/>
          <w:bCs/>
          <w:sz w:val="28"/>
          <w:szCs w:val="28"/>
        </w:rPr>
        <w:t>Пользователь:</w:t>
      </w:r>
      <w:r w:rsidRPr="00881EBA">
        <w:rPr>
          <w:rFonts w:ascii="Times New Roman" w:hAnsi="Times New Roman" w:cs="Times New Roman"/>
          <w:sz w:val="28"/>
          <w:szCs w:val="28"/>
        </w:rPr>
        <w:t> наименование пользователя, регион, сфера применения.</w:t>
      </w:r>
    </w:p>
    <w:p w14:paraId="09824C30" w14:textId="0B8FFB2A" w:rsidR="00A6286B" w:rsidRPr="00881EBA" w:rsidRDefault="00A6286B" w:rsidP="00A6286B">
      <w:pPr>
        <w:pStyle w:val="a7"/>
        <w:numPr>
          <w:ilvl w:val="0"/>
          <w:numId w:val="14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b/>
          <w:bCs/>
          <w:sz w:val="28"/>
          <w:szCs w:val="28"/>
        </w:rPr>
        <w:t>Инсталляция продукта:</w:t>
      </w:r>
      <w:r w:rsidRPr="00881EBA">
        <w:rPr>
          <w:rFonts w:ascii="Times New Roman" w:hAnsi="Times New Roman" w:cs="Times New Roman"/>
          <w:sz w:val="28"/>
          <w:szCs w:val="28"/>
        </w:rPr>
        <w:t> стоимость инсталляции, дата инсталляции, дата деинсталляции, количество лицензий в рамках одной инсталляции.</w:t>
      </w:r>
    </w:p>
    <w:p w14:paraId="1B5F1F5A" w14:textId="77777777" w:rsidR="00A6286B" w:rsidRPr="00881EBA" w:rsidRDefault="00A6286B" w:rsidP="00A6286B">
      <w:pPr>
        <w:spacing w:before="360" w:after="240" w:line="24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A6286B">
        <w:rPr>
          <w:rFonts w:ascii="Times New Roman" w:hAnsi="Times New Roman" w:cs="Times New Roman"/>
          <w:b/>
          <w:bCs/>
          <w:sz w:val="32"/>
          <w:szCs w:val="32"/>
        </w:rPr>
        <w:t>Связи между сущностями: </w:t>
      </w:r>
    </w:p>
    <w:p w14:paraId="24C9C3FF" w14:textId="1BD37261" w:rsidR="00A6286B" w:rsidRPr="00881EBA" w:rsidRDefault="00A6286B" w:rsidP="00A6286B">
      <w:pPr>
        <w:pStyle w:val="a7"/>
        <w:numPr>
          <w:ilvl w:val="0"/>
          <w:numId w:val="15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О</w:t>
      </w:r>
      <w:r w:rsidRPr="00881EBA">
        <w:rPr>
          <w:rFonts w:ascii="Times New Roman" w:hAnsi="Times New Roman" w:cs="Times New Roman"/>
          <w:sz w:val="28"/>
          <w:szCs w:val="28"/>
        </w:rPr>
        <w:t>дин и тот же программный продукт может быть инсталлирован и деинсталлирован разными пользователями</w:t>
      </w:r>
    </w:p>
    <w:p w14:paraId="44F8A82B" w14:textId="04680686" w:rsidR="00A6286B" w:rsidRPr="00881EBA" w:rsidRDefault="00A6286B" w:rsidP="00A6286B">
      <w:pPr>
        <w:pStyle w:val="a7"/>
        <w:numPr>
          <w:ilvl w:val="0"/>
          <w:numId w:val="15"/>
        </w:numPr>
        <w:spacing w:after="120" w:line="240" w:lineRule="auto"/>
        <w:ind w:left="709" w:hanging="709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О</w:t>
      </w:r>
      <w:r w:rsidRPr="00881EBA">
        <w:rPr>
          <w:rFonts w:ascii="Times New Roman" w:hAnsi="Times New Roman" w:cs="Times New Roman"/>
          <w:sz w:val="28"/>
          <w:szCs w:val="28"/>
        </w:rPr>
        <w:t>дин пользователь может инсталлировать и деинсталлировать различные программные продукты.</w:t>
      </w:r>
    </w:p>
    <w:p w14:paraId="00BC3A4C" w14:textId="77777777" w:rsidR="00A6286B" w:rsidRPr="00881EBA" w:rsidRDefault="00A6286B" w:rsidP="00A6286B">
      <w:pPr>
        <w:spacing w:before="360" w:after="240" w:line="240" w:lineRule="auto"/>
        <w:ind w:firstLine="709"/>
        <w:rPr>
          <w:rFonts w:ascii="Times New Roman" w:hAnsi="Times New Roman" w:cs="Times New Roman"/>
          <w:sz w:val="32"/>
          <w:szCs w:val="32"/>
        </w:rPr>
      </w:pPr>
      <w:r w:rsidRPr="00A6286B">
        <w:rPr>
          <w:rFonts w:ascii="Times New Roman" w:hAnsi="Times New Roman" w:cs="Times New Roman"/>
          <w:b/>
          <w:bCs/>
          <w:sz w:val="32"/>
          <w:szCs w:val="32"/>
        </w:rPr>
        <w:t>Справочная информация:</w:t>
      </w:r>
    </w:p>
    <w:p w14:paraId="1806491A" w14:textId="6230AF26" w:rsidR="00A6286B" w:rsidRPr="00881EBA" w:rsidRDefault="00A6286B" w:rsidP="00A6286B">
      <w:pPr>
        <w:spacing w:after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286B">
        <w:rPr>
          <w:rFonts w:ascii="Times New Roman" w:hAnsi="Times New Roman" w:cs="Times New Roman"/>
          <w:b/>
          <w:bCs/>
          <w:i/>
          <w:iCs/>
          <w:sz w:val="28"/>
          <w:szCs w:val="28"/>
        </w:rPr>
        <w:t>Прикладная область</w:t>
      </w:r>
      <w:r w:rsidRPr="00A6286B">
        <w:rPr>
          <w:rFonts w:ascii="Times New Roman" w:hAnsi="Times New Roman" w:cs="Times New Roman"/>
          <w:sz w:val="28"/>
          <w:szCs w:val="28"/>
        </w:rPr>
        <w:t xml:space="preserve"> — область, в которой применяется программный продукт (делопроизводство, управление производственными процессами, электронная коммерция, электронный бизнес и т.д.).</w:t>
      </w:r>
    </w:p>
    <w:p w14:paraId="602C7870" w14:textId="293A4C45" w:rsidR="00DB7F4C" w:rsidRPr="00DB7F4C" w:rsidRDefault="00A6286B" w:rsidP="00881EBA">
      <w:pPr>
        <w:spacing w:after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286B">
        <w:rPr>
          <w:rFonts w:ascii="Times New Roman" w:hAnsi="Times New Roman" w:cs="Times New Roman"/>
          <w:b/>
          <w:bCs/>
          <w:i/>
          <w:iCs/>
          <w:sz w:val="28"/>
          <w:szCs w:val="28"/>
        </w:rPr>
        <w:t>Тип программного продукта</w:t>
      </w:r>
      <w:r w:rsidRPr="00A6286B">
        <w:rPr>
          <w:rFonts w:ascii="Times New Roman" w:hAnsi="Times New Roman" w:cs="Times New Roman"/>
          <w:sz w:val="28"/>
          <w:szCs w:val="28"/>
        </w:rPr>
        <w:t xml:space="preserve"> — категория ПО, определяющая его назначение и функционал (операционная система, сервер приложений, система управления базами данных, Web-сервер, система программирования и др.).</w:t>
      </w:r>
    </w:p>
    <w:p w14:paraId="3A31B6C2" w14:textId="77777777" w:rsidR="00881EBA" w:rsidRPr="00881EBA" w:rsidRDefault="00881E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81EBA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02C1DD2" w14:textId="653B1DFB" w:rsidR="00881EBA" w:rsidRPr="00881EBA" w:rsidRDefault="00881EBA" w:rsidP="00881EBA">
      <w:pPr>
        <w:spacing w:before="360" w:after="24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881EBA">
        <w:rPr>
          <w:rFonts w:ascii="Times New Roman" w:hAnsi="Times New Roman" w:cs="Times New Roman"/>
          <w:b/>
          <w:bCs/>
          <w:sz w:val="40"/>
          <w:szCs w:val="40"/>
        </w:rPr>
        <w:lastRenderedPageBreak/>
        <w:t>Проектирование Базы Данных</w:t>
      </w:r>
    </w:p>
    <w:p w14:paraId="44E566FD" w14:textId="203D066C" w:rsidR="00881EBA" w:rsidRPr="00881EBA" w:rsidRDefault="00881EBA" w:rsidP="00881EBA">
      <w:pPr>
        <w:spacing w:before="360" w:after="240" w:line="24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881EBA">
        <w:rPr>
          <w:rFonts w:ascii="Times New Roman" w:hAnsi="Times New Roman" w:cs="Times New Roman"/>
          <w:b/>
          <w:bCs/>
          <w:sz w:val="32"/>
          <w:szCs w:val="32"/>
        </w:rPr>
        <w:t>Проектируемая система должна:</w:t>
      </w:r>
    </w:p>
    <w:p w14:paraId="2FACCFE1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Хранить информацию о программных продуктах, типах продуктов, лицензиях, инсталляциях, прикладных областях, пользователях и платформах.</w:t>
      </w:r>
    </w:p>
    <w:p w14:paraId="13AFA7A8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Позволять учитывать и контролировать совместимость версий продуктов с различными платформами.</w:t>
      </w:r>
    </w:p>
    <w:p w14:paraId="54BFA55B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Управлять сведениями о лицензиях, сроках действия и условиях использования для каждого продукта.</w:t>
      </w:r>
    </w:p>
    <w:p w14:paraId="57377F48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Вести журнал инсталляций по пользователям, срокам и статусам.</w:t>
      </w:r>
    </w:p>
    <w:p w14:paraId="071AC43A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Осуществлять поиск информации по продуктам, версиям, лицензиям и платформам.</w:t>
      </w:r>
    </w:p>
    <w:p w14:paraId="28E69B18" w14:textId="77777777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Автоматически отображать список доступных лицензий для каждого продукта.</w:t>
      </w:r>
    </w:p>
    <w:p w14:paraId="5B48A233" w14:textId="5714F381" w:rsidR="00881EBA" w:rsidRPr="00881EBA" w:rsidRDefault="00881EBA" w:rsidP="00881EBA">
      <w:pPr>
        <w:pStyle w:val="a7"/>
        <w:numPr>
          <w:ilvl w:val="0"/>
          <w:numId w:val="17"/>
        </w:numPr>
        <w:ind w:left="714" w:hanging="357"/>
        <w:contextualSpacing w:val="0"/>
        <w:rPr>
          <w:rFonts w:ascii="Times New Roman" w:hAnsi="Times New Roman" w:cs="Times New Roman"/>
          <w:sz w:val="28"/>
          <w:szCs w:val="28"/>
        </w:rPr>
      </w:pPr>
      <w:r w:rsidRPr="00881EBA">
        <w:rPr>
          <w:rFonts w:ascii="Times New Roman" w:hAnsi="Times New Roman" w:cs="Times New Roman"/>
          <w:sz w:val="28"/>
          <w:szCs w:val="28"/>
        </w:rPr>
        <w:t>Учитывать параметры совместимости продукта и платформы для выдачи рекомендаций и контроля ошибок.</w:t>
      </w:r>
    </w:p>
    <w:p w14:paraId="423CFBEC" w14:textId="7EF6C09F" w:rsidR="00DB7F4C" w:rsidRPr="00DB7F4C" w:rsidRDefault="00DB7F4C" w:rsidP="00881EBA">
      <w:pPr>
        <w:spacing w:before="360" w:after="240" w:line="24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Сущности и их атрибуты</w:t>
      </w:r>
      <w:r w:rsidRPr="00881EBA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389957BD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«Продукт»: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продукта, наименование продукта, версия, тип продукта, фирма (внешний ключ), дата выпуска, прикладная область (внешний ключ), стоимость лицензии.</w:t>
      </w:r>
    </w:p>
    <w:p w14:paraId="6DC7C0AE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«Тип продукта»: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типа, наименование типа.</w:t>
      </w:r>
    </w:p>
    <w:p w14:paraId="2337B6F1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«Прикладная область»: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области, наименование области.</w:t>
      </w:r>
    </w:p>
    <w:p w14:paraId="2B720C66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«Пользователь»: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пользователя, фамилия имя отчество, регион, сфера применения.</w:t>
      </w:r>
    </w:p>
    <w:p w14:paraId="51527E85" w14:textId="7E50F092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«Инсталляция»: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инсталляции, версия продукта, дата инсталляции, дата деинстал</w:t>
      </w:r>
      <w:r w:rsidRPr="00881EBA">
        <w:rPr>
          <w:rFonts w:ascii="Times New Roman" w:hAnsi="Times New Roman" w:cs="Times New Roman"/>
          <w:sz w:val="28"/>
          <w:szCs w:val="28"/>
        </w:rPr>
        <w:t>л</w:t>
      </w:r>
      <w:r w:rsidRPr="00DB7F4C">
        <w:rPr>
          <w:rFonts w:ascii="Times New Roman" w:hAnsi="Times New Roman" w:cs="Times New Roman"/>
          <w:sz w:val="28"/>
          <w:szCs w:val="28"/>
        </w:rPr>
        <w:t>яции, идентификатор пользователя (внешний ключ), количество лицензий, статус, стоимость инсталляции.</w:t>
      </w:r>
    </w:p>
    <w:p w14:paraId="64CC8982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«Лицензия»: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лицензии, наименование лицензии, тип лицензии, срок действия, условия использования.</w:t>
      </w:r>
    </w:p>
    <w:p w14:paraId="15C42E39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Атрибуты сущности «Лицензирование продукта»: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продукта (внешний ключ), идентификатор лицензии (внешний ключ), стоимость лицензии.</w:t>
      </w:r>
    </w:p>
    <w:p w14:paraId="222E0D10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«Платформа»: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платформы, наименование платформы, производитель, архитектура.</w:t>
      </w:r>
    </w:p>
    <w:p w14:paraId="5BB7D5CF" w14:textId="77777777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«Совместимость версий»: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продукта (внешний ключ), версия продукта, идентификатор платформы (внешний ключ), совместимость.</w:t>
      </w:r>
    </w:p>
    <w:p w14:paraId="258CBBD7" w14:textId="01197BA0" w:rsidR="00DB7F4C" w:rsidRPr="00DB7F4C" w:rsidRDefault="00DB7F4C" w:rsidP="00DB7F4C">
      <w:pPr>
        <w:numPr>
          <w:ilvl w:val="0"/>
          <w:numId w:val="3"/>
        </w:numPr>
        <w:spacing w:before="480"/>
        <w:ind w:left="0" w:firstLine="720"/>
        <w:contextualSpacing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Атрибуты сущности «Фирма»:</w:t>
      </w:r>
      <w:r w:rsidRPr="00DB7F4C">
        <w:rPr>
          <w:rFonts w:ascii="Times New Roman" w:hAnsi="Times New Roman" w:cs="Times New Roman"/>
          <w:sz w:val="28"/>
          <w:szCs w:val="28"/>
        </w:rPr>
        <w:t xml:space="preserve"> идентификатор фирмы, наименование фирмы, юридический адрес, страна, контактный телефон, электронная почта, официальный сайт.</w:t>
      </w:r>
    </w:p>
    <w:p w14:paraId="230EE094" w14:textId="78FDACB3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Связи между сущностями</w:t>
      </w:r>
    </w:p>
    <w:p w14:paraId="0CCA4D75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Один и тот же программный продукт может быть инсталлирован (деинсталлирован) разными пользователями.</w:t>
      </w:r>
    </w:p>
    <w:p w14:paraId="480A441D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Один пользователь может инсталлировать (деинсталлировать) разные продукты.</w:t>
      </w:r>
    </w:p>
    <w:p w14:paraId="4CE3F8BB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Программный продукт связан с определённой фирмой через внешний ключ.</w:t>
      </w:r>
    </w:p>
    <w:p w14:paraId="60CA02DC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Лицензия может принадлежать нескольким продуктам; продукту может соответствовать несколько лицензий.</w:t>
      </w:r>
    </w:p>
    <w:p w14:paraId="40DCA576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Инсталляция содержит информацию о продукте, дате установки/удаления, пользователе.</w:t>
      </w:r>
    </w:p>
    <w:p w14:paraId="6BC47D27" w14:textId="77777777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Платформа может поддерживать несколько продуктов и их версий; совместимость указывается через отдельную сущность.</w:t>
      </w:r>
    </w:p>
    <w:p w14:paraId="28A4C3F6" w14:textId="2221DDDF" w:rsidR="00DB7F4C" w:rsidRPr="00DB7F4C" w:rsidRDefault="00DB7F4C" w:rsidP="00881EBA">
      <w:pPr>
        <w:pStyle w:val="a7"/>
        <w:numPr>
          <w:ilvl w:val="0"/>
          <w:numId w:val="18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Прикладная область определяет категорию использования продукта.</w:t>
      </w:r>
    </w:p>
    <w:p w14:paraId="01E4EF79" w14:textId="77777777" w:rsidR="00881EBA" w:rsidRDefault="00881E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3FE6D89" w14:textId="19739341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Запросы</w:t>
      </w:r>
    </w:p>
    <w:p w14:paraId="62BD114F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Определить прикладную область, которая требует наибольшей номенклатуры программных продуктов.</w:t>
      </w:r>
    </w:p>
    <w:p w14:paraId="0A4DFD29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Определить затраты на приобретение/модификацию программного обеспечения, сделанные покупателем «Белый ветер» в 2024 г.</w:t>
      </w:r>
    </w:p>
    <w:p w14:paraId="6CF5D23A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Выбрать список продуктов типа «серверные операционные системы», в порядке убывания их популярности.</w:t>
      </w:r>
    </w:p>
    <w:p w14:paraId="2D8EEE16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параметрический запрос.</w:t>
      </w:r>
    </w:p>
    <w:p w14:paraId="5F5094F0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запросы на обновление и удаление.</w:t>
      </w:r>
    </w:p>
    <w:p w14:paraId="316E97F3" w14:textId="77777777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перекрёстный (сводный) запрос.</w:t>
      </w:r>
    </w:p>
    <w:p w14:paraId="69A0DC1B" w14:textId="7EDC0C8B" w:rsidR="00DB7F4C" w:rsidRPr="00DB7F4C" w:rsidRDefault="00DB7F4C" w:rsidP="00881EBA">
      <w:pPr>
        <w:pStyle w:val="a7"/>
        <w:numPr>
          <w:ilvl w:val="0"/>
          <w:numId w:val="19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запрос для создания отчёта.</w:t>
      </w:r>
    </w:p>
    <w:p w14:paraId="5B28D4A5" w14:textId="6ECCCF76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Формы</w:t>
      </w:r>
    </w:p>
    <w:p w14:paraId="487299CE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 программных продуктах.</w:t>
      </w:r>
    </w:p>
    <w:p w14:paraId="6F8341D5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 пользователях.</w:t>
      </w:r>
    </w:p>
    <w:p w14:paraId="19818BF5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инсталляций.</w:t>
      </w:r>
    </w:p>
    <w:p w14:paraId="19E2E7FC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лицензий.</w:t>
      </w:r>
    </w:p>
    <w:p w14:paraId="30EA67F1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информации о платформах.</w:t>
      </w:r>
    </w:p>
    <w:p w14:paraId="2BA267A3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прикладных областей.</w:t>
      </w:r>
    </w:p>
    <w:p w14:paraId="106E9EF3" w14:textId="77777777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форму для ввода типов продукта.</w:t>
      </w:r>
    </w:p>
    <w:p w14:paraId="3C8135BF" w14:textId="46C393AD" w:rsidR="00DB7F4C" w:rsidRPr="00DB7F4C" w:rsidRDefault="00DB7F4C" w:rsidP="00881EBA">
      <w:pPr>
        <w:pStyle w:val="a7"/>
        <w:numPr>
          <w:ilvl w:val="0"/>
          <w:numId w:val="20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 xml:space="preserve">Создать форму для ввода информации о фирме </w:t>
      </w:r>
    </w:p>
    <w:p w14:paraId="43F7C251" w14:textId="17E5D14B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Отчёты</w:t>
      </w:r>
    </w:p>
    <w:p w14:paraId="12E686C7" w14:textId="77777777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Отчёт о прикладных областях с наибольшей номенклатурой программных продуктов (по данным базы).</w:t>
      </w:r>
    </w:p>
    <w:p w14:paraId="30CD429B" w14:textId="77777777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Отчёт о прикладных областях с наибольшей номенклатурой программных продуктов (на основе ранее созданного запроса).</w:t>
      </w:r>
    </w:p>
    <w:p w14:paraId="4D8104A2" w14:textId="77777777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Отчёт о затратах покупателя «Белый ветер» на приобретение/модификацию ПО в 2024 году (по данным базы).</w:t>
      </w:r>
    </w:p>
    <w:p w14:paraId="699B89E6" w14:textId="77777777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lastRenderedPageBreak/>
        <w:t>Отчёт о затратах покупателя «Белый ветер» на приобретение/модификацию ПО в 2024 году (на основе ранее созданного запроса).</w:t>
      </w:r>
    </w:p>
    <w:p w14:paraId="0F062E99" w14:textId="77777777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Отчёт о фирмах-изготовителях программных продуктов (по данным базы).</w:t>
      </w:r>
    </w:p>
    <w:p w14:paraId="71574DDB" w14:textId="69D2689C" w:rsidR="00DB7F4C" w:rsidRPr="00DB7F4C" w:rsidRDefault="00DB7F4C" w:rsidP="00881EBA">
      <w:pPr>
        <w:pStyle w:val="a7"/>
        <w:numPr>
          <w:ilvl w:val="0"/>
          <w:numId w:val="21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Отчёт о фирмах-изготовителях программных продуктов (на основе ранее созданного запроса).</w:t>
      </w:r>
    </w:p>
    <w:p w14:paraId="3D52C511" w14:textId="2A1E9EEA" w:rsidR="00DB7F4C" w:rsidRPr="00DB7F4C" w:rsidRDefault="00DB7F4C" w:rsidP="00881EBA">
      <w:pPr>
        <w:spacing w:before="360" w:after="24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DB7F4C">
        <w:rPr>
          <w:rFonts w:ascii="Times New Roman" w:hAnsi="Times New Roman" w:cs="Times New Roman"/>
          <w:b/>
          <w:bCs/>
          <w:sz w:val="32"/>
          <w:szCs w:val="32"/>
        </w:rPr>
        <w:t>Кнопочная форма</w:t>
      </w:r>
    </w:p>
    <w:p w14:paraId="2B5EF66B" w14:textId="77777777" w:rsidR="00DB7F4C" w:rsidRPr="00DB7F4C" w:rsidRDefault="00DB7F4C" w:rsidP="00881EBA">
      <w:pPr>
        <w:pStyle w:val="a7"/>
        <w:numPr>
          <w:ilvl w:val="0"/>
          <w:numId w:val="22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Создать кнопочную форму для управления всеми объектами базы данных (таблицы, формы, запросы, отчёты).</w:t>
      </w:r>
    </w:p>
    <w:p w14:paraId="16D7F941" w14:textId="551F7F68" w:rsidR="00835DE6" w:rsidRPr="00881EBA" w:rsidRDefault="00DB7F4C" w:rsidP="00881EBA">
      <w:pPr>
        <w:pStyle w:val="a7"/>
        <w:numPr>
          <w:ilvl w:val="0"/>
          <w:numId w:val="22"/>
        </w:numPr>
        <w:contextualSpacing w:val="0"/>
        <w:rPr>
          <w:rFonts w:ascii="Times New Roman" w:hAnsi="Times New Roman" w:cs="Times New Roman"/>
          <w:sz w:val="28"/>
          <w:szCs w:val="28"/>
        </w:rPr>
      </w:pPr>
      <w:r w:rsidRPr="00DB7F4C">
        <w:rPr>
          <w:rFonts w:ascii="Times New Roman" w:hAnsi="Times New Roman" w:cs="Times New Roman"/>
          <w:sz w:val="28"/>
          <w:szCs w:val="28"/>
        </w:rPr>
        <w:t>Добавить кнопку выхода из базы данных.</w:t>
      </w:r>
    </w:p>
    <w:sectPr w:rsidR="00835DE6" w:rsidRPr="00881EBA"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69C15" w14:textId="77777777" w:rsidR="001A20A5" w:rsidRDefault="001A20A5">
      <w:r>
        <w:separator/>
      </w:r>
    </w:p>
  </w:endnote>
  <w:endnote w:type="continuationSeparator" w:id="0">
    <w:p w14:paraId="2CE189F1" w14:textId="77777777" w:rsidR="001A20A5" w:rsidRDefault="001A20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83B051" w14:textId="77777777" w:rsidR="001A20A5" w:rsidRDefault="001A20A5">
      <w:r>
        <w:separator/>
      </w:r>
    </w:p>
  </w:footnote>
  <w:footnote w:type="continuationSeparator" w:id="0">
    <w:p w14:paraId="3587AF7F" w14:textId="77777777" w:rsidR="001A20A5" w:rsidRDefault="001A20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3B8F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2453E4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241A83"/>
    <w:multiLevelType w:val="multilevel"/>
    <w:tmpl w:val="B0706004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1D68CE"/>
    <w:multiLevelType w:val="multilevel"/>
    <w:tmpl w:val="E854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0C79E5"/>
    <w:multiLevelType w:val="multilevel"/>
    <w:tmpl w:val="4ABA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EF167D5"/>
    <w:multiLevelType w:val="multilevel"/>
    <w:tmpl w:val="359C0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0553D02"/>
    <w:multiLevelType w:val="multilevel"/>
    <w:tmpl w:val="7688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5132E63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CA5F8E"/>
    <w:multiLevelType w:val="hybridMultilevel"/>
    <w:tmpl w:val="04F8EA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380C72"/>
    <w:multiLevelType w:val="multilevel"/>
    <w:tmpl w:val="4A44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874700E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2A2D36"/>
    <w:multiLevelType w:val="multilevel"/>
    <w:tmpl w:val="4A5E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CA10C0C"/>
    <w:multiLevelType w:val="hybridMultilevel"/>
    <w:tmpl w:val="D6EE19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70274D"/>
    <w:multiLevelType w:val="multilevel"/>
    <w:tmpl w:val="D29E8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30638AA"/>
    <w:multiLevelType w:val="hybridMultilevel"/>
    <w:tmpl w:val="19AC2A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B761E0"/>
    <w:multiLevelType w:val="hybridMultilevel"/>
    <w:tmpl w:val="4A2E5B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501D6C"/>
    <w:multiLevelType w:val="multilevel"/>
    <w:tmpl w:val="F2AE8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A706EB4"/>
    <w:multiLevelType w:val="multilevel"/>
    <w:tmpl w:val="45BCBEB8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B6A6DB2"/>
    <w:multiLevelType w:val="hybridMultilevel"/>
    <w:tmpl w:val="4A40F7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C2979CE"/>
    <w:multiLevelType w:val="hybridMultilevel"/>
    <w:tmpl w:val="4A2E5B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E042455"/>
    <w:multiLevelType w:val="hybridMultilevel"/>
    <w:tmpl w:val="257EB1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F966975"/>
    <w:multiLevelType w:val="multilevel"/>
    <w:tmpl w:val="032A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58832832">
    <w:abstractNumId w:val="2"/>
  </w:num>
  <w:num w:numId="2" w16cid:durableId="1643850947">
    <w:abstractNumId w:val="17"/>
  </w:num>
  <w:num w:numId="3" w16cid:durableId="444929622">
    <w:abstractNumId w:val="4"/>
  </w:num>
  <w:num w:numId="4" w16cid:durableId="1478760746">
    <w:abstractNumId w:val="3"/>
  </w:num>
  <w:num w:numId="5" w16cid:durableId="892891228">
    <w:abstractNumId w:val="6"/>
  </w:num>
  <w:num w:numId="6" w16cid:durableId="767774925">
    <w:abstractNumId w:val="9"/>
  </w:num>
  <w:num w:numId="7" w16cid:durableId="399249415">
    <w:abstractNumId w:val="21"/>
  </w:num>
  <w:num w:numId="8" w16cid:durableId="1526626702">
    <w:abstractNumId w:val="5"/>
  </w:num>
  <w:num w:numId="9" w16cid:durableId="1400131894">
    <w:abstractNumId w:val="12"/>
  </w:num>
  <w:num w:numId="10" w16cid:durableId="2037538044">
    <w:abstractNumId w:val="16"/>
  </w:num>
  <w:num w:numId="11" w16cid:durableId="187528957">
    <w:abstractNumId w:val="11"/>
  </w:num>
  <w:num w:numId="12" w16cid:durableId="603461730">
    <w:abstractNumId w:val="8"/>
  </w:num>
  <w:num w:numId="13" w16cid:durableId="585580174">
    <w:abstractNumId w:val="14"/>
  </w:num>
  <w:num w:numId="14" w16cid:durableId="42874479">
    <w:abstractNumId w:val="18"/>
  </w:num>
  <w:num w:numId="15" w16cid:durableId="321784802">
    <w:abstractNumId w:val="20"/>
  </w:num>
  <w:num w:numId="16" w16cid:durableId="876888902">
    <w:abstractNumId w:val="13"/>
  </w:num>
  <w:num w:numId="17" w16cid:durableId="1598826651">
    <w:abstractNumId w:val="15"/>
  </w:num>
  <w:num w:numId="18" w16cid:durableId="1200782956">
    <w:abstractNumId w:val="7"/>
  </w:num>
  <w:num w:numId="19" w16cid:durableId="453646180">
    <w:abstractNumId w:val="19"/>
  </w:num>
  <w:num w:numId="20" w16cid:durableId="730083183">
    <w:abstractNumId w:val="0"/>
  </w:num>
  <w:num w:numId="21" w16cid:durableId="459345519">
    <w:abstractNumId w:val="10"/>
  </w:num>
  <w:num w:numId="22" w16cid:durableId="6667153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DE6"/>
    <w:rsid w:val="00106FF8"/>
    <w:rsid w:val="001A20A5"/>
    <w:rsid w:val="00835DE6"/>
    <w:rsid w:val="00881EBA"/>
    <w:rsid w:val="00A6286B"/>
    <w:rsid w:val="00DB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A709E"/>
  <w15:docId w15:val="{1A1647A7-C7BE-4963-BF0B-231FB1873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7">
    <w:name w:val="heading 7"/>
    <w:basedOn w:val="a"/>
    <w:next w:val="a"/>
    <w:link w:val="70"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8">
    <w:name w:val="heading 8"/>
    <w:basedOn w:val="a"/>
    <w:next w:val="a"/>
    <w:link w:val="80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9">
    <w:name w:val="heading 9"/>
    <w:basedOn w:val="a"/>
    <w:next w:val="a"/>
    <w:link w:val="90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Pr>
      <w:rFonts w:asciiTheme="majorHAnsi" w:eastAsiaTheme="majorEastAsia" w:hAnsiTheme="majorHAnsi" w:cstheme="majorBidi"/>
      <w:color w:val="2F5496"/>
      <w:sz w:val="40"/>
      <w:szCs w:val="40"/>
    </w:rPr>
  </w:style>
  <w:style w:type="character" w:customStyle="1" w:styleId="20">
    <w:name w:val="Заголовок 2 Знак"/>
    <w:basedOn w:val="a0"/>
    <w:link w:val="2"/>
    <w:rPr>
      <w:rFonts w:asciiTheme="majorHAnsi" w:eastAsiaTheme="majorEastAsia" w:hAnsiTheme="majorHAnsi" w:cstheme="majorBidi"/>
      <w:color w:val="2F5496"/>
      <w:sz w:val="32"/>
      <w:szCs w:val="32"/>
    </w:rPr>
  </w:style>
  <w:style w:type="character" w:customStyle="1" w:styleId="30">
    <w:name w:val="Заголовок 3 Знак"/>
    <w:basedOn w:val="a0"/>
    <w:link w:val="3"/>
    <w:rPr>
      <w:rFonts w:eastAsiaTheme="majorEastAsia" w:cstheme="majorBidi"/>
      <w:color w:val="2F5496"/>
      <w:sz w:val="28"/>
      <w:szCs w:val="28"/>
    </w:rPr>
  </w:style>
  <w:style w:type="character" w:customStyle="1" w:styleId="40">
    <w:name w:val="Заголовок 4 Знак"/>
    <w:basedOn w:val="a0"/>
    <w:link w:val="4"/>
    <w:rPr>
      <w:rFonts w:eastAsiaTheme="majorEastAsia" w:cstheme="majorBidi"/>
      <w:i/>
      <w:iCs/>
      <w:color w:val="2F5496"/>
    </w:rPr>
  </w:style>
  <w:style w:type="character" w:customStyle="1" w:styleId="50">
    <w:name w:val="Заголовок 5 Знак"/>
    <w:basedOn w:val="a0"/>
    <w:link w:val="5"/>
    <w:rPr>
      <w:rFonts w:eastAsiaTheme="majorEastAsia" w:cstheme="majorBidi"/>
      <w:color w:val="2F5496"/>
    </w:rPr>
  </w:style>
  <w:style w:type="character" w:customStyle="1" w:styleId="60">
    <w:name w:val="Заголовок 6 Знак"/>
    <w:basedOn w:val="a0"/>
    <w:link w:val="6"/>
    <w:rPr>
      <w:rFonts w:eastAsiaTheme="majorEastAsia" w:cstheme="majorBidi"/>
      <w:i/>
      <w:iCs/>
      <w:color w:val="595959"/>
    </w:rPr>
  </w:style>
  <w:style w:type="character" w:customStyle="1" w:styleId="70">
    <w:name w:val="Заголовок 7 Знак"/>
    <w:basedOn w:val="a0"/>
    <w:link w:val="7"/>
    <w:rPr>
      <w:rFonts w:eastAsiaTheme="majorEastAsia" w:cstheme="majorBidi"/>
      <w:color w:val="595959"/>
    </w:rPr>
  </w:style>
  <w:style w:type="character" w:customStyle="1" w:styleId="80">
    <w:name w:val="Заголовок 8 Знак"/>
    <w:basedOn w:val="a0"/>
    <w:link w:val="8"/>
    <w:rPr>
      <w:rFonts w:eastAsiaTheme="majorEastAsia" w:cstheme="majorBidi"/>
      <w:i/>
      <w:iCs/>
      <w:color w:val="272727"/>
    </w:rPr>
  </w:style>
  <w:style w:type="character" w:customStyle="1" w:styleId="90">
    <w:name w:val="Заголовок 9 Знак"/>
    <w:basedOn w:val="a0"/>
    <w:link w:val="9"/>
    <w:rPr>
      <w:rFonts w:eastAsiaTheme="majorEastAsia" w:cstheme="majorBidi"/>
      <w:color w:val="272727"/>
    </w:rPr>
  </w:style>
  <w:style w:type="paragraph" w:styleId="a3">
    <w:name w:val="Title"/>
    <w:basedOn w:val="a"/>
    <w:next w:val="a"/>
    <w:link w:val="a4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rPr>
      <w:rFonts w:eastAsiaTheme="majorEastAsia" w:cstheme="majorBidi"/>
      <w:color w:val="595959"/>
      <w:spacing w:val="15"/>
      <w:sz w:val="28"/>
      <w:szCs w:val="28"/>
    </w:rPr>
  </w:style>
  <w:style w:type="paragraph" w:styleId="21">
    <w:name w:val="Quote"/>
    <w:basedOn w:val="a"/>
    <w:next w:val="a"/>
    <w:link w:val="22"/>
    <w:pPr>
      <w:spacing w:before="160"/>
      <w:jc w:val="center"/>
    </w:pPr>
    <w:rPr>
      <w:i/>
      <w:iCs/>
      <w:color w:val="404040"/>
    </w:rPr>
  </w:style>
  <w:style w:type="character" w:customStyle="1" w:styleId="22">
    <w:name w:val="Цитата 2 Знак"/>
    <w:basedOn w:val="a0"/>
    <w:link w:val="21"/>
    <w:rPr>
      <w:i/>
      <w:iCs/>
      <w:color w:val="404040"/>
    </w:rPr>
  </w:style>
  <w:style w:type="paragraph" w:styleId="a7">
    <w:name w:val="List Paragraph"/>
    <w:basedOn w:val="a"/>
    <w:pPr>
      <w:ind w:left="720"/>
      <w:contextualSpacing/>
    </w:pPr>
  </w:style>
  <w:style w:type="character" w:styleId="a8">
    <w:name w:val="Intense Emphasis"/>
    <w:basedOn w:val="a0"/>
    <w:rPr>
      <w:i/>
      <w:iCs/>
      <w:color w:val="2F5496"/>
    </w:rPr>
  </w:style>
  <w:style w:type="paragraph" w:styleId="a9">
    <w:name w:val="Intense Quote"/>
    <w:basedOn w:val="a"/>
    <w:next w:val="a"/>
    <w:link w:val="aa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a">
    <w:name w:val="Выделенная цитата Знак"/>
    <w:basedOn w:val="a0"/>
    <w:link w:val="a9"/>
    <w:rPr>
      <w:i/>
      <w:iCs/>
      <w:color w:val="2F5496"/>
    </w:rPr>
  </w:style>
  <w:style w:type="character" w:styleId="ab">
    <w:name w:val="Intense Reference"/>
    <w:basedOn w:val="a0"/>
    <w:rPr>
      <w:b/>
      <w:bCs/>
      <w:color w:val="2F5496"/>
      <w:spacing w:val="5"/>
    </w:rPr>
  </w:style>
  <w:style w:type="paragraph" w:styleId="ac">
    <w:name w:val="header"/>
    <w:basedOn w:val="a"/>
    <w:pPr>
      <w:spacing w:after="0" w:line="240" w:lineRule="auto"/>
    </w:pPr>
  </w:style>
  <w:style w:type="paragraph" w:styleId="ad">
    <w:name w:val="footer"/>
    <w:basedOn w:val="a"/>
    <w:pPr>
      <w:spacing w:after="0" w:line="240" w:lineRule="auto"/>
    </w:pPr>
  </w:style>
  <w:style w:type="paragraph" w:styleId="ae">
    <w:name w:val="Normal (Web)"/>
    <w:basedOn w:val="a"/>
    <w:uiPriority w:val="99"/>
    <w:semiHidden/>
    <w:unhideWhenUsed/>
    <w:rsid w:val="00DB7F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837</Words>
  <Characters>4776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Павел Архипов</cp:lastModifiedBy>
  <cp:revision>2</cp:revision>
  <dcterms:created xsi:type="dcterms:W3CDTF">2025-11-09T23:53:00Z</dcterms:created>
  <dcterms:modified xsi:type="dcterms:W3CDTF">2025-11-10T00:20:00Z</dcterms:modified>
</cp:coreProperties>
</file>