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thick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Отчёт по обучению нейронной сети.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Задача заключается в распознавании рукописных цифр с помощью свёрточных сетей. </w:t>
        <w:br/>
        <w:t xml:space="preserve">В качестве датасета я использовал общедоступную базу рукописных цифр: MNIST (перед работой, я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Helvetica" w:hAnsi="Helvetica" w:cs="Helvetica" w:eastAsia="Helvetica"/>
          <w:color w:val="000000"/>
          <w:spacing w:val="0"/>
          <w:position w:val="0"/>
          <w:sz w:val="28"/>
          <w:shd w:fill="FFFFFF" w:val="clear"/>
        </w:rPr>
        <w:t xml:space="preserve">стандартизовал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данные в диапозон [0;1]).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Данная база содержит 10000 рукописных фотографий 28х28 для тренировочной выборки и 10000 фотографий для тестовой выборки, где множество “y” определяет цифру нарисованную в мн-ве “x”</w:t>
      </w:r>
    </w:p>
    <w:p>
      <w:pPr>
        <w:numPr>
          <w:ilvl w:val="0"/>
          <w:numId w:val="2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5969" w:dyaOrig="2805">
          <v:rect xmlns:o="urn:schemas-microsoft-com:office:office" xmlns:v="urn:schemas-microsoft-com:vml" id="rectole0000000000" style="width:298.450000pt;height:140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Такой вид имеют картинки</w:t>
      </w:r>
      <w:r>
        <w:object w:dxaOrig="8310" w:dyaOrig="8460">
          <v:rect xmlns:o="urn:schemas-microsoft-com:office:office" xmlns:v="urn:schemas-microsoft-com:vml" id="rectole0000000001" style="width:415.500000pt;height:42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br/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Я выбрал сеть с двумя свёрточными слоями, где первый слой будет определять прямые, а второй слой работает с прямыми из первого слоя и определяет углы, что помогает более точно определить цифру на рисунке. Также с двумя полносвязными слоями, на 1024 нейрона.</w:t>
        <w:br/>
        <w:t xml:space="preserve">функции активации: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  <w:br/>
        <w:tab/>
        <w:t xml:space="preserve">relu -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f(x) = max(0,x)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softmax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- </w:t>
      </w:r>
      <w:r>
        <w:object w:dxaOrig="1695" w:dyaOrig="1110">
          <v:rect xmlns:o="urn:schemas-microsoft-com:office:office" xmlns:v="urn:schemas-microsoft-com:vml" id="rectole0000000002" style="width:84.750000pt;height:55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br/>
        <w:tab/>
        <w:t xml:space="preserve">функция потерь: </w:t>
        <w:br/>
        <w:tab/>
        <w:t xml:space="preserve">Разряженная категориальная перекрёстная энтропия- </w:t>
      </w:r>
      <w:r>
        <w:object w:dxaOrig="5126" w:dyaOrig="737">
          <v:rect xmlns:o="urn:schemas-microsoft-com:office:office" xmlns:v="urn:schemas-microsoft-com:vml" id="rectole0000000003" style="width:256.300000pt;height:36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br/>
        <w:t xml:space="preserve">в качестве оптимайзера выбрал “Adam”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(adaptive moment estimation)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br/>
      </w:r>
    </w:p>
    <w:p>
      <w:pPr>
        <w:numPr>
          <w:ilvl w:val="0"/>
          <w:numId w:val="6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При обучении я использовал python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3.8.1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в среде разработки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Wing IDE 101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 использованием библиотек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tensorflow 2.2.0, numpy, matplotlib, imageio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</w:t>
        <w:br/>
        <w:t xml:space="preserve">В моей программе показана 1 нейронная сеть, обучалась на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MNIST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br/>
        <w:t xml:space="preserve">Вот такие результаты получаются:</w:t>
        <w:br/>
      </w:r>
      <w:r>
        <w:object w:dxaOrig="8310" w:dyaOrig="4245">
          <v:rect xmlns:o="urn:schemas-microsoft-com:office:office" xmlns:v="urn:schemas-microsoft-com:vml" id="rectole0000000004" style="width:415.500000pt;height:212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665">
          <v:rect xmlns:o="urn:schemas-microsoft-com:office:office" xmlns:v="urn:schemas-microsoft-com:vml" id="rectole0000000005" style="width:415.500000pt;height:233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numPr>
          <w:ilvl w:val="0"/>
          <w:numId w:val="6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8310" w:dyaOrig="4619">
          <v:rect xmlns:o="urn:schemas-microsoft-com:office:office" xmlns:v="urn:schemas-microsoft-com:vml" id="rectole0000000006" style="width:415.500000pt;height:230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br/>
        <w:t xml:space="preserve">Посмотрим на некоторых тестах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MNIST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7799">
          <v:rect xmlns:o="urn:schemas-microsoft-com:office:office" xmlns:v="urn:schemas-microsoft-com:vml" id="rectole0000000007" style="width:415.500000pt;height:389.9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И также на тех, которые создал я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8310" w:dyaOrig="7125">
          <v:rect xmlns:o="urn:schemas-microsoft-com:office:office" xmlns:v="urn:schemas-microsoft-com:vml" id="rectole0000000008" style="width:415.500000pt;height:356.2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График метрики и функции потерь: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8310" w:dyaOrig="7139">
          <v:rect xmlns:o="urn:schemas-microsoft-com:office:office" xmlns:v="urn:schemas-microsoft-com:vml" id="rectole0000000009" style="width:415.500000pt;height:356.9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8310" w:dyaOrig="7139">
          <v:rect xmlns:o="urn:schemas-microsoft-com:office:office" xmlns:v="urn:schemas-microsoft-com:vml" id="rectole0000000010" style="width:415.500000pt;height:356.9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Ссылка на гит:</w:t>
        <w:br/>
      </w: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https://github.com/JayTDoggzoneIII/NN</w:t>
        </w:r>
      </w:hyperlink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 использовал 10 эпох, данная нейронная сеть тренеруется относительно долго, показалось, что этот вариант оптимален и довольно практичен</w:t>
        <w:br/>
        <w:t xml:space="preserve">Сеть работает можно сказать отлично, идеальные результаты на практике как на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MNIST,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 и на моих тестах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6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styles.xml" Id="docRId24" Type="http://schemas.openxmlformats.org/officeDocument/2006/relationships/styles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numbering.xml" Id="docRId23" Type="http://schemas.openxmlformats.org/officeDocument/2006/relationships/numbering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Mode="External" Target="https://github.com/JayTDoggzoneIII/NN" Id="docRId22" Type="http://schemas.openxmlformats.org/officeDocument/2006/relationships/hyperlink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