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0E985" w14:textId="77777777" w:rsidR="00FB0A70" w:rsidRDefault="00724D80">
      <w:pPr>
        <w:spacing w:after="160"/>
        <w:jc w:val="center"/>
      </w:pPr>
      <w:r>
        <w:rPr>
          <w:b/>
          <w:sz w:val="40"/>
        </w:rPr>
        <w:t>Explainable Machine Learning for Alzheimer’s Disease Classification Using Structural MRI and Clinical Features</w:t>
      </w:r>
    </w:p>
    <w:p w14:paraId="4D8B850F" w14:textId="77777777" w:rsidR="00FB0A70" w:rsidRDefault="00724D80">
      <w:pPr>
        <w:spacing w:after="80"/>
        <w:jc w:val="center"/>
      </w:pPr>
      <w:r>
        <w:rPr>
          <w:b/>
          <w:sz w:val="21"/>
        </w:rPr>
        <w:t>Jay Thakare (PRN 23070521233)   and   Devansh Gawali (PRN 23070521237)</w:t>
      </w:r>
      <w:r>
        <w:rPr>
          <w:b/>
          <w:sz w:val="21"/>
        </w:rPr>
        <w:br/>
      </w:r>
      <w:r>
        <w:rPr>
          <w:sz w:val="18"/>
        </w:rPr>
        <w:t>Department of Computer Science &amp; Engineering, Symbiosis Institute of Technology, Nagpur</w:t>
      </w:r>
      <w:r>
        <w:rPr>
          <w:sz w:val="18"/>
        </w:rPr>
        <w:br/>
        <w:t>Symbiosis International (Deemed University), Pune, India</w:t>
      </w:r>
      <w:r>
        <w:rPr>
          <w:sz w:val="18"/>
        </w:rPr>
        <w:br/>
      </w:r>
    </w:p>
    <w:p w14:paraId="7C7C5FF2" w14:textId="77777777" w:rsidR="00FB0A70" w:rsidRDefault="00724D80">
      <w:pPr>
        <w:spacing w:after="240"/>
        <w:jc w:val="center"/>
      </w:pPr>
      <w:r>
        <w:rPr>
          <w:i/>
          <w:color w:val="464646"/>
          <w:sz w:val="17"/>
        </w:rPr>
        <w:t>Course: Business Intelligence &amp; Machine Learning Mini-Project (CA3) | Submission: October 2026</w:t>
      </w:r>
    </w:p>
    <w:p w14:paraId="4A79BC67" w14:textId="77777777" w:rsidR="00FB0A70" w:rsidRDefault="00FB0A70">
      <w:pPr>
        <w:sectPr w:rsidR="00FB0A70">
          <w:pgSz w:w="11909" w:h="16834"/>
          <w:pgMar w:top="1080" w:right="893" w:bottom="1440" w:left="893" w:header="720" w:footer="720" w:gutter="0"/>
          <w:cols w:space="720"/>
          <w:docGrid w:linePitch="360"/>
        </w:sectPr>
      </w:pPr>
    </w:p>
    <w:p w14:paraId="3B3D8E11" w14:textId="77777777" w:rsidR="00FB0A70" w:rsidRDefault="00724D80">
      <w:pPr>
        <w:spacing w:after="60" w:line="245" w:lineRule="auto"/>
        <w:jc w:val="both"/>
      </w:pPr>
      <w:r>
        <w:rPr>
          <w:b/>
        </w:rPr>
        <w:t>Abstract—</w:t>
      </w:r>
      <w:r>
        <w:rPr>
          <w:sz w:val="18"/>
        </w:rPr>
        <w:t xml:space="preserve">Alzheimer’s disease (AD) is a progressive neurodegenerative disorder and the primary cause of dementia globally. Although machine learning (ML) models trained on neuroimaging show strong diagnostic potential, their clinical adoption is hindered by 'black-box' opacity, computational overhead, and subtle data leakage. In this paper, we develop a transparent, leakage-free, explainable ML framework for Alzheimer’s dementia classification using the Open Access Series of Imaging Studies (OASIS-1) cross-sectional </w:t>
      </w:r>
      <w:r>
        <w:rPr>
          <w:sz w:val="18"/>
        </w:rPr>
        <w:t>dataset. We integrate multimodal features combining psychometric evaluations (Mini-Mental State Examination, MMSE), demographic factors, and structural MRI volumetric morphometrics—specifically normalized Whole Brain Volume (nWBV), estimated Total Intracranial Volume (eTIV), and Atlas Scaling Factor (ASF). To prevent optimistic performance bias, imputation and scaling are strictly confined to the training partition under a participant-level 80/20 holdout split (N=188 train, N=47 test). We benchmark six clas</w:t>
      </w:r>
      <w:r>
        <w:rPr>
          <w:sz w:val="18"/>
        </w:rPr>
        <w:t>sifiers: Dummy Baseline, Logistic Regression, Random Forest, Support Vector Machine, Gradient Boosting, and a Soft-Voting Multi-Classifier Ensemble. On the held-out test cohort, Gradient Boosting achieved the highest discrimination with 85.11% accuracy, 80.00% recall (sensitivity), 88.89% specificity, and 0.943 ROC-AUC. The Soft-Voting Ensemble attained 82.98% accuracy and an identical 0.943 ROC-AUC. Multimodal feature fusion demonstrated decisive superiority, outperforming structural MRI morphometrics alon</w:t>
      </w:r>
      <w:r>
        <w:rPr>
          <w:sz w:val="18"/>
        </w:rPr>
        <w:t>e by +12.77% accuracy and clinical predictors alone by +2.13% accuracy. Post-hoc model interpretability conducted via SHAP (SHapley Additive exPlanations) revealed that cognitive status (MMSE) and cerebral parenchymal volume (nWBV) are the preeminent global drivers of dementia classification. Local waterfall attributions provide patient-specific clinical decision justifications. The complete framework is reproducible, lightweight, and clinically interpretable.</w:t>
      </w:r>
    </w:p>
    <w:p w14:paraId="437FE310" w14:textId="77777777" w:rsidR="00FB0A70" w:rsidRDefault="00724D80">
      <w:pPr>
        <w:spacing w:after="60" w:line="245" w:lineRule="auto"/>
        <w:jc w:val="both"/>
      </w:pPr>
      <w:r>
        <w:rPr>
          <w:b/>
        </w:rPr>
        <w:t>Index Terms—</w:t>
      </w:r>
      <w:r>
        <w:rPr>
          <w:sz w:val="18"/>
        </w:rPr>
        <w:t>Alzheimer's Disease, Structural MRI, Explainable AI (XAI), SHAP, Machine Learning, Brain Atrophy, Soft-Voting Ensemble, OASIS-1 Dataset.</w:t>
      </w:r>
    </w:p>
    <w:p w14:paraId="1C36C231" w14:textId="77777777" w:rsidR="00FB0A70" w:rsidRDefault="00724D80">
      <w:pPr>
        <w:keepNext/>
        <w:spacing w:before="160" w:after="40"/>
        <w:jc w:val="center"/>
      </w:pPr>
      <w:r>
        <w:rPr>
          <w:b/>
        </w:rPr>
        <w:t>I. INTRODUCTION</w:t>
      </w:r>
    </w:p>
    <w:p w14:paraId="7BC4A26C" w14:textId="77777777" w:rsidR="00FB0A70" w:rsidRDefault="00724D80">
      <w:pPr>
        <w:spacing w:after="60" w:line="245" w:lineRule="auto"/>
        <w:jc w:val="both"/>
      </w:pPr>
      <w:r>
        <w:rPr>
          <w:sz w:val="18"/>
        </w:rPr>
        <w:t>Alzheimer's disease (AD) is a debilitating neurodegenerative disorder responsible for 60% to 80% of dementia cases globally. With over 55 million people currently living with dementia and projections surpassing 150 million by 2050, early and accurate diagnosis represents an urgent clinical objective [1]. Clinically, AD is characterized by amyloid-beta plaques, neurofibrillary tau tangles, synaptic degeneration, and cerebral parenchymal atrophy.</w:t>
      </w:r>
    </w:p>
    <w:p w14:paraId="4197F428" w14:textId="77777777" w:rsidR="00FB0A70" w:rsidRDefault="00724D80">
      <w:pPr>
        <w:spacing w:after="60" w:line="245" w:lineRule="auto"/>
        <w:jc w:val="both"/>
      </w:pPr>
      <w:r>
        <w:rPr>
          <w:sz w:val="18"/>
        </w:rPr>
        <w:t xml:space="preserve">In clinical neurology, T1-weighted structural Magnetic Resonance Imaging (sMRI) provides non-invasive visualization of macroscopic neurodegeneration, including hippocampal shrinkage, cortical thinning, and ventricular expansion. Concurrently, psychometric tests such as the Mini-Mental State </w:t>
      </w:r>
      <w:r>
        <w:rPr>
          <w:sz w:val="18"/>
        </w:rPr>
        <w:t>Examination (MMSE) quantify cognitive decline. However, manual radiological evaluation is labor-intensive and susceptible to inter-rater discordance, especially in early or mild dementia stages [2].</w:t>
      </w:r>
    </w:p>
    <w:p w14:paraId="7D7E8429" w14:textId="77777777" w:rsidR="00FB0A70" w:rsidRDefault="00724D80">
      <w:pPr>
        <w:spacing w:after="60" w:line="245" w:lineRule="auto"/>
        <w:jc w:val="both"/>
      </w:pPr>
      <w:r>
        <w:rPr>
          <w:sz w:val="18"/>
        </w:rPr>
        <w:t>Automated machine learning has consequently attracted significant attention. Nevertheless, clinical translation remains blocked by key limitations [3]: (1) deep learning 'black boxes' lack transparent explanations demanded by healthcare regulators [4]; (2) widespread data leakage (e.g. repeated scans across folds or global scaling) artificially inflates published metrics [5]; and (3) heavy 3D registration pipelines require high-end GPUs unfeasible in standard clinics.</w:t>
      </w:r>
    </w:p>
    <w:p w14:paraId="79A10CBB" w14:textId="77777777" w:rsidR="00FB0A70" w:rsidRDefault="00724D80">
      <w:pPr>
        <w:spacing w:after="60" w:line="245" w:lineRule="auto"/>
        <w:jc w:val="both"/>
      </w:pPr>
      <w:r>
        <w:rPr>
          <w:sz w:val="18"/>
        </w:rPr>
        <w:t>To resolve these challenges, this study presents a lightweight, leakage-free, and explainable multimodal ML system using the OASIS-1 dataset [16]. By fusing verified structural MRI morphometrics with clinical variables, we deliver an interpretable diagnostic tool that runs in seconds on standard hardware, achieves 0.943 ROC-AUC, and provides post-hoc SHAP explanations for individual patients.</w:t>
      </w:r>
    </w:p>
    <w:p w14:paraId="32725B3E" w14:textId="77777777" w:rsidR="00FB0A70" w:rsidRDefault="00724D80">
      <w:pPr>
        <w:keepNext/>
        <w:spacing w:before="160" w:after="40"/>
        <w:jc w:val="center"/>
      </w:pPr>
      <w:r>
        <w:rPr>
          <w:b/>
        </w:rPr>
        <w:t>II. RELATED WORK</w:t>
      </w:r>
    </w:p>
    <w:p w14:paraId="6823365C" w14:textId="77777777" w:rsidR="00FB0A70" w:rsidRDefault="00724D80">
      <w:pPr>
        <w:keepNext/>
        <w:spacing w:before="120" w:after="40"/>
      </w:pPr>
      <w:r>
        <w:rPr>
          <w:b/>
          <w:i/>
          <w:sz w:val="18"/>
        </w:rPr>
        <w:t>A. Machine Learning on Neuroimaging Biomarkers</w:t>
      </w:r>
    </w:p>
    <w:p w14:paraId="29E94349" w14:textId="77777777" w:rsidR="00FB0A70" w:rsidRDefault="00724D80">
      <w:pPr>
        <w:spacing w:after="60" w:line="245" w:lineRule="auto"/>
        <w:jc w:val="both"/>
      </w:pPr>
      <w:r>
        <w:rPr>
          <w:sz w:val="18"/>
        </w:rPr>
        <w:t>Automated dementia classification using neuroimaging has evolved from manual feature engineering to statistical machine learning and deep learning [10]. Traditional algorithms like Support Vector Machines (SVM) and Random Forests (RF) achieve competitive diagnostic performance when provided with quantitative volumetric measurements such as cortical thickness, estimated Total Intracranial Volume (eTIV), and normalized Whole Brain Volume (nWBV) [11], [15]. Al-antari et al. [9] and AL-Ghamdi et al. [15] compar</w:t>
      </w:r>
      <w:r>
        <w:rPr>
          <w:sz w:val="18"/>
        </w:rPr>
        <w:t>ed CNNs with classical models, noting that tree-based classifiers offer high accuracy, superior sample efficiency, and low risk of overfitting on tabular morphometric cohorts.</w:t>
      </w:r>
    </w:p>
    <w:p w14:paraId="74C71584" w14:textId="77777777" w:rsidR="00FB0A70" w:rsidRDefault="00724D80">
      <w:pPr>
        <w:keepNext/>
        <w:spacing w:before="120" w:after="40"/>
      </w:pPr>
      <w:r>
        <w:rPr>
          <w:b/>
          <w:i/>
          <w:sz w:val="18"/>
        </w:rPr>
        <w:t>B. Multimodal Clinical and Imaging Integration</w:t>
      </w:r>
    </w:p>
    <w:p w14:paraId="14916C88" w14:textId="77777777" w:rsidR="00FB0A70" w:rsidRDefault="00724D80">
      <w:pPr>
        <w:spacing w:after="60" w:line="245" w:lineRule="auto"/>
        <w:jc w:val="both"/>
      </w:pPr>
      <w:r>
        <w:rPr>
          <w:sz w:val="18"/>
        </w:rPr>
        <w:t>Multimodal fusion combines the complementary strengths of imaging biomarkers and functional cognitive tests [4], [6]. Lu et al. [6] implemented an attention-based multimodal framework proving that joint clinical-imaging representation outperforms unimodal models. Jahan et al. [1] investigated multimodal prediction on the OASIS-3 repository, demonstrating that combining MMSE scores with MRI volumetric parameters substantially improves dementia stage discrimination compared to imaging alone. Begum et al. [13]</w:t>
      </w:r>
      <w:r>
        <w:rPr>
          <w:sz w:val="18"/>
        </w:rPr>
        <w:t xml:space="preserve"> evaluated automated ML pipelines with PyCaret, highlighting the strong synergy between MMSE and brain atrophy metrics.</w:t>
      </w:r>
    </w:p>
    <w:p w14:paraId="29FD4F63" w14:textId="77777777" w:rsidR="00FB0A70" w:rsidRDefault="00724D80">
      <w:pPr>
        <w:keepNext/>
        <w:spacing w:before="120" w:after="40"/>
      </w:pPr>
      <w:r>
        <w:rPr>
          <w:b/>
          <w:i/>
          <w:sz w:val="18"/>
        </w:rPr>
        <w:t>C. Explainable AI and SHAP in Medical Imaging</w:t>
      </w:r>
    </w:p>
    <w:p w14:paraId="75DB425B" w14:textId="77777777" w:rsidR="00FB0A70" w:rsidRDefault="00724D80">
      <w:pPr>
        <w:spacing w:after="60" w:line="245" w:lineRule="auto"/>
        <w:jc w:val="both"/>
      </w:pPr>
      <w:r>
        <w:rPr>
          <w:sz w:val="18"/>
        </w:rPr>
        <w:t xml:space="preserve">The need for algorithmic transparency in clinical decision-making has accelerated the adoption of Explainable AI (XAI) [7], [8]. While Grad-CAM is popular for CNNs, SHAP (SHapley Additive exPlanations), rooted in cooperative game theory, has </w:t>
      </w:r>
      <w:r>
        <w:rPr>
          <w:sz w:val="18"/>
        </w:rPr>
        <w:lastRenderedPageBreak/>
        <w:t>become the benchmark for model-agnostic feature attribution [7]. Shah et al. [8] compared 3D deep learning and classical ML explanations, showing that SHAP attributions applied to tree ensembles yield more stable, biologically plausible biomarker rankings. Jahan et al. [2] developed federated XAI with SHAP across multimodal cohorts, emphasizing that transparent attribution is essential for clinical adoption. Jiang et al. [3] used SHAP beeswarm and waterfall visualizations to demonstrate that brain complexit</w:t>
      </w:r>
      <w:r>
        <w:rPr>
          <w:sz w:val="18"/>
        </w:rPr>
        <w:t>y metrics align with known clinical atrophy stages.</w:t>
      </w:r>
    </w:p>
    <w:p w14:paraId="778DA281" w14:textId="77777777" w:rsidR="00FB0A70" w:rsidRDefault="00724D80">
      <w:pPr>
        <w:keepNext/>
        <w:spacing w:before="120" w:after="40"/>
      </w:pPr>
      <w:r>
        <w:rPr>
          <w:b/>
          <w:i/>
          <w:sz w:val="18"/>
        </w:rPr>
        <w:t>D. Leakage Prevention &amp; Methodological Rigor</w:t>
      </w:r>
    </w:p>
    <w:p w14:paraId="0FA01C09" w14:textId="77777777" w:rsidR="00FB0A70" w:rsidRDefault="00724D80">
      <w:pPr>
        <w:spacing w:after="60" w:line="245" w:lineRule="auto"/>
        <w:jc w:val="both"/>
      </w:pPr>
      <w:r>
        <w:rPr>
          <w:sz w:val="18"/>
        </w:rPr>
        <w:t>Recent critical reviews highlight methodological vulnerabilities across biomedical AI [5], [12]. Yagis et al. [5] showed that slice-level or repeated-scan random splits artificially inflate diagnostic accuracy by up to 25% due to participant re-identification. Al-Kaf et al. [12] introduced distribution-preserving synthetic cohorts (OASIS-SB) to study bias, stressing that strict participant-level holdout validation is mandatory for reproducible evaluation. We enforce strict participant isolation across all s</w:t>
      </w:r>
      <w:r>
        <w:rPr>
          <w:sz w:val="18"/>
        </w:rPr>
        <w:t>tages of our pipeline.</w:t>
      </w:r>
    </w:p>
    <w:p w14:paraId="0C6051C6" w14:textId="77777777" w:rsidR="00FB0A70" w:rsidRDefault="00724D80">
      <w:pPr>
        <w:keepNext/>
        <w:spacing w:before="160" w:after="40"/>
        <w:jc w:val="center"/>
      </w:pPr>
      <w:r>
        <w:rPr>
          <w:b/>
        </w:rPr>
        <w:t>III. DATASET AND PROBLEM FORMULATION</w:t>
      </w:r>
    </w:p>
    <w:p w14:paraId="662DDDDD" w14:textId="77777777" w:rsidR="00FB0A70" w:rsidRDefault="00724D80">
      <w:pPr>
        <w:keepNext/>
        <w:spacing w:before="120" w:after="40"/>
      </w:pPr>
      <w:r>
        <w:rPr>
          <w:b/>
          <w:i/>
          <w:sz w:val="18"/>
        </w:rPr>
        <w:t>A. OASIS-1 Cross-Sectional MRI Cohort</w:t>
      </w:r>
    </w:p>
    <w:p w14:paraId="08A54553" w14:textId="77777777" w:rsidR="00FB0A70" w:rsidRDefault="00724D80">
      <w:pPr>
        <w:spacing w:after="60" w:line="245" w:lineRule="auto"/>
        <w:jc w:val="both"/>
      </w:pPr>
      <w:r>
        <w:rPr>
          <w:sz w:val="18"/>
        </w:rPr>
        <w:t>This study utilizes the Open Access Series of Imaging Studies (OASIS-1) cross-sectional database [16]. The dataset comprises 436 participants aged 18 to 96 years. Each participant underwent three to four T1-weighted MPRAGE scans on a 1.5-T Siemens Vision scanner (TR = 9.7 ms, TE = 4.0 ms, flip angle = 10°, voxel size = 1.0 × 1.0 × 1.25 mm). The official OASIS processing pipeline performed stereotaxic registration to the Talairach atlas, skull-stripping, and tissue segmentation.</w:t>
      </w:r>
    </w:p>
    <w:p w14:paraId="4761330E" w14:textId="77777777" w:rsidR="00FB0A70" w:rsidRDefault="00724D80">
      <w:pPr>
        <w:keepNext/>
        <w:spacing w:before="120" w:after="40"/>
      </w:pPr>
      <w:r>
        <w:rPr>
          <w:b/>
          <w:i/>
          <w:sz w:val="18"/>
        </w:rPr>
        <w:t>B. Cohort Filtering and Target Definition</w:t>
      </w:r>
    </w:p>
    <w:p w14:paraId="76F078DF" w14:textId="77777777" w:rsidR="00FB0A70" w:rsidRDefault="00724D80">
      <w:pPr>
        <w:spacing w:after="60" w:line="245" w:lineRule="auto"/>
        <w:jc w:val="both"/>
      </w:pPr>
      <w:r>
        <w:rPr>
          <w:sz w:val="18"/>
        </w:rPr>
        <w:t>Audit of the raw dataset indicates that 201 participants are young normal controls aged 18 to 59 years without Clinical Dementia Rating (CDR is NaN). The remaining 235 participants are older adults aged 33 to 96 years with validated clinical assessments and CDR scores. We filter the dataset strictly to this clinically evaluated cohort (N = 235), avoiding label ambiguity from unassessed young subjects.</w:t>
      </w:r>
    </w:p>
    <w:p w14:paraId="025A0C96" w14:textId="77777777" w:rsidR="00FB0A70" w:rsidRDefault="00724D80">
      <w:pPr>
        <w:spacing w:after="60" w:line="245" w:lineRule="auto"/>
        <w:jc w:val="both"/>
      </w:pPr>
      <w:r>
        <w:rPr>
          <w:sz w:val="18"/>
        </w:rPr>
        <w:t>The classification target is operationalized as a binary dementia indicator: CDR = 0.0 corresponds to Cognitively Normal Controls (Class 0, n = 135, 57.45%), while CDR &gt; 0.0 represents Dementia-Indicative participants (Class 1, n = 100, 42.55%: 70 very mild, 28 mild, 2 moderate). We note that CDR serves as a functional dementia proxy rather than a definitive histological diagnosis of Alzheimer’s Disease.</w:t>
      </w:r>
    </w:p>
    <w:p w14:paraId="53A1767C" w14:textId="77777777" w:rsidR="00FB0A70" w:rsidRDefault="00724D80">
      <w:pPr>
        <w:keepNext/>
        <w:spacing w:before="80" w:after="20"/>
        <w:jc w:val="center"/>
      </w:pPr>
      <w:r>
        <w:rPr>
          <w:noProof/>
        </w:rPr>
        <w:drawing>
          <wp:inline distT="0" distB="0" distL="0" distR="0" wp14:anchorId="6ACD848A" wp14:editId="69628603">
            <wp:extent cx="2651760" cy="1007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png"/>
                    <pic:cNvPicPr/>
                  </pic:nvPicPr>
                  <pic:blipFill>
                    <a:blip r:embed="rId6"/>
                    <a:stretch>
                      <a:fillRect/>
                    </a:stretch>
                  </pic:blipFill>
                  <pic:spPr>
                    <a:xfrm>
                      <a:off x="0" y="0"/>
                      <a:ext cx="2651760" cy="1007258"/>
                    </a:xfrm>
                    <a:prstGeom prst="rect">
                      <a:avLst/>
                    </a:prstGeom>
                  </pic:spPr>
                </pic:pic>
              </a:graphicData>
            </a:graphic>
          </wp:inline>
        </w:drawing>
      </w:r>
    </w:p>
    <w:p w14:paraId="744B6264" w14:textId="77777777" w:rsidR="00FB0A70" w:rsidRDefault="00724D80">
      <w:pPr>
        <w:spacing w:after="120"/>
        <w:jc w:val="center"/>
      </w:pPr>
      <w:r>
        <w:rPr>
          <w:i/>
          <w:sz w:val="15"/>
        </w:rPr>
        <w:t>Fig. 1. OASIS-1 cohort composition (left) and CDR severity breakdown in the evaluated cohort (right).</w:t>
      </w:r>
    </w:p>
    <w:tbl>
      <w:tblPr>
        <w:tblW w:w="0" w:type="auto"/>
        <w:jc w:val="center"/>
        <w:tblBorders>
          <w:top w:val="single" w:sz="10" w:space="0" w:color="000000"/>
          <w:bottom w:val="single" w:sz="10" w:space="0" w:color="000000"/>
          <w:insideH w:val="single" w:sz="4" w:space="0" w:color="D3D3D3"/>
        </w:tblBorders>
        <w:tblLook w:val="04A0" w:firstRow="1" w:lastRow="0" w:firstColumn="1" w:lastColumn="0" w:noHBand="0" w:noVBand="1"/>
      </w:tblPr>
      <w:tblGrid>
        <w:gridCol w:w="1142"/>
        <w:gridCol w:w="1200"/>
        <w:gridCol w:w="1101"/>
        <w:gridCol w:w="1378"/>
      </w:tblGrid>
      <w:tr w:rsidR="00FB0A70" w14:paraId="565A1F96" w14:textId="77777777">
        <w:trPr>
          <w:jc w:val="center"/>
        </w:trPr>
        <w:tc>
          <w:tcPr>
            <w:tcW w:w="2531" w:type="dxa"/>
            <w:shd w:val="clear" w:color="auto" w:fill="EAEFF5"/>
            <w:tcMar>
              <w:top w:w="40" w:type="dxa"/>
              <w:left w:w="60" w:type="dxa"/>
              <w:bottom w:w="40" w:type="dxa"/>
              <w:right w:w="60" w:type="dxa"/>
            </w:tcMar>
          </w:tcPr>
          <w:p w14:paraId="0B0A8407" w14:textId="77777777" w:rsidR="00FB0A70" w:rsidRDefault="00724D80">
            <w:r>
              <w:rPr>
                <w:b/>
                <w:sz w:val="16"/>
              </w:rPr>
              <w:t>Variable</w:t>
            </w:r>
          </w:p>
        </w:tc>
        <w:tc>
          <w:tcPr>
            <w:tcW w:w="2531" w:type="dxa"/>
            <w:shd w:val="clear" w:color="auto" w:fill="EAEFF5"/>
            <w:tcMar>
              <w:top w:w="40" w:type="dxa"/>
              <w:left w:w="60" w:type="dxa"/>
              <w:bottom w:w="40" w:type="dxa"/>
              <w:right w:w="60" w:type="dxa"/>
            </w:tcMar>
          </w:tcPr>
          <w:p w14:paraId="2D77B106" w14:textId="77777777" w:rsidR="00FB0A70" w:rsidRDefault="00724D80">
            <w:r>
              <w:rPr>
                <w:b/>
                <w:sz w:val="16"/>
              </w:rPr>
              <w:t>Type</w:t>
            </w:r>
          </w:p>
        </w:tc>
        <w:tc>
          <w:tcPr>
            <w:tcW w:w="2531" w:type="dxa"/>
            <w:shd w:val="clear" w:color="auto" w:fill="EAEFF5"/>
            <w:tcMar>
              <w:top w:w="40" w:type="dxa"/>
              <w:left w:w="60" w:type="dxa"/>
              <w:bottom w:w="40" w:type="dxa"/>
              <w:right w:w="60" w:type="dxa"/>
            </w:tcMar>
          </w:tcPr>
          <w:p w14:paraId="63CEFAA9" w14:textId="77777777" w:rsidR="00FB0A70" w:rsidRDefault="00724D80">
            <w:r>
              <w:rPr>
                <w:b/>
                <w:sz w:val="16"/>
              </w:rPr>
              <w:t>Domain / Range</w:t>
            </w:r>
          </w:p>
        </w:tc>
        <w:tc>
          <w:tcPr>
            <w:tcW w:w="2531" w:type="dxa"/>
            <w:shd w:val="clear" w:color="auto" w:fill="EAEFF5"/>
            <w:tcMar>
              <w:top w:w="40" w:type="dxa"/>
              <w:left w:w="60" w:type="dxa"/>
              <w:bottom w:w="40" w:type="dxa"/>
              <w:right w:w="60" w:type="dxa"/>
            </w:tcMar>
          </w:tcPr>
          <w:p w14:paraId="16730A2D" w14:textId="77777777" w:rsidR="00FB0A70" w:rsidRDefault="00724D80">
            <w:r>
              <w:rPr>
                <w:b/>
                <w:sz w:val="16"/>
              </w:rPr>
              <w:t>Clinical Description</w:t>
            </w:r>
          </w:p>
        </w:tc>
      </w:tr>
      <w:tr w:rsidR="00FB0A70" w14:paraId="68704BA7" w14:textId="77777777">
        <w:trPr>
          <w:jc w:val="center"/>
        </w:trPr>
        <w:tc>
          <w:tcPr>
            <w:tcW w:w="2531" w:type="dxa"/>
            <w:tcMar>
              <w:top w:w="30" w:type="dxa"/>
              <w:left w:w="50" w:type="dxa"/>
              <w:bottom w:w="30" w:type="dxa"/>
              <w:right w:w="50" w:type="dxa"/>
            </w:tcMar>
          </w:tcPr>
          <w:p w14:paraId="5A7AA305" w14:textId="77777777" w:rsidR="00FB0A70" w:rsidRDefault="00724D80">
            <w:r>
              <w:rPr>
                <w:sz w:val="15"/>
              </w:rPr>
              <w:t>Age</w:t>
            </w:r>
          </w:p>
        </w:tc>
        <w:tc>
          <w:tcPr>
            <w:tcW w:w="2531" w:type="dxa"/>
            <w:tcMar>
              <w:top w:w="30" w:type="dxa"/>
              <w:left w:w="50" w:type="dxa"/>
              <w:bottom w:w="30" w:type="dxa"/>
              <w:right w:w="50" w:type="dxa"/>
            </w:tcMar>
          </w:tcPr>
          <w:p w14:paraId="2DCCD561" w14:textId="77777777" w:rsidR="00FB0A70" w:rsidRDefault="00724D80">
            <w:r>
              <w:rPr>
                <w:sz w:val="15"/>
              </w:rPr>
              <w:t>Continuous</w:t>
            </w:r>
          </w:p>
        </w:tc>
        <w:tc>
          <w:tcPr>
            <w:tcW w:w="2531" w:type="dxa"/>
            <w:tcMar>
              <w:top w:w="30" w:type="dxa"/>
              <w:left w:w="50" w:type="dxa"/>
              <w:bottom w:w="30" w:type="dxa"/>
              <w:right w:w="50" w:type="dxa"/>
            </w:tcMar>
          </w:tcPr>
          <w:p w14:paraId="2622A68F" w14:textId="77777777" w:rsidR="00FB0A70" w:rsidRDefault="00724D80">
            <w:r>
              <w:rPr>
                <w:sz w:val="15"/>
              </w:rPr>
              <w:t>33 – 96 years</w:t>
            </w:r>
          </w:p>
        </w:tc>
        <w:tc>
          <w:tcPr>
            <w:tcW w:w="2531" w:type="dxa"/>
            <w:tcMar>
              <w:top w:w="30" w:type="dxa"/>
              <w:left w:w="50" w:type="dxa"/>
              <w:bottom w:w="30" w:type="dxa"/>
              <w:right w:w="50" w:type="dxa"/>
            </w:tcMar>
          </w:tcPr>
          <w:p w14:paraId="1A5C77E5" w14:textId="77777777" w:rsidR="00FB0A70" w:rsidRDefault="00724D80">
            <w:r>
              <w:rPr>
                <w:sz w:val="15"/>
              </w:rPr>
              <w:t>Chronological participant age</w:t>
            </w:r>
          </w:p>
        </w:tc>
      </w:tr>
      <w:tr w:rsidR="00FB0A70" w14:paraId="6D2C4B57" w14:textId="77777777">
        <w:trPr>
          <w:jc w:val="center"/>
        </w:trPr>
        <w:tc>
          <w:tcPr>
            <w:tcW w:w="2531" w:type="dxa"/>
            <w:tcMar>
              <w:top w:w="30" w:type="dxa"/>
              <w:left w:w="50" w:type="dxa"/>
              <w:bottom w:w="30" w:type="dxa"/>
              <w:right w:w="50" w:type="dxa"/>
            </w:tcMar>
          </w:tcPr>
          <w:p w14:paraId="3713401A" w14:textId="77777777" w:rsidR="00FB0A70" w:rsidRDefault="00724D80">
            <w:r>
              <w:rPr>
                <w:sz w:val="15"/>
              </w:rPr>
              <w:t>M/F</w:t>
            </w:r>
          </w:p>
        </w:tc>
        <w:tc>
          <w:tcPr>
            <w:tcW w:w="2531" w:type="dxa"/>
            <w:tcMar>
              <w:top w:w="30" w:type="dxa"/>
              <w:left w:w="50" w:type="dxa"/>
              <w:bottom w:w="30" w:type="dxa"/>
              <w:right w:w="50" w:type="dxa"/>
            </w:tcMar>
          </w:tcPr>
          <w:p w14:paraId="788EF7A3" w14:textId="77777777" w:rsidR="00FB0A70" w:rsidRDefault="00724D80">
            <w:r>
              <w:rPr>
                <w:sz w:val="15"/>
              </w:rPr>
              <w:t>Binary</w:t>
            </w:r>
          </w:p>
        </w:tc>
        <w:tc>
          <w:tcPr>
            <w:tcW w:w="2531" w:type="dxa"/>
            <w:tcMar>
              <w:top w:w="30" w:type="dxa"/>
              <w:left w:w="50" w:type="dxa"/>
              <w:bottom w:w="30" w:type="dxa"/>
              <w:right w:w="50" w:type="dxa"/>
            </w:tcMar>
          </w:tcPr>
          <w:p w14:paraId="1FBF3263" w14:textId="77777777" w:rsidR="00FB0A70" w:rsidRDefault="00724D80">
            <w:r>
              <w:rPr>
                <w:sz w:val="15"/>
              </w:rPr>
              <w:t>Male (88) / Female (147)</w:t>
            </w:r>
          </w:p>
        </w:tc>
        <w:tc>
          <w:tcPr>
            <w:tcW w:w="2531" w:type="dxa"/>
            <w:tcMar>
              <w:top w:w="30" w:type="dxa"/>
              <w:left w:w="50" w:type="dxa"/>
              <w:bottom w:w="30" w:type="dxa"/>
              <w:right w:w="50" w:type="dxa"/>
            </w:tcMar>
          </w:tcPr>
          <w:p w14:paraId="04FCB159" w14:textId="77777777" w:rsidR="00FB0A70" w:rsidRDefault="00724D80">
            <w:r>
              <w:rPr>
                <w:sz w:val="15"/>
              </w:rPr>
              <w:t>Biological sex of participant</w:t>
            </w:r>
          </w:p>
        </w:tc>
      </w:tr>
      <w:tr w:rsidR="00FB0A70" w14:paraId="4D08AA29" w14:textId="77777777">
        <w:trPr>
          <w:jc w:val="center"/>
        </w:trPr>
        <w:tc>
          <w:tcPr>
            <w:tcW w:w="2531" w:type="dxa"/>
            <w:tcMar>
              <w:top w:w="30" w:type="dxa"/>
              <w:left w:w="50" w:type="dxa"/>
              <w:bottom w:w="30" w:type="dxa"/>
              <w:right w:w="50" w:type="dxa"/>
            </w:tcMar>
          </w:tcPr>
          <w:p w14:paraId="575348A8" w14:textId="77777777" w:rsidR="00FB0A70" w:rsidRDefault="00724D80">
            <w:r>
              <w:rPr>
                <w:sz w:val="15"/>
              </w:rPr>
              <w:t>Educ</w:t>
            </w:r>
          </w:p>
        </w:tc>
        <w:tc>
          <w:tcPr>
            <w:tcW w:w="2531" w:type="dxa"/>
            <w:tcMar>
              <w:top w:w="30" w:type="dxa"/>
              <w:left w:w="50" w:type="dxa"/>
              <w:bottom w:w="30" w:type="dxa"/>
              <w:right w:w="50" w:type="dxa"/>
            </w:tcMar>
          </w:tcPr>
          <w:p w14:paraId="31173F35" w14:textId="77777777" w:rsidR="00FB0A70" w:rsidRDefault="00724D80">
            <w:r>
              <w:rPr>
                <w:sz w:val="15"/>
              </w:rPr>
              <w:t>Ordinal</w:t>
            </w:r>
          </w:p>
        </w:tc>
        <w:tc>
          <w:tcPr>
            <w:tcW w:w="2531" w:type="dxa"/>
            <w:tcMar>
              <w:top w:w="30" w:type="dxa"/>
              <w:left w:w="50" w:type="dxa"/>
              <w:bottom w:w="30" w:type="dxa"/>
              <w:right w:w="50" w:type="dxa"/>
            </w:tcMar>
          </w:tcPr>
          <w:p w14:paraId="63E0967D" w14:textId="77777777" w:rsidR="00FB0A70" w:rsidRDefault="00724D80">
            <w:r>
              <w:rPr>
                <w:sz w:val="15"/>
              </w:rPr>
              <w:t>1 to 5 scale</w:t>
            </w:r>
          </w:p>
        </w:tc>
        <w:tc>
          <w:tcPr>
            <w:tcW w:w="2531" w:type="dxa"/>
            <w:tcMar>
              <w:top w:w="30" w:type="dxa"/>
              <w:left w:w="50" w:type="dxa"/>
              <w:bottom w:w="30" w:type="dxa"/>
              <w:right w:w="50" w:type="dxa"/>
            </w:tcMar>
          </w:tcPr>
          <w:p w14:paraId="39FA2921" w14:textId="77777777" w:rsidR="00FB0A70" w:rsidRDefault="00724D80">
            <w:r>
              <w:rPr>
                <w:sz w:val="15"/>
              </w:rPr>
              <w:t>Educational attainment level</w:t>
            </w:r>
          </w:p>
        </w:tc>
      </w:tr>
      <w:tr w:rsidR="00FB0A70" w14:paraId="68D0F677" w14:textId="77777777">
        <w:trPr>
          <w:jc w:val="center"/>
        </w:trPr>
        <w:tc>
          <w:tcPr>
            <w:tcW w:w="2531" w:type="dxa"/>
            <w:tcMar>
              <w:top w:w="30" w:type="dxa"/>
              <w:left w:w="50" w:type="dxa"/>
              <w:bottom w:w="30" w:type="dxa"/>
              <w:right w:w="50" w:type="dxa"/>
            </w:tcMar>
          </w:tcPr>
          <w:p w14:paraId="6074B232" w14:textId="77777777" w:rsidR="00FB0A70" w:rsidRDefault="00724D80">
            <w:r>
              <w:rPr>
                <w:sz w:val="15"/>
              </w:rPr>
              <w:t>SES</w:t>
            </w:r>
          </w:p>
        </w:tc>
        <w:tc>
          <w:tcPr>
            <w:tcW w:w="2531" w:type="dxa"/>
            <w:tcMar>
              <w:top w:w="30" w:type="dxa"/>
              <w:left w:w="50" w:type="dxa"/>
              <w:bottom w:w="30" w:type="dxa"/>
              <w:right w:w="50" w:type="dxa"/>
            </w:tcMar>
          </w:tcPr>
          <w:p w14:paraId="77E5170E" w14:textId="77777777" w:rsidR="00FB0A70" w:rsidRDefault="00724D80">
            <w:r>
              <w:rPr>
                <w:sz w:val="15"/>
              </w:rPr>
              <w:t>Ordinal</w:t>
            </w:r>
          </w:p>
        </w:tc>
        <w:tc>
          <w:tcPr>
            <w:tcW w:w="2531" w:type="dxa"/>
            <w:tcMar>
              <w:top w:w="30" w:type="dxa"/>
              <w:left w:w="50" w:type="dxa"/>
              <w:bottom w:w="30" w:type="dxa"/>
              <w:right w:w="50" w:type="dxa"/>
            </w:tcMar>
          </w:tcPr>
          <w:p w14:paraId="2AB26DB2" w14:textId="77777777" w:rsidR="00FB0A70" w:rsidRDefault="00724D80">
            <w:r>
              <w:rPr>
                <w:sz w:val="15"/>
              </w:rPr>
              <w:t>1 to 5 scale</w:t>
            </w:r>
          </w:p>
        </w:tc>
        <w:tc>
          <w:tcPr>
            <w:tcW w:w="2531" w:type="dxa"/>
            <w:tcMar>
              <w:top w:w="30" w:type="dxa"/>
              <w:left w:w="50" w:type="dxa"/>
              <w:bottom w:w="30" w:type="dxa"/>
              <w:right w:w="50" w:type="dxa"/>
            </w:tcMar>
          </w:tcPr>
          <w:p w14:paraId="1A271803" w14:textId="77777777" w:rsidR="00FB0A70" w:rsidRDefault="00724D80">
            <w:r>
              <w:rPr>
                <w:sz w:val="15"/>
              </w:rPr>
              <w:t>Socioeconomic status (Hollingshead)</w:t>
            </w:r>
          </w:p>
        </w:tc>
      </w:tr>
      <w:tr w:rsidR="00FB0A70" w14:paraId="1927DC66" w14:textId="77777777">
        <w:trPr>
          <w:jc w:val="center"/>
        </w:trPr>
        <w:tc>
          <w:tcPr>
            <w:tcW w:w="2531" w:type="dxa"/>
            <w:tcMar>
              <w:top w:w="30" w:type="dxa"/>
              <w:left w:w="50" w:type="dxa"/>
              <w:bottom w:w="30" w:type="dxa"/>
              <w:right w:w="50" w:type="dxa"/>
            </w:tcMar>
          </w:tcPr>
          <w:p w14:paraId="338C2918" w14:textId="77777777" w:rsidR="00FB0A70" w:rsidRDefault="00724D80">
            <w:r>
              <w:rPr>
                <w:sz w:val="15"/>
              </w:rPr>
              <w:t>MMSE</w:t>
            </w:r>
          </w:p>
        </w:tc>
        <w:tc>
          <w:tcPr>
            <w:tcW w:w="2531" w:type="dxa"/>
            <w:tcMar>
              <w:top w:w="30" w:type="dxa"/>
              <w:left w:w="50" w:type="dxa"/>
              <w:bottom w:w="30" w:type="dxa"/>
              <w:right w:w="50" w:type="dxa"/>
            </w:tcMar>
          </w:tcPr>
          <w:p w14:paraId="23114CD8" w14:textId="77777777" w:rsidR="00FB0A70" w:rsidRDefault="00724D80">
            <w:r>
              <w:rPr>
                <w:sz w:val="15"/>
              </w:rPr>
              <w:t>Continuous</w:t>
            </w:r>
          </w:p>
        </w:tc>
        <w:tc>
          <w:tcPr>
            <w:tcW w:w="2531" w:type="dxa"/>
            <w:tcMar>
              <w:top w:w="30" w:type="dxa"/>
              <w:left w:w="50" w:type="dxa"/>
              <w:bottom w:w="30" w:type="dxa"/>
              <w:right w:w="50" w:type="dxa"/>
            </w:tcMar>
          </w:tcPr>
          <w:p w14:paraId="69BDCD1D" w14:textId="77777777" w:rsidR="00FB0A70" w:rsidRDefault="00724D80">
            <w:r>
              <w:rPr>
                <w:sz w:val="15"/>
              </w:rPr>
              <w:t>15 – 30 points</w:t>
            </w:r>
          </w:p>
        </w:tc>
        <w:tc>
          <w:tcPr>
            <w:tcW w:w="2531" w:type="dxa"/>
            <w:tcMar>
              <w:top w:w="30" w:type="dxa"/>
              <w:left w:w="50" w:type="dxa"/>
              <w:bottom w:w="30" w:type="dxa"/>
              <w:right w:w="50" w:type="dxa"/>
            </w:tcMar>
          </w:tcPr>
          <w:p w14:paraId="3172B8CA" w14:textId="77777777" w:rsidR="00FB0A70" w:rsidRDefault="00724D80">
            <w:r>
              <w:rPr>
                <w:sz w:val="15"/>
              </w:rPr>
              <w:t>Mini-Mental State Examination score</w:t>
            </w:r>
          </w:p>
        </w:tc>
      </w:tr>
      <w:tr w:rsidR="00FB0A70" w14:paraId="43ABE003" w14:textId="77777777">
        <w:trPr>
          <w:jc w:val="center"/>
        </w:trPr>
        <w:tc>
          <w:tcPr>
            <w:tcW w:w="2531" w:type="dxa"/>
            <w:tcMar>
              <w:top w:w="30" w:type="dxa"/>
              <w:left w:w="50" w:type="dxa"/>
              <w:bottom w:w="30" w:type="dxa"/>
              <w:right w:w="50" w:type="dxa"/>
            </w:tcMar>
          </w:tcPr>
          <w:p w14:paraId="293F05AE" w14:textId="77777777" w:rsidR="00FB0A70" w:rsidRDefault="00724D80">
            <w:r>
              <w:rPr>
                <w:sz w:val="15"/>
              </w:rPr>
              <w:t>eTIV</w:t>
            </w:r>
          </w:p>
        </w:tc>
        <w:tc>
          <w:tcPr>
            <w:tcW w:w="2531" w:type="dxa"/>
            <w:tcMar>
              <w:top w:w="30" w:type="dxa"/>
              <w:left w:w="50" w:type="dxa"/>
              <w:bottom w:w="30" w:type="dxa"/>
              <w:right w:w="50" w:type="dxa"/>
            </w:tcMar>
          </w:tcPr>
          <w:p w14:paraId="71C9A8C5" w14:textId="77777777" w:rsidR="00FB0A70" w:rsidRDefault="00724D80">
            <w:r>
              <w:rPr>
                <w:sz w:val="15"/>
              </w:rPr>
              <w:t>Continuous</w:t>
            </w:r>
          </w:p>
        </w:tc>
        <w:tc>
          <w:tcPr>
            <w:tcW w:w="2531" w:type="dxa"/>
            <w:tcMar>
              <w:top w:w="30" w:type="dxa"/>
              <w:left w:w="50" w:type="dxa"/>
              <w:bottom w:w="30" w:type="dxa"/>
              <w:right w:w="50" w:type="dxa"/>
            </w:tcMar>
          </w:tcPr>
          <w:p w14:paraId="605C6F1F" w14:textId="77777777" w:rsidR="00FB0A70" w:rsidRDefault="00724D80">
            <w:r>
              <w:rPr>
                <w:sz w:val="15"/>
              </w:rPr>
              <w:t>1123 – 1992 mm³</w:t>
            </w:r>
          </w:p>
        </w:tc>
        <w:tc>
          <w:tcPr>
            <w:tcW w:w="2531" w:type="dxa"/>
            <w:tcMar>
              <w:top w:w="30" w:type="dxa"/>
              <w:left w:w="50" w:type="dxa"/>
              <w:bottom w:w="30" w:type="dxa"/>
              <w:right w:w="50" w:type="dxa"/>
            </w:tcMar>
          </w:tcPr>
          <w:p w14:paraId="551FE548" w14:textId="77777777" w:rsidR="00FB0A70" w:rsidRDefault="00724D80">
            <w:r>
              <w:rPr>
                <w:sz w:val="15"/>
              </w:rPr>
              <w:t>Estimated Total Intracranial Volume</w:t>
            </w:r>
          </w:p>
        </w:tc>
      </w:tr>
      <w:tr w:rsidR="00FB0A70" w14:paraId="4AE5D453" w14:textId="77777777">
        <w:trPr>
          <w:jc w:val="center"/>
        </w:trPr>
        <w:tc>
          <w:tcPr>
            <w:tcW w:w="2531" w:type="dxa"/>
            <w:tcMar>
              <w:top w:w="30" w:type="dxa"/>
              <w:left w:w="50" w:type="dxa"/>
              <w:bottom w:w="30" w:type="dxa"/>
              <w:right w:w="50" w:type="dxa"/>
            </w:tcMar>
          </w:tcPr>
          <w:p w14:paraId="33BD994C" w14:textId="77777777" w:rsidR="00FB0A70" w:rsidRDefault="00724D80">
            <w:r>
              <w:rPr>
                <w:sz w:val="15"/>
              </w:rPr>
              <w:t>nWBV</w:t>
            </w:r>
          </w:p>
        </w:tc>
        <w:tc>
          <w:tcPr>
            <w:tcW w:w="2531" w:type="dxa"/>
            <w:tcMar>
              <w:top w:w="30" w:type="dxa"/>
              <w:left w:w="50" w:type="dxa"/>
              <w:bottom w:w="30" w:type="dxa"/>
              <w:right w:w="50" w:type="dxa"/>
            </w:tcMar>
          </w:tcPr>
          <w:p w14:paraId="0BAEDA05" w14:textId="77777777" w:rsidR="00FB0A70" w:rsidRDefault="00724D80">
            <w:r>
              <w:rPr>
                <w:sz w:val="15"/>
              </w:rPr>
              <w:t>Continuous</w:t>
            </w:r>
          </w:p>
        </w:tc>
        <w:tc>
          <w:tcPr>
            <w:tcW w:w="2531" w:type="dxa"/>
            <w:tcMar>
              <w:top w:w="30" w:type="dxa"/>
              <w:left w:w="50" w:type="dxa"/>
              <w:bottom w:w="30" w:type="dxa"/>
              <w:right w:w="50" w:type="dxa"/>
            </w:tcMar>
          </w:tcPr>
          <w:p w14:paraId="4DEEAA63" w14:textId="77777777" w:rsidR="00FB0A70" w:rsidRDefault="00724D80">
            <w:r>
              <w:rPr>
                <w:sz w:val="15"/>
              </w:rPr>
              <w:t>0.644 – 0.847</w:t>
            </w:r>
          </w:p>
        </w:tc>
        <w:tc>
          <w:tcPr>
            <w:tcW w:w="2531" w:type="dxa"/>
            <w:tcMar>
              <w:top w:w="30" w:type="dxa"/>
              <w:left w:w="50" w:type="dxa"/>
              <w:bottom w:w="30" w:type="dxa"/>
              <w:right w:w="50" w:type="dxa"/>
            </w:tcMar>
          </w:tcPr>
          <w:p w14:paraId="580B771F" w14:textId="77777777" w:rsidR="00FB0A70" w:rsidRDefault="00724D80">
            <w:r>
              <w:rPr>
                <w:sz w:val="15"/>
              </w:rPr>
              <w:t>Normalized Whole Brain Volume (tissue ratio)</w:t>
            </w:r>
          </w:p>
        </w:tc>
      </w:tr>
      <w:tr w:rsidR="00FB0A70" w14:paraId="6A763A38" w14:textId="77777777">
        <w:trPr>
          <w:jc w:val="center"/>
        </w:trPr>
        <w:tc>
          <w:tcPr>
            <w:tcW w:w="2531" w:type="dxa"/>
            <w:tcMar>
              <w:top w:w="30" w:type="dxa"/>
              <w:left w:w="50" w:type="dxa"/>
              <w:bottom w:w="30" w:type="dxa"/>
              <w:right w:w="50" w:type="dxa"/>
            </w:tcMar>
          </w:tcPr>
          <w:p w14:paraId="6E0F5BDA" w14:textId="77777777" w:rsidR="00FB0A70" w:rsidRDefault="00724D80">
            <w:r>
              <w:rPr>
                <w:sz w:val="15"/>
              </w:rPr>
              <w:t>ASF</w:t>
            </w:r>
          </w:p>
        </w:tc>
        <w:tc>
          <w:tcPr>
            <w:tcW w:w="2531" w:type="dxa"/>
            <w:tcMar>
              <w:top w:w="30" w:type="dxa"/>
              <w:left w:w="50" w:type="dxa"/>
              <w:bottom w:w="30" w:type="dxa"/>
              <w:right w:w="50" w:type="dxa"/>
            </w:tcMar>
          </w:tcPr>
          <w:p w14:paraId="5E43A305" w14:textId="77777777" w:rsidR="00FB0A70" w:rsidRDefault="00724D80">
            <w:r>
              <w:rPr>
                <w:sz w:val="15"/>
              </w:rPr>
              <w:t>Continuous</w:t>
            </w:r>
          </w:p>
        </w:tc>
        <w:tc>
          <w:tcPr>
            <w:tcW w:w="2531" w:type="dxa"/>
            <w:tcMar>
              <w:top w:w="30" w:type="dxa"/>
              <w:left w:w="50" w:type="dxa"/>
              <w:bottom w:w="30" w:type="dxa"/>
              <w:right w:w="50" w:type="dxa"/>
            </w:tcMar>
          </w:tcPr>
          <w:p w14:paraId="63D1D526" w14:textId="77777777" w:rsidR="00FB0A70" w:rsidRDefault="00724D80">
            <w:r>
              <w:rPr>
                <w:sz w:val="15"/>
              </w:rPr>
              <w:t>0.881 – 1.563</w:t>
            </w:r>
          </w:p>
        </w:tc>
        <w:tc>
          <w:tcPr>
            <w:tcW w:w="2531" w:type="dxa"/>
            <w:tcMar>
              <w:top w:w="30" w:type="dxa"/>
              <w:left w:w="50" w:type="dxa"/>
              <w:bottom w:w="30" w:type="dxa"/>
              <w:right w:w="50" w:type="dxa"/>
            </w:tcMar>
          </w:tcPr>
          <w:p w14:paraId="03EB06F3" w14:textId="77777777" w:rsidR="00FB0A70" w:rsidRDefault="00724D80">
            <w:r>
              <w:rPr>
                <w:sz w:val="15"/>
              </w:rPr>
              <w:t>Atlas Scaling Factor to Talairach standard</w:t>
            </w:r>
          </w:p>
        </w:tc>
      </w:tr>
    </w:tbl>
    <w:p w14:paraId="54A45B0C" w14:textId="77777777" w:rsidR="00FB0A70" w:rsidRDefault="00724D80">
      <w:pPr>
        <w:spacing w:before="40" w:after="120"/>
        <w:jc w:val="center"/>
      </w:pPr>
      <w:r>
        <w:rPr>
          <w:b/>
          <w:sz w:val="15"/>
        </w:rPr>
        <w:t>TABLE I: CLINICAL AND NEUROIMAGING MORPHOMETRIC ATTRIBUTES (N = 235)</w:t>
      </w:r>
    </w:p>
    <w:p w14:paraId="4045B9FE" w14:textId="77777777" w:rsidR="00FB0A70" w:rsidRDefault="00724D80">
      <w:pPr>
        <w:keepNext/>
        <w:spacing w:before="160" w:after="40"/>
        <w:jc w:val="center"/>
      </w:pPr>
      <w:r>
        <w:rPr>
          <w:b/>
        </w:rPr>
        <w:t>IV. PROPOSED METHODOLOGY</w:t>
      </w:r>
    </w:p>
    <w:p w14:paraId="4DFD2EEC" w14:textId="77777777" w:rsidR="00FB0A70" w:rsidRDefault="00724D80">
      <w:pPr>
        <w:keepNext/>
        <w:spacing w:before="120" w:after="40"/>
      </w:pPr>
      <w:r>
        <w:rPr>
          <w:b/>
          <w:i/>
          <w:sz w:val="18"/>
        </w:rPr>
        <w:t>A. End-to-End Pipeline</w:t>
      </w:r>
    </w:p>
    <w:p w14:paraId="04FDF1EC" w14:textId="77777777" w:rsidR="00FB0A70" w:rsidRDefault="00724D80">
      <w:pPr>
        <w:spacing w:after="60" w:line="245" w:lineRule="auto"/>
        <w:jc w:val="both"/>
      </w:pPr>
      <w:r>
        <w:rPr>
          <w:sz w:val="18"/>
        </w:rPr>
        <w:t>Our modular pipeline comprises five sequential stages: dataset auditing, leakage-free participant-level holdout splitting, scikit-learn ColumnTransformer preprocessing, multi-model training and soft-voting ensembling, and dual-level SHAP post-hoc interpretability (Fig. 2).</w:t>
      </w:r>
    </w:p>
    <w:p w14:paraId="1D36AA93" w14:textId="77777777" w:rsidR="00FB0A70" w:rsidRDefault="00724D80">
      <w:pPr>
        <w:keepNext/>
        <w:spacing w:before="80" w:after="20"/>
        <w:jc w:val="center"/>
      </w:pPr>
      <w:r>
        <w:rPr>
          <w:noProof/>
        </w:rPr>
        <w:drawing>
          <wp:inline distT="0" distB="0" distL="0" distR="0" wp14:anchorId="03BBFFE1" wp14:editId="5E540599">
            <wp:extent cx="2651760" cy="1450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lowchart.png"/>
                    <pic:cNvPicPr/>
                  </pic:nvPicPr>
                  <pic:blipFill>
                    <a:blip r:embed="rId7"/>
                    <a:stretch>
                      <a:fillRect/>
                    </a:stretch>
                  </pic:blipFill>
                  <pic:spPr>
                    <a:xfrm>
                      <a:off x="0" y="0"/>
                      <a:ext cx="2651760" cy="1450535"/>
                    </a:xfrm>
                    <a:prstGeom prst="rect">
                      <a:avLst/>
                    </a:prstGeom>
                  </pic:spPr>
                </pic:pic>
              </a:graphicData>
            </a:graphic>
          </wp:inline>
        </w:drawing>
      </w:r>
    </w:p>
    <w:p w14:paraId="553A99F3" w14:textId="77777777" w:rsidR="00FB0A70" w:rsidRDefault="00724D80">
      <w:pPr>
        <w:spacing w:after="120"/>
        <w:jc w:val="center"/>
      </w:pPr>
      <w:r>
        <w:rPr>
          <w:i/>
          <w:sz w:val="15"/>
        </w:rPr>
        <w:t>Fig. 2. End-to-end methodology flowchart detailing leakage-free preprocessing, multi-model ensembling, and SHAP interpretability.</w:t>
      </w:r>
    </w:p>
    <w:p w14:paraId="4430E33B" w14:textId="77777777" w:rsidR="00FB0A70" w:rsidRDefault="00724D80">
      <w:pPr>
        <w:keepNext/>
        <w:spacing w:before="120" w:after="40"/>
      </w:pPr>
      <w:r>
        <w:rPr>
          <w:b/>
          <w:i/>
          <w:sz w:val="18"/>
        </w:rPr>
        <w:t>B. Strict Leakage Prevention Protocol</w:t>
      </w:r>
    </w:p>
    <w:p w14:paraId="228A341D" w14:textId="77777777" w:rsidR="00FB0A70" w:rsidRDefault="00724D80">
      <w:pPr>
        <w:spacing w:after="60" w:line="245" w:lineRule="auto"/>
        <w:jc w:val="both"/>
      </w:pPr>
      <w:r>
        <w:rPr>
          <w:sz w:val="18"/>
        </w:rPr>
        <w:t>To ensure uncompromising methodological validity and prevent data contamination [5], we enforce three rigorous safeguards: (1) Subject-level holdout splitting: The 235 participants are partitioned into an 80% training set (N = 188) and a 20% held-out test set (N = 47) using stratified sampling on the target label. Participant accession IDs are mutually exclusive: S_train ∩ S_test = ∅. (2) Feature boundary isolation: Non-predictive identification attributes (ID, Hand, Delay) and target-derived indicators (CD</w:t>
      </w:r>
      <w:r>
        <w:rPr>
          <w:sz w:val="18"/>
        </w:rPr>
        <w:t>R) are strictly excluded from the predictor space. (3) Training-only transformer fitting: Missing values in SES (19 records) are imputed via the median of the training split. Categorical variables (M/F) are encoded via OneHotEncoder fitted solely on training data. Continuous features are standardized using training-derived z-score parameters: z = (x - μ_train) / σ_train.</w:t>
      </w:r>
    </w:p>
    <w:p w14:paraId="2AFE02AB" w14:textId="77777777" w:rsidR="00FB0A70" w:rsidRDefault="00724D80">
      <w:pPr>
        <w:keepNext/>
        <w:spacing w:before="160" w:after="40"/>
        <w:jc w:val="center"/>
      </w:pPr>
      <w:r>
        <w:rPr>
          <w:b/>
        </w:rPr>
        <w:lastRenderedPageBreak/>
        <w:t>V. MODEL ARCHITECTURE AND ENSEMBLING</w:t>
      </w:r>
    </w:p>
    <w:p w14:paraId="6DB9348F" w14:textId="77777777" w:rsidR="00FB0A70" w:rsidRDefault="00724D80">
      <w:pPr>
        <w:keepNext/>
        <w:spacing w:before="120" w:after="40"/>
      </w:pPr>
      <w:r>
        <w:rPr>
          <w:b/>
          <w:i/>
          <w:sz w:val="18"/>
        </w:rPr>
        <w:t>A. Classifier Formulations</w:t>
      </w:r>
    </w:p>
    <w:p w14:paraId="75223500" w14:textId="77777777" w:rsidR="00FB0A70" w:rsidRDefault="00724D80">
      <w:pPr>
        <w:spacing w:after="60" w:line="245" w:lineRule="auto"/>
        <w:jc w:val="both"/>
      </w:pPr>
      <w:r>
        <w:rPr>
          <w:sz w:val="18"/>
        </w:rPr>
        <w:t>We benchmark six distinct classification architectures: Dummy Baseline, Logistic Regression (LR), Random Forest (RF), Support Vector Classifier (SVC), Gradient Boosting (GB), and a Soft-Voting Multi-Classifier Ensemble.</w:t>
      </w:r>
    </w:p>
    <w:p w14:paraId="3C58464C" w14:textId="77777777" w:rsidR="00FB0A70" w:rsidRDefault="00724D80">
      <w:pPr>
        <w:spacing w:after="60" w:line="245" w:lineRule="auto"/>
        <w:jc w:val="both"/>
      </w:pPr>
      <w:r>
        <w:rPr>
          <w:sz w:val="18"/>
        </w:rPr>
        <w:t>1) Logistic Regression: Models the posterior class probability via the logistic sigmoid link with L2 regularization:</w:t>
      </w:r>
    </w:p>
    <w:p w14:paraId="218DB0D8" w14:textId="77777777" w:rsidR="00FB0A70" w:rsidRDefault="00724D80">
      <w:pPr>
        <w:spacing w:before="60" w:after="60"/>
        <w:jc w:val="center"/>
      </w:pPr>
      <w:r>
        <w:rPr>
          <w:i/>
          <w:sz w:val="17"/>
        </w:rPr>
        <w:t xml:space="preserve">    P(y=1|\mathbf{x}) = \frac{1}{1 + \exp(-(\mathbf{w}^T \mathbf{x} + b))}    (1)</w:t>
      </w:r>
    </w:p>
    <w:p w14:paraId="53C62323" w14:textId="77777777" w:rsidR="00FB0A70" w:rsidRDefault="00724D80">
      <w:pPr>
        <w:spacing w:after="60" w:line="245" w:lineRule="auto"/>
        <w:jc w:val="both"/>
      </w:pPr>
      <w:r>
        <w:rPr>
          <w:sz w:val="18"/>
        </w:rPr>
        <w:t>2) Random Forest: An ensemble of B = 100 decorrelated decision trees trained via bootstrap aggregation and randomized feature subsets (max_depth = 5, min_samples_split = 4):</w:t>
      </w:r>
    </w:p>
    <w:p w14:paraId="733ED94B" w14:textId="77777777" w:rsidR="00FB0A70" w:rsidRDefault="00724D80">
      <w:pPr>
        <w:spacing w:before="60" w:after="60"/>
        <w:jc w:val="center"/>
      </w:pPr>
      <w:r>
        <w:rPr>
          <w:i/>
          <w:sz w:val="17"/>
        </w:rPr>
        <w:t xml:space="preserve">    \hat{P}_{\text{RF}}(y=1|\mathbf{x}) = \frac{1}{B} \sum_{b=1}^B T_b(\mathbf{x})    (2)</w:t>
      </w:r>
    </w:p>
    <w:p w14:paraId="4D22FB72" w14:textId="77777777" w:rsidR="00FB0A70" w:rsidRDefault="00724D80">
      <w:pPr>
        <w:spacing w:after="60" w:line="245" w:lineRule="auto"/>
        <w:jc w:val="both"/>
      </w:pPr>
      <w:r>
        <w:rPr>
          <w:sz w:val="18"/>
        </w:rPr>
        <w:t>3) Gradient Boosting: Constructs an additive expansion of regression trees sequentially optimizing binomial deviance along negative gradient directions (learning_rate = 0.1, n_estimators = 100, max_depth = 3):</w:t>
      </w:r>
    </w:p>
    <w:p w14:paraId="52151F27" w14:textId="77777777" w:rsidR="00FB0A70" w:rsidRDefault="00724D80">
      <w:pPr>
        <w:spacing w:before="60" w:after="60"/>
        <w:jc w:val="center"/>
      </w:pPr>
      <w:r>
        <w:rPr>
          <w:i/>
          <w:sz w:val="17"/>
        </w:rPr>
        <w:t xml:space="preserve">    F_m(\mathbf{x}) = F_{m-1}(\mathbf{x}) + \eta \cdot h_m(\mathbf{x})    (3)</w:t>
      </w:r>
    </w:p>
    <w:p w14:paraId="0F58F3BD" w14:textId="77777777" w:rsidR="00FB0A70" w:rsidRDefault="00724D80">
      <w:pPr>
        <w:keepNext/>
        <w:spacing w:before="120" w:after="40"/>
      </w:pPr>
      <w:r>
        <w:rPr>
          <w:b/>
          <w:i/>
          <w:sz w:val="18"/>
        </w:rPr>
        <w:t>B. Soft-Voting Multi-Classifier Ensemble</w:t>
      </w:r>
    </w:p>
    <w:p w14:paraId="628B4198" w14:textId="77777777" w:rsidR="00FB0A70" w:rsidRDefault="00724D80">
      <w:pPr>
        <w:spacing w:after="60" w:line="245" w:lineRule="auto"/>
        <w:jc w:val="both"/>
      </w:pPr>
      <w:r>
        <w:rPr>
          <w:sz w:val="18"/>
        </w:rPr>
        <w:t>To harness complementary inductive biases, we construct a soft-voting ensemble combining Logistic Regression, Random Forest, and Gradient Boosting. The ensemble computes a weighted average of individual posterior probability vectors:</w:t>
      </w:r>
    </w:p>
    <w:p w14:paraId="13605D4E" w14:textId="77777777" w:rsidR="00FB0A70" w:rsidRDefault="00724D80">
      <w:pPr>
        <w:spacing w:before="60" w:after="60"/>
        <w:jc w:val="center"/>
      </w:pPr>
      <w:r>
        <w:rPr>
          <w:i/>
          <w:sz w:val="17"/>
        </w:rPr>
        <w:t xml:space="preserve">    \hat{P}_{\text{Ens}}(y=1|\mathbf{x}) = \frac{w_{\text{LR}} P_{\text{LR}} + w_{\text{RF}} P_{\text{RF}} + w_{\text{GB}} P_{\text{GB}}}{w_{\text{LR}} + w_{\text{RF}} + w_{\text{GB}}}    (4)</w:t>
      </w:r>
    </w:p>
    <w:p w14:paraId="72E84130" w14:textId="77777777" w:rsidR="00FB0A70" w:rsidRDefault="00724D80">
      <w:pPr>
        <w:spacing w:after="60" w:line="245" w:lineRule="auto"/>
        <w:jc w:val="both"/>
      </w:pPr>
      <w:r>
        <w:rPr>
          <w:sz w:val="18"/>
        </w:rPr>
        <w:t>with empirically assigned weights w_LR = 1, w_RF = 2, w_GB = 2, reflecting the superior non-linear capacity of the tree-based architectures. The final binary classification utilizes a standard decision threshold of 0.5: y_hat = 1 if P_hat &gt;= 0.5 else 0.</w:t>
      </w:r>
    </w:p>
    <w:p w14:paraId="5319D60F" w14:textId="77777777" w:rsidR="00FB0A70" w:rsidRDefault="00724D80">
      <w:pPr>
        <w:keepNext/>
        <w:spacing w:before="160" w:after="40"/>
        <w:jc w:val="center"/>
      </w:pPr>
      <w:r>
        <w:rPr>
          <w:b/>
        </w:rPr>
        <w:t>VI. EXPERIMENTAL SETUP &amp; HYPERPARAMETERS</w:t>
      </w:r>
    </w:p>
    <w:p w14:paraId="2135CE99" w14:textId="77777777" w:rsidR="00FB0A70" w:rsidRDefault="00724D80">
      <w:pPr>
        <w:spacing w:after="60" w:line="245" w:lineRule="auto"/>
        <w:jc w:val="both"/>
      </w:pPr>
      <w:r>
        <w:rPr>
          <w:sz w:val="18"/>
        </w:rPr>
        <w:t>Experiments were executed on an AMD64 Windows platform equipped with an Intel Core i5 processor and 16 GB RAM running Python 3.11.0. Core scientific libraries include NumPy 2.x, pandas 2.x, scikit-learn 1.7.0, SHAP 0.46.0, and Matplotlib 3.10.0. Fixed random seeds (seed = 42) were enforced across all data splits, cross-validation generators, and model initializations to guarantee complete computational reproducibility.</w:t>
      </w:r>
    </w:p>
    <w:tbl>
      <w:tblPr>
        <w:tblW w:w="0" w:type="auto"/>
        <w:jc w:val="center"/>
        <w:tblBorders>
          <w:top w:val="single" w:sz="10" w:space="0" w:color="000000"/>
          <w:bottom w:val="single" w:sz="10" w:space="0" w:color="000000"/>
          <w:insideH w:val="single" w:sz="4" w:space="0" w:color="D3D3D3"/>
        </w:tblBorders>
        <w:tblLook w:val="04A0" w:firstRow="1" w:lastRow="0" w:firstColumn="1" w:lastColumn="0" w:noHBand="0" w:noVBand="1"/>
      </w:tblPr>
      <w:tblGrid>
        <w:gridCol w:w="1326"/>
        <w:gridCol w:w="1965"/>
        <w:gridCol w:w="1530"/>
      </w:tblGrid>
      <w:tr w:rsidR="00FB0A70" w14:paraId="6446414E" w14:textId="77777777">
        <w:trPr>
          <w:jc w:val="center"/>
        </w:trPr>
        <w:tc>
          <w:tcPr>
            <w:tcW w:w="3374" w:type="dxa"/>
            <w:shd w:val="clear" w:color="auto" w:fill="EAEFF5"/>
            <w:tcMar>
              <w:top w:w="40" w:type="dxa"/>
              <w:left w:w="60" w:type="dxa"/>
              <w:bottom w:w="40" w:type="dxa"/>
              <w:right w:w="60" w:type="dxa"/>
            </w:tcMar>
          </w:tcPr>
          <w:p w14:paraId="2843928F" w14:textId="77777777" w:rsidR="00FB0A70" w:rsidRDefault="00724D80">
            <w:r>
              <w:rPr>
                <w:b/>
                <w:sz w:val="16"/>
              </w:rPr>
              <w:t>Model</w:t>
            </w:r>
          </w:p>
        </w:tc>
        <w:tc>
          <w:tcPr>
            <w:tcW w:w="3374" w:type="dxa"/>
            <w:shd w:val="clear" w:color="auto" w:fill="EAEFF5"/>
            <w:tcMar>
              <w:top w:w="40" w:type="dxa"/>
              <w:left w:w="60" w:type="dxa"/>
              <w:bottom w:w="40" w:type="dxa"/>
              <w:right w:w="60" w:type="dxa"/>
            </w:tcMar>
          </w:tcPr>
          <w:p w14:paraId="435A3CA9" w14:textId="77777777" w:rsidR="00FB0A70" w:rsidRDefault="00724D80">
            <w:r>
              <w:rPr>
                <w:b/>
                <w:sz w:val="16"/>
              </w:rPr>
              <w:t>Key Hyperparameters</w:t>
            </w:r>
          </w:p>
        </w:tc>
        <w:tc>
          <w:tcPr>
            <w:tcW w:w="3374" w:type="dxa"/>
            <w:shd w:val="clear" w:color="auto" w:fill="EAEFF5"/>
            <w:tcMar>
              <w:top w:w="40" w:type="dxa"/>
              <w:left w:w="60" w:type="dxa"/>
              <w:bottom w:w="40" w:type="dxa"/>
              <w:right w:w="60" w:type="dxa"/>
            </w:tcMar>
          </w:tcPr>
          <w:p w14:paraId="77D5E885" w14:textId="77777777" w:rsidR="00FB0A70" w:rsidRDefault="00724D80">
            <w:r>
              <w:rPr>
                <w:b/>
                <w:sz w:val="16"/>
              </w:rPr>
              <w:t>Optimization Objective</w:t>
            </w:r>
          </w:p>
        </w:tc>
      </w:tr>
      <w:tr w:rsidR="00FB0A70" w14:paraId="0681895D" w14:textId="77777777">
        <w:trPr>
          <w:jc w:val="center"/>
        </w:trPr>
        <w:tc>
          <w:tcPr>
            <w:tcW w:w="3374" w:type="dxa"/>
            <w:tcMar>
              <w:top w:w="30" w:type="dxa"/>
              <w:left w:w="50" w:type="dxa"/>
              <w:bottom w:w="30" w:type="dxa"/>
              <w:right w:w="50" w:type="dxa"/>
            </w:tcMar>
          </w:tcPr>
          <w:p w14:paraId="76444B70" w14:textId="77777777" w:rsidR="00FB0A70" w:rsidRDefault="00724D80">
            <w:r>
              <w:rPr>
                <w:sz w:val="15"/>
              </w:rPr>
              <w:t>Dummy Baseline</w:t>
            </w:r>
          </w:p>
        </w:tc>
        <w:tc>
          <w:tcPr>
            <w:tcW w:w="3374" w:type="dxa"/>
            <w:tcMar>
              <w:top w:w="30" w:type="dxa"/>
              <w:left w:w="50" w:type="dxa"/>
              <w:bottom w:w="30" w:type="dxa"/>
              <w:right w:w="50" w:type="dxa"/>
            </w:tcMar>
          </w:tcPr>
          <w:p w14:paraId="350EFC6D" w14:textId="77777777" w:rsidR="00FB0A70" w:rsidRDefault="00724D80">
            <w:r>
              <w:rPr>
                <w:sz w:val="15"/>
              </w:rPr>
              <w:t>strategy='most_frequent'</w:t>
            </w:r>
          </w:p>
        </w:tc>
        <w:tc>
          <w:tcPr>
            <w:tcW w:w="3374" w:type="dxa"/>
            <w:tcMar>
              <w:top w:w="30" w:type="dxa"/>
              <w:left w:w="50" w:type="dxa"/>
              <w:bottom w:w="30" w:type="dxa"/>
              <w:right w:w="50" w:type="dxa"/>
            </w:tcMar>
          </w:tcPr>
          <w:p w14:paraId="1AF6BB70" w14:textId="77777777" w:rsidR="00FB0A70" w:rsidRDefault="00724D80">
            <w:r>
              <w:rPr>
                <w:sz w:val="15"/>
              </w:rPr>
              <w:t>Empirical class prior</w:t>
            </w:r>
          </w:p>
        </w:tc>
      </w:tr>
      <w:tr w:rsidR="00FB0A70" w14:paraId="5B8DBBB1" w14:textId="77777777">
        <w:trPr>
          <w:jc w:val="center"/>
        </w:trPr>
        <w:tc>
          <w:tcPr>
            <w:tcW w:w="3374" w:type="dxa"/>
            <w:tcMar>
              <w:top w:w="30" w:type="dxa"/>
              <w:left w:w="50" w:type="dxa"/>
              <w:bottom w:w="30" w:type="dxa"/>
              <w:right w:w="50" w:type="dxa"/>
            </w:tcMar>
          </w:tcPr>
          <w:p w14:paraId="327F67D0" w14:textId="77777777" w:rsidR="00FB0A70" w:rsidRDefault="00724D80">
            <w:r>
              <w:rPr>
                <w:sz w:val="15"/>
              </w:rPr>
              <w:t>Logistic Regression</w:t>
            </w:r>
          </w:p>
        </w:tc>
        <w:tc>
          <w:tcPr>
            <w:tcW w:w="3374" w:type="dxa"/>
            <w:tcMar>
              <w:top w:w="30" w:type="dxa"/>
              <w:left w:w="50" w:type="dxa"/>
              <w:bottom w:w="30" w:type="dxa"/>
              <w:right w:w="50" w:type="dxa"/>
            </w:tcMar>
          </w:tcPr>
          <w:p w14:paraId="5CBE64C9" w14:textId="77777777" w:rsidR="00FB0A70" w:rsidRDefault="00724D80">
            <w:r>
              <w:rPr>
                <w:sz w:val="15"/>
              </w:rPr>
              <w:t>C=1.0, solver='liblinear', max_iter=1000</w:t>
            </w:r>
          </w:p>
        </w:tc>
        <w:tc>
          <w:tcPr>
            <w:tcW w:w="3374" w:type="dxa"/>
            <w:tcMar>
              <w:top w:w="30" w:type="dxa"/>
              <w:left w:w="50" w:type="dxa"/>
              <w:bottom w:w="30" w:type="dxa"/>
              <w:right w:w="50" w:type="dxa"/>
            </w:tcMar>
          </w:tcPr>
          <w:p w14:paraId="0F2D6523" w14:textId="77777777" w:rsidR="00FB0A70" w:rsidRDefault="00724D80">
            <w:r>
              <w:rPr>
                <w:sz w:val="15"/>
              </w:rPr>
              <w:t>L2-penalized Cross-Entropy</w:t>
            </w:r>
          </w:p>
        </w:tc>
      </w:tr>
      <w:tr w:rsidR="00FB0A70" w14:paraId="69B25A5C" w14:textId="77777777">
        <w:trPr>
          <w:jc w:val="center"/>
        </w:trPr>
        <w:tc>
          <w:tcPr>
            <w:tcW w:w="3374" w:type="dxa"/>
            <w:tcMar>
              <w:top w:w="30" w:type="dxa"/>
              <w:left w:w="50" w:type="dxa"/>
              <w:bottom w:w="30" w:type="dxa"/>
              <w:right w:w="50" w:type="dxa"/>
            </w:tcMar>
          </w:tcPr>
          <w:p w14:paraId="6766562E" w14:textId="77777777" w:rsidR="00FB0A70" w:rsidRDefault="00724D80">
            <w:r>
              <w:rPr>
                <w:sz w:val="15"/>
              </w:rPr>
              <w:t>Random Forest</w:t>
            </w:r>
          </w:p>
        </w:tc>
        <w:tc>
          <w:tcPr>
            <w:tcW w:w="3374" w:type="dxa"/>
            <w:tcMar>
              <w:top w:w="30" w:type="dxa"/>
              <w:left w:w="50" w:type="dxa"/>
              <w:bottom w:w="30" w:type="dxa"/>
              <w:right w:w="50" w:type="dxa"/>
            </w:tcMar>
          </w:tcPr>
          <w:p w14:paraId="5C051D98" w14:textId="77777777" w:rsidR="00FB0A70" w:rsidRDefault="00724D80">
            <w:r>
              <w:rPr>
                <w:sz w:val="15"/>
              </w:rPr>
              <w:t>n_estimators=100, max_depth=5, min_samples_split=4</w:t>
            </w:r>
          </w:p>
        </w:tc>
        <w:tc>
          <w:tcPr>
            <w:tcW w:w="3374" w:type="dxa"/>
            <w:tcMar>
              <w:top w:w="30" w:type="dxa"/>
              <w:left w:w="50" w:type="dxa"/>
              <w:bottom w:w="30" w:type="dxa"/>
              <w:right w:w="50" w:type="dxa"/>
            </w:tcMar>
          </w:tcPr>
          <w:p w14:paraId="4B4D25DD" w14:textId="77777777" w:rsidR="00FB0A70" w:rsidRDefault="00724D80">
            <w:r>
              <w:rPr>
                <w:sz w:val="15"/>
              </w:rPr>
              <w:t>Gini impurity minimization</w:t>
            </w:r>
          </w:p>
        </w:tc>
      </w:tr>
      <w:tr w:rsidR="00FB0A70" w14:paraId="4D824621" w14:textId="77777777">
        <w:trPr>
          <w:jc w:val="center"/>
        </w:trPr>
        <w:tc>
          <w:tcPr>
            <w:tcW w:w="3374" w:type="dxa"/>
            <w:tcMar>
              <w:top w:w="30" w:type="dxa"/>
              <w:left w:w="50" w:type="dxa"/>
              <w:bottom w:w="30" w:type="dxa"/>
              <w:right w:w="50" w:type="dxa"/>
            </w:tcMar>
          </w:tcPr>
          <w:p w14:paraId="7A417BC5" w14:textId="77777777" w:rsidR="00FB0A70" w:rsidRDefault="00724D80">
            <w:r>
              <w:rPr>
                <w:sz w:val="15"/>
              </w:rPr>
              <w:t>Support Vector Machine</w:t>
            </w:r>
          </w:p>
        </w:tc>
        <w:tc>
          <w:tcPr>
            <w:tcW w:w="3374" w:type="dxa"/>
            <w:tcMar>
              <w:top w:w="30" w:type="dxa"/>
              <w:left w:w="50" w:type="dxa"/>
              <w:bottom w:w="30" w:type="dxa"/>
              <w:right w:w="50" w:type="dxa"/>
            </w:tcMar>
          </w:tcPr>
          <w:p w14:paraId="3D363A8A" w14:textId="77777777" w:rsidR="00FB0A70" w:rsidRDefault="00724D80">
            <w:r>
              <w:rPr>
                <w:sz w:val="15"/>
              </w:rPr>
              <w:t>C=1.0, kernel='rbf', probability=True</w:t>
            </w:r>
          </w:p>
        </w:tc>
        <w:tc>
          <w:tcPr>
            <w:tcW w:w="3374" w:type="dxa"/>
            <w:tcMar>
              <w:top w:w="30" w:type="dxa"/>
              <w:left w:w="50" w:type="dxa"/>
              <w:bottom w:w="30" w:type="dxa"/>
              <w:right w:w="50" w:type="dxa"/>
            </w:tcMar>
          </w:tcPr>
          <w:p w14:paraId="64709147" w14:textId="77777777" w:rsidR="00FB0A70" w:rsidRDefault="00724D80">
            <w:r>
              <w:rPr>
                <w:sz w:val="15"/>
              </w:rPr>
              <w:t>Soft-margin hinge loss</w:t>
            </w:r>
          </w:p>
        </w:tc>
      </w:tr>
      <w:tr w:rsidR="00FB0A70" w14:paraId="1C950B61" w14:textId="77777777">
        <w:trPr>
          <w:jc w:val="center"/>
        </w:trPr>
        <w:tc>
          <w:tcPr>
            <w:tcW w:w="3374" w:type="dxa"/>
            <w:tcMar>
              <w:top w:w="30" w:type="dxa"/>
              <w:left w:w="50" w:type="dxa"/>
              <w:bottom w:w="30" w:type="dxa"/>
              <w:right w:w="50" w:type="dxa"/>
            </w:tcMar>
          </w:tcPr>
          <w:p w14:paraId="19C94B10" w14:textId="77777777" w:rsidR="00FB0A70" w:rsidRDefault="00724D80">
            <w:r>
              <w:rPr>
                <w:sz w:val="15"/>
              </w:rPr>
              <w:t>Gradient Boosting</w:t>
            </w:r>
          </w:p>
        </w:tc>
        <w:tc>
          <w:tcPr>
            <w:tcW w:w="3374" w:type="dxa"/>
            <w:tcMar>
              <w:top w:w="30" w:type="dxa"/>
              <w:left w:w="50" w:type="dxa"/>
              <w:bottom w:w="30" w:type="dxa"/>
              <w:right w:w="50" w:type="dxa"/>
            </w:tcMar>
          </w:tcPr>
          <w:p w14:paraId="5A516DF1" w14:textId="77777777" w:rsidR="00FB0A70" w:rsidRDefault="00724D80">
            <w:r>
              <w:rPr>
                <w:sz w:val="15"/>
              </w:rPr>
              <w:t>n_estimators=100, learning_rate=0.1, max_depth=3</w:t>
            </w:r>
          </w:p>
        </w:tc>
        <w:tc>
          <w:tcPr>
            <w:tcW w:w="3374" w:type="dxa"/>
            <w:tcMar>
              <w:top w:w="30" w:type="dxa"/>
              <w:left w:w="50" w:type="dxa"/>
              <w:bottom w:w="30" w:type="dxa"/>
              <w:right w:w="50" w:type="dxa"/>
            </w:tcMar>
          </w:tcPr>
          <w:p w14:paraId="00F39B2F" w14:textId="77777777" w:rsidR="00FB0A70" w:rsidRDefault="00724D80">
            <w:r>
              <w:rPr>
                <w:sz w:val="15"/>
              </w:rPr>
              <w:t>Binomial deviance loss</w:t>
            </w:r>
          </w:p>
        </w:tc>
      </w:tr>
      <w:tr w:rsidR="00FB0A70" w14:paraId="7D983253" w14:textId="77777777">
        <w:trPr>
          <w:jc w:val="center"/>
        </w:trPr>
        <w:tc>
          <w:tcPr>
            <w:tcW w:w="3374" w:type="dxa"/>
            <w:tcMar>
              <w:top w:w="30" w:type="dxa"/>
              <w:left w:w="50" w:type="dxa"/>
              <w:bottom w:w="30" w:type="dxa"/>
              <w:right w:w="50" w:type="dxa"/>
            </w:tcMar>
          </w:tcPr>
          <w:p w14:paraId="1CE24FA6" w14:textId="77777777" w:rsidR="00FB0A70" w:rsidRDefault="00724D80">
            <w:r>
              <w:rPr>
                <w:sz w:val="15"/>
              </w:rPr>
              <w:t>Soft-Voting Ensemble</w:t>
            </w:r>
          </w:p>
        </w:tc>
        <w:tc>
          <w:tcPr>
            <w:tcW w:w="3374" w:type="dxa"/>
            <w:tcMar>
              <w:top w:w="30" w:type="dxa"/>
              <w:left w:w="50" w:type="dxa"/>
              <w:bottom w:w="30" w:type="dxa"/>
              <w:right w:w="50" w:type="dxa"/>
            </w:tcMar>
          </w:tcPr>
          <w:p w14:paraId="31165641" w14:textId="77777777" w:rsidR="00FB0A70" w:rsidRDefault="00724D80">
            <w:r>
              <w:rPr>
                <w:sz w:val="15"/>
              </w:rPr>
              <w:t>voting='soft', weights=[1, 2, 2]</w:t>
            </w:r>
          </w:p>
        </w:tc>
        <w:tc>
          <w:tcPr>
            <w:tcW w:w="3374" w:type="dxa"/>
            <w:tcMar>
              <w:top w:w="30" w:type="dxa"/>
              <w:left w:w="50" w:type="dxa"/>
              <w:bottom w:w="30" w:type="dxa"/>
              <w:right w:w="50" w:type="dxa"/>
            </w:tcMar>
          </w:tcPr>
          <w:p w14:paraId="40F7CD9F" w14:textId="77777777" w:rsidR="00FB0A70" w:rsidRDefault="00724D80">
            <w:r>
              <w:rPr>
                <w:sz w:val="15"/>
              </w:rPr>
              <w:t>Weighted log-loss minimization</w:t>
            </w:r>
          </w:p>
        </w:tc>
      </w:tr>
    </w:tbl>
    <w:p w14:paraId="52CF8F57" w14:textId="77777777" w:rsidR="00FB0A70" w:rsidRDefault="00724D80">
      <w:pPr>
        <w:spacing w:before="40" w:after="120"/>
        <w:jc w:val="center"/>
      </w:pPr>
      <w:r>
        <w:rPr>
          <w:b/>
          <w:sz w:val="15"/>
        </w:rPr>
        <w:t>TABLE II: TESTING ENVIRONMENT &amp; HYPERPARAMETER SPECIFICATIONS</w:t>
      </w:r>
    </w:p>
    <w:p w14:paraId="7FBAD9BD" w14:textId="77777777" w:rsidR="00FB0A70" w:rsidRDefault="00724D80">
      <w:pPr>
        <w:keepNext/>
        <w:spacing w:before="160" w:after="40"/>
        <w:jc w:val="center"/>
      </w:pPr>
      <w:r>
        <w:rPr>
          <w:b/>
        </w:rPr>
        <w:t>VII. RESULTS AND COMPARATIVE ANALYSIS</w:t>
      </w:r>
    </w:p>
    <w:p w14:paraId="3E401F65" w14:textId="77777777" w:rsidR="00FB0A70" w:rsidRDefault="00724D80">
      <w:pPr>
        <w:keepNext/>
        <w:spacing w:before="120" w:after="40"/>
      </w:pPr>
      <w:r>
        <w:rPr>
          <w:b/>
          <w:i/>
          <w:sz w:val="18"/>
        </w:rPr>
        <w:t>A. Cross-Validation Stability on Training Set (N = 188)</w:t>
      </w:r>
    </w:p>
    <w:p w14:paraId="3D0149B9" w14:textId="77777777" w:rsidR="00FB0A70" w:rsidRDefault="00724D80">
      <w:pPr>
        <w:spacing w:after="60" w:line="245" w:lineRule="auto"/>
        <w:jc w:val="both"/>
      </w:pPr>
      <w:r>
        <w:rPr>
          <w:sz w:val="18"/>
        </w:rPr>
        <w:t>To evaluate internal model stability, 5-fold stratified cross-validation was conducted across the training partition. Table III summarizes the mean and standard deviation across all folds. Logistic Regression demonstrated the highest mean cross-validation accuracy (84.58 ± 3.47%), while Soft Voting attained 82.97 ± 5.52% accuracy and 0.901 ± 0.060 ROC-AUC, confirming strong generalizability across folds.</w:t>
      </w:r>
    </w:p>
    <w:tbl>
      <w:tblPr>
        <w:tblW w:w="0" w:type="auto"/>
        <w:jc w:val="center"/>
        <w:tblBorders>
          <w:top w:val="single" w:sz="10" w:space="0" w:color="000000"/>
          <w:bottom w:val="single" w:sz="10" w:space="0" w:color="000000"/>
          <w:insideH w:val="single" w:sz="4" w:space="0" w:color="D3D3D3"/>
        </w:tblBorders>
        <w:tblLook w:val="04A0" w:firstRow="1" w:lastRow="0" w:firstColumn="1" w:lastColumn="0" w:noHBand="0" w:noVBand="1"/>
      </w:tblPr>
      <w:tblGrid>
        <w:gridCol w:w="901"/>
        <w:gridCol w:w="888"/>
        <w:gridCol w:w="875"/>
        <w:gridCol w:w="721"/>
        <w:gridCol w:w="688"/>
        <w:gridCol w:w="708"/>
      </w:tblGrid>
      <w:tr w:rsidR="00FB0A70" w14:paraId="309A1079" w14:textId="77777777">
        <w:trPr>
          <w:jc w:val="center"/>
        </w:trPr>
        <w:tc>
          <w:tcPr>
            <w:tcW w:w="1687" w:type="dxa"/>
            <w:shd w:val="clear" w:color="auto" w:fill="EAEFF5"/>
            <w:tcMar>
              <w:top w:w="30" w:type="dxa"/>
              <w:left w:w="40" w:type="dxa"/>
              <w:bottom w:w="30" w:type="dxa"/>
              <w:right w:w="40" w:type="dxa"/>
            </w:tcMar>
          </w:tcPr>
          <w:p w14:paraId="7576047D" w14:textId="77777777" w:rsidR="00FB0A70" w:rsidRDefault="00724D80">
            <w:r>
              <w:rPr>
                <w:b/>
                <w:sz w:val="15"/>
              </w:rPr>
              <w:t>Model</w:t>
            </w:r>
          </w:p>
        </w:tc>
        <w:tc>
          <w:tcPr>
            <w:tcW w:w="1687" w:type="dxa"/>
            <w:shd w:val="clear" w:color="auto" w:fill="EAEFF5"/>
            <w:tcMar>
              <w:top w:w="30" w:type="dxa"/>
              <w:left w:w="40" w:type="dxa"/>
              <w:bottom w:w="30" w:type="dxa"/>
              <w:right w:w="40" w:type="dxa"/>
            </w:tcMar>
          </w:tcPr>
          <w:p w14:paraId="4B9717C9" w14:textId="77777777" w:rsidR="00FB0A70" w:rsidRDefault="00724D80">
            <w:r>
              <w:rPr>
                <w:b/>
                <w:sz w:val="15"/>
              </w:rPr>
              <w:t>CV Accuracy</w:t>
            </w:r>
          </w:p>
        </w:tc>
        <w:tc>
          <w:tcPr>
            <w:tcW w:w="1687" w:type="dxa"/>
            <w:shd w:val="clear" w:color="auto" w:fill="EAEFF5"/>
            <w:tcMar>
              <w:top w:w="30" w:type="dxa"/>
              <w:left w:w="40" w:type="dxa"/>
              <w:bottom w:w="30" w:type="dxa"/>
              <w:right w:w="40" w:type="dxa"/>
            </w:tcMar>
          </w:tcPr>
          <w:p w14:paraId="7E7854E7" w14:textId="77777777" w:rsidR="00FB0A70" w:rsidRDefault="00724D80">
            <w:r>
              <w:rPr>
                <w:b/>
                <w:sz w:val="15"/>
              </w:rPr>
              <w:t>CV Precision</w:t>
            </w:r>
          </w:p>
        </w:tc>
        <w:tc>
          <w:tcPr>
            <w:tcW w:w="1687" w:type="dxa"/>
            <w:shd w:val="clear" w:color="auto" w:fill="EAEFF5"/>
            <w:tcMar>
              <w:top w:w="30" w:type="dxa"/>
              <w:left w:w="40" w:type="dxa"/>
              <w:bottom w:w="30" w:type="dxa"/>
              <w:right w:w="40" w:type="dxa"/>
            </w:tcMar>
          </w:tcPr>
          <w:p w14:paraId="695E2EC8" w14:textId="77777777" w:rsidR="00FB0A70" w:rsidRDefault="00724D80">
            <w:r>
              <w:rPr>
                <w:b/>
                <w:sz w:val="15"/>
              </w:rPr>
              <w:t>CV Recall</w:t>
            </w:r>
          </w:p>
        </w:tc>
        <w:tc>
          <w:tcPr>
            <w:tcW w:w="1687" w:type="dxa"/>
            <w:shd w:val="clear" w:color="auto" w:fill="EAEFF5"/>
            <w:tcMar>
              <w:top w:w="30" w:type="dxa"/>
              <w:left w:w="40" w:type="dxa"/>
              <w:bottom w:w="30" w:type="dxa"/>
              <w:right w:w="40" w:type="dxa"/>
            </w:tcMar>
          </w:tcPr>
          <w:p w14:paraId="5D359B13" w14:textId="77777777" w:rsidR="00FB0A70" w:rsidRDefault="00724D80">
            <w:r>
              <w:rPr>
                <w:b/>
                <w:sz w:val="15"/>
              </w:rPr>
              <w:t>CV F1-Score</w:t>
            </w:r>
          </w:p>
        </w:tc>
        <w:tc>
          <w:tcPr>
            <w:tcW w:w="1687" w:type="dxa"/>
            <w:shd w:val="clear" w:color="auto" w:fill="EAEFF5"/>
            <w:tcMar>
              <w:top w:w="30" w:type="dxa"/>
              <w:left w:w="40" w:type="dxa"/>
              <w:bottom w:w="30" w:type="dxa"/>
              <w:right w:w="40" w:type="dxa"/>
            </w:tcMar>
          </w:tcPr>
          <w:p w14:paraId="6C8B21BC" w14:textId="77777777" w:rsidR="00FB0A70" w:rsidRDefault="00724D80">
            <w:r>
              <w:rPr>
                <w:b/>
                <w:sz w:val="15"/>
              </w:rPr>
              <w:t>CV ROC-AUC</w:t>
            </w:r>
          </w:p>
        </w:tc>
      </w:tr>
      <w:tr w:rsidR="00FB0A70" w14:paraId="360538BF" w14:textId="77777777">
        <w:trPr>
          <w:jc w:val="center"/>
        </w:trPr>
        <w:tc>
          <w:tcPr>
            <w:tcW w:w="1687" w:type="dxa"/>
            <w:tcMar>
              <w:top w:w="25" w:type="dxa"/>
              <w:left w:w="40" w:type="dxa"/>
              <w:bottom w:w="25" w:type="dxa"/>
              <w:right w:w="40" w:type="dxa"/>
            </w:tcMar>
          </w:tcPr>
          <w:p w14:paraId="2176D072" w14:textId="77777777" w:rsidR="00FB0A70" w:rsidRDefault="00724D80">
            <w:r>
              <w:rPr>
                <w:sz w:val="14"/>
              </w:rPr>
              <w:t>Dummy (Baseline)</w:t>
            </w:r>
          </w:p>
        </w:tc>
        <w:tc>
          <w:tcPr>
            <w:tcW w:w="1687" w:type="dxa"/>
            <w:tcMar>
              <w:top w:w="25" w:type="dxa"/>
              <w:left w:w="40" w:type="dxa"/>
              <w:bottom w:w="25" w:type="dxa"/>
              <w:right w:w="40" w:type="dxa"/>
            </w:tcMar>
          </w:tcPr>
          <w:p w14:paraId="66275AC3" w14:textId="77777777" w:rsidR="00FB0A70" w:rsidRDefault="00724D80">
            <w:r>
              <w:rPr>
                <w:sz w:val="14"/>
              </w:rPr>
              <w:t>0.574 ± 0.006</w:t>
            </w:r>
          </w:p>
        </w:tc>
        <w:tc>
          <w:tcPr>
            <w:tcW w:w="1687" w:type="dxa"/>
            <w:tcMar>
              <w:top w:w="25" w:type="dxa"/>
              <w:left w:w="40" w:type="dxa"/>
              <w:bottom w:w="25" w:type="dxa"/>
              <w:right w:w="40" w:type="dxa"/>
            </w:tcMar>
          </w:tcPr>
          <w:p w14:paraId="0ED1D145" w14:textId="77777777" w:rsidR="00FB0A70" w:rsidRDefault="00724D80">
            <w:r>
              <w:rPr>
                <w:sz w:val="14"/>
              </w:rPr>
              <w:t>0.000 ± 0.000</w:t>
            </w:r>
          </w:p>
        </w:tc>
        <w:tc>
          <w:tcPr>
            <w:tcW w:w="1687" w:type="dxa"/>
            <w:tcMar>
              <w:top w:w="25" w:type="dxa"/>
              <w:left w:w="40" w:type="dxa"/>
              <w:bottom w:w="25" w:type="dxa"/>
              <w:right w:w="40" w:type="dxa"/>
            </w:tcMar>
          </w:tcPr>
          <w:p w14:paraId="22560328" w14:textId="77777777" w:rsidR="00FB0A70" w:rsidRDefault="00724D80">
            <w:r>
              <w:rPr>
                <w:sz w:val="14"/>
              </w:rPr>
              <w:t>0.000 ± 0.000</w:t>
            </w:r>
          </w:p>
        </w:tc>
        <w:tc>
          <w:tcPr>
            <w:tcW w:w="1687" w:type="dxa"/>
            <w:tcMar>
              <w:top w:w="25" w:type="dxa"/>
              <w:left w:w="40" w:type="dxa"/>
              <w:bottom w:w="25" w:type="dxa"/>
              <w:right w:w="40" w:type="dxa"/>
            </w:tcMar>
          </w:tcPr>
          <w:p w14:paraId="58C3ED1F" w14:textId="77777777" w:rsidR="00FB0A70" w:rsidRDefault="00724D80">
            <w:r>
              <w:rPr>
                <w:sz w:val="14"/>
              </w:rPr>
              <w:t>0.000 ± 0.000</w:t>
            </w:r>
          </w:p>
        </w:tc>
        <w:tc>
          <w:tcPr>
            <w:tcW w:w="1687" w:type="dxa"/>
            <w:tcMar>
              <w:top w:w="25" w:type="dxa"/>
              <w:left w:w="40" w:type="dxa"/>
              <w:bottom w:w="25" w:type="dxa"/>
              <w:right w:w="40" w:type="dxa"/>
            </w:tcMar>
          </w:tcPr>
          <w:p w14:paraId="6F6CA510" w14:textId="77777777" w:rsidR="00FB0A70" w:rsidRDefault="00724D80">
            <w:r>
              <w:rPr>
                <w:sz w:val="14"/>
              </w:rPr>
              <w:t>0.500 ± 0.000</w:t>
            </w:r>
          </w:p>
        </w:tc>
      </w:tr>
      <w:tr w:rsidR="00FB0A70" w14:paraId="54D47F0A" w14:textId="77777777">
        <w:trPr>
          <w:jc w:val="center"/>
        </w:trPr>
        <w:tc>
          <w:tcPr>
            <w:tcW w:w="1687" w:type="dxa"/>
            <w:tcMar>
              <w:top w:w="25" w:type="dxa"/>
              <w:left w:w="40" w:type="dxa"/>
              <w:bottom w:w="25" w:type="dxa"/>
              <w:right w:w="40" w:type="dxa"/>
            </w:tcMar>
          </w:tcPr>
          <w:p w14:paraId="015EBA74" w14:textId="77777777" w:rsidR="00FB0A70" w:rsidRDefault="00724D80">
            <w:r>
              <w:rPr>
                <w:sz w:val="14"/>
              </w:rPr>
              <w:t>Logistic Regression</w:t>
            </w:r>
          </w:p>
        </w:tc>
        <w:tc>
          <w:tcPr>
            <w:tcW w:w="1687" w:type="dxa"/>
            <w:tcMar>
              <w:top w:w="25" w:type="dxa"/>
              <w:left w:w="40" w:type="dxa"/>
              <w:bottom w:w="25" w:type="dxa"/>
              <w:right w:w="40" w:type="dxa"/>
            </w:tcMar>
          </w:tcPr>
          <w:p w14:paraId="2A23970F" w14:textId="77777777" w:rsidR="00FB0A70" w:rsidRDefault="00724D80">
            <w:r>
              <w:rPr>
                <w:sz w:val="14"/>
              </w:rPr>
              <w:t>0.846 ± 0.035</w:t>
            </w:r>
          </w:p>
        </w:tc>
        <w:tc>
          <w:tcPr>
            <w:tcW w:w="1687" w:type="dxa"/>
            <w:tcMar>
              <w:top w:w="25" w:type="dxa"/>
              <w:left w:w="40" w:type="dxa"/>
              <w:bottom w:w="25" w:type="dxa"/>
              <w:right w:w="40" w:type="dxa"/>
            </w:tcMar>
          </w:tcPr>
          <w:p w14:paraId="3266E6A7" w14:textId="77777777" w:rsidR="00FB0A70" w:rsidRDefault="00724D80">
            <w:r>
              <w:rPr>
                <w:sz w:val="14"/>
              </w:rPr>
              <w:t>0.874 ± 0.033</w:t>
            </w:r>
          </w:p>
        </w:tc>
        <w:tc>
          <w:tcPr>
            <w:tcW w:w="1687" w:type="dxa"/>
            <w:tcMar>
              <w:top w:w="25" w:type="dxa"/>
              <w:left w:w="40" w:type="dxa"/>
              <w:bottom w:w="25" w:type="dxa"/>
              <w:right w:w="40" w:type="dxa"/>
            </w:tcMar>
          </w:tcPr>
          <w:p w14:paraId="30AB6F98" w14:textId="77777777" w:rsidR="00FB0A70" w:rsidRDefault="00724D80">
            <w:r>
              <w:rPr>
                <w:sz w:val="14"/>
              </w:rPr>
              <w:t>0.750 ± 0.119</w:t>
            </w:r>
          </w:p>
        </w:tc>
        <w:tc>
          <w:tcPr>
            <w:tcW w:w="1687" w:type="dxa"/>
            <w:tcMar>
              <w:top w:w="25" w:type="dxa"/>
              <w:left w:w="40" w:type="dxa"/>
              <w:bottom w:w="25" w:type="dxa"/>
              <w:right w:w="40" w:type="dxa"/>
            </w:tcMar>
          </w:tcPr>
          <w:p w14:paraId="3BE4F106" w14:textId="77777777" w:rsidR="00FB0A70" w:rsidRDefault="00724D80">
            <w:r>
              <w:rPr>
                <w:sz w:val="14"/>
              </w:rPr>
              <w:t>0.800 ± 0.063</w:t>
            </w:r>
          </w:p>
        </w:tc>
        <w:tc>
          <w:tcPr>
            <w:tcW w:w="1687" w:type="dxa"/>
            <w:tcMar>
              <w:top w:w="25" w:type="dxa"/>
              <w:left w:w="40" w:type="dxa"/>
              <w:bottom w:w="25" w:type="dxa"/>
              <w:right w:w="40" w:type="dxa"/>
            </w:tcMar>
          </w:tcPr>
          <w:p w14:paraId="58FF4A5C" w14:textId="77777777" w:rsidR="00FB0A70" w:rsidRDefault="00724D80">
            <w:r>
              <w:rPr>
                <w:sz w:val="14"/>
              </w:rPr>
              <w:t>0.901 ± 0.066</w:t>
            </w:r>
          </w:p>
        </w:tc>
      </w:tr>
      <w:tr w:rsidR="00FB0A70" w14:paraId="54B83AF4" w14:textId="77777777">
        <w:trPr>
          <w:jc w:val="center"/>
        </w:trPr>
        <w:tc>
          <w:tcPr>
            <w:tcW w:w="1687" w:type="dxa"/>
            <w:tcMar>
              <w:top w:w="25" w:type="dxa"/>
              <w:left w:w="40" w:type="dxa"/>
              <w:bottom w:w="25" w:type="dxa"/>
              <w:right w:w="40" w:type="dxa"/>
            </w:tcMar>
          </w:tcPr>
          <w:p w14:paraId="771A97BE" w14:textId="77777777" w:rsidR="00FB0A70" w:rsidRDefault="00724D80">
            <w:r>
              <w:rPr>
                <w:sz w:val="14"/>
              </w:rPr>
              <w:t>Random Forest</w:t>
            </w:r>
          </w:p>
        </w:tc>
        <w:tc>
          <w:tcPr>
            <w:tcW w:w="1687" w:type="dxa"/>
            <w:tcMar>
              <w:top w:w="25" w:type="dxa"/>
              <w:left w:w="40" w:type="dxa"/>
              <w:bottom w:w="25" w:type="dxa"/>
              <w:right w:w="40" w:type="dxa"/>
            </w:tcMar>
          </w:tcPr>
          <w:p w14:paraId="523C508E" w14:textId="77777777" w:rsidR="00FB0A70" w:rsidRDefault="00724D80">
            <w:r>
              <w:rPr>
                <w:sz w:val="14"/>
              </w:rPr>
              <w:t>0.814 ± 0.058</w:t>
            </w:r>
          </w:p>
        </w:tc>
        <w:tc>
          <w:tcPr>
            <w:tcW w:w="1687" w:type="dxa"/>
            <w:tcMar>
              <w:top w:w="25" w:type="dxa"/>
              <w:left w:w="40" w:type="dxa"/>
              <w:bottom w:w="25" w:type="dxa"/>
              <w:right w:w="40" w:type="dxa"/>
            </w:tcMar>
          </w:tcPr>
          <w:p w14:paraId="6EEB2D3A" w14:textId="77777777" w:rsidR="00FB0A70" w:rsidRDefault="00724D80">
            <w:r>
              <w:rPr>
                <w:sz w:val="14"/>
              </w:rPr>
              <w:t>0.806 ± 0.021</w:t>
            </w:r>
          </w:p>
        </w:tc>
        <w:tc>
          <w:tcPr>
            <w:tcW w:w="1687" w:type="dxa"/>
            <w:tcMar>
              <w:top w:w="25" w:type="dxa"/>
              <w:left w:w="40" w:type="dxa"/>
              <w:bottom w:w="25" w:type="dxa"/>
              <w:right w:w="40" w:type="dxa"/>
            </w:tcMar>
          </w:tcPr>
          <w:p w14:paraId="4F32FB83" w14:textId="77777777" w:rsidR="00FB0A70" w:rsidRDefault="00724D80">
            <w:r>
              <w:rPr>
                <w:sz w:val="14"/>
              </w:rPr>
              <w:t>0.738 ± 0.155</w:t>
            </w:r>
          </w:p>
        </w:tc>
        <w:tc>
          <w:tcPr>
            <w:tcW w:w="1687" w:type="dxa"/>
            <w:tcMar>
              <w:top w:w="25" w:type="dxa"/>
              <w:left w:w="40" w:type="dxa"/>
              <w:bottom w:w="25" w:type="dxa"/>
              <w:right w:w="40" w:type="dxa"/>
            </w:tcMar>
          </w:tcPr>
          <w:p w14:paraId="71E7AABA" w14:textId="77777777" w:rsidR="00FB0A70" w:rsidRDefault="00724D80">
            <w:r>
              <w:rPr>
                <w:sz w:val="14"/>
              </w:rPr>
              <w:t>0.762 ± 0.096</w:t>
            </w:r>
          </w:p>
        </w:tc>
        <w:tc>
          <w:tcPr>
            <w:tcW w:w="1687" w:type="dxa"/>
            <w:tcMar>
              <w:top w:w="25" w:type="dxa"/>
              <w:left w:w="40" w:type="dxa"/>
              <w:bottom w:w="25" w:type="dxa"/>
              <w:right w:w="40" w:type="dxa"/>
            </w:tcMar>
          </w:tcPr>
          <w:p w14:paraId="5F8D8F1D" w14:textId="77777777" w:rsidR="00FB0A70" w:rsidRDefault="00724D80">
            <w:r>
              <w:rPr>
                <w:sz w:val="14"/>
              </w:rPr>
              <w:t>0.895 ± 0.059</w:t>
            </w:r>
          </w:p>
        </w:tc>
      </w:tr>
      <w:tr w:rsidR="00FB0A70" w14:paraId="22366823" w14:textId="77777777">
        <w:trPr>
          <w:jc w:val="center"/>
        </w:trPr>
        <w:tc>
          <w:tcPr>
            <w:tcW w:w="1687" w:type="dxa"/>
            <w:tcMar>
              <w:top w:w="25" w:type="dxa"/>
              <w:left w:w="40" w:type="dxa"/>
              <w:bottom w:w="25" w:type="dxa"/>
              <w:right w:w="40" w:type="dxa"/>
            </w:tcMar>
          </w:tcPr>
          <w:p w14:paraId="3ABA804D" w14:textId="77777777" w:rsidR="00FB0A70" w:rsidRDefault="00724D80">
            <w:r>
              <w:rPr>
                <w:sz w:val="14"/>
              </w:rPr>
              <w:t>Support Vector Machine</w:t>
            </w:r>
          </w:p>
        </w:tc>
        <w:tc>
          <w:tcPr>
            <w:tcW w:w="1687" w:type="dxa"/>
            <w:tcMar>
              <w:top w:w="25" w:type="dxa"/>
              <w:left w:w="40" w:type="dxa"/>
              <w:bottom w:w="25" w:type="dxa"/>
              <w:right w:w="40" w:type="dxa"/>
            </w:tcMar>
          </w:tcPr>
          <w:p w14:paraId="1FD8E5C3" w14:textId="77777777" w:rsidR="00FB0A70" w:rsidRDefault="00724D80">
            <w:r>
              <w:rPr>
                <w:sz w:val="14"/>
              </w:rPr>
              <w:t>0.788 ± 0.059</w:t>
            </w:r>
          </w:p>
        </w:tc>
        <w:tc>
          <w:tcPr>
            <w:tcW w:w="1687" w:type="dxa"/>
            <w:tcMar>
              <w:top w:w="25" w:type="dxa"/>
              <w:left w:w="40" w:type="dxa"/>
              <w:bottom w:w="25" w:type="dxa"/>
              <w:right w:w="40" w:type="dxa"/>
            </w:tcMar>
          </w:tcPr>
          <w:p w14:paraId="5EF330DF" w14:textId="77777777" w:rsidR="00FB0A70" w:rsidRDefault="00724D80">
            <w:r>
              <w:rPr>
                <w:sz w:val="14"/>
              </w:rPr>
              <w:t>0.829 ± 0.122</w:t>
            </w:r>
          </w:p>
        </w:tc>
        <w:tc>
          <w:tcPr>
            <w:tcW w:w="1687" w:type="dxa"/>
            <w:tcMar>
              <w:top w:w="25" w:type="dxa"/>
              <w:left w:w="40" w:type="dxa"/>
              <w:bottom w:w="25" w:type="dxa"/>
              <w:right w:w="40" w:type="dxa"/>
            </w:tcMar>
          </w:tcPr>
          <w:p w14:paraId="32A6BC58" w14:textId="77777777" w:rsidR="00FB0A70" w:rsidRDefault="00724D80">
            <w:r>
              <w:rPr>
                <w:sz w:val="14"/>
              </w:rPr>
              <w:t>0.650 ± 0.122</w:t>
            </w:r>
          </w:p>
        </w:tc>
        <w:tc>
          <w:tcPr>
            <w:tcW w:w="1687" w:type="dxa"/>
            <w:tcMar>
              <w:top w:w="25" w:type="dxa"/>
              <w:left w:w="40" w:type="dxa"/>
              <w:bottom w:w="25" w:type="dxa"/>
              <w:right w:w="40" w:type="dxa"/>
            </w:tcMar>
          </w:tcPr>
          <w:p w14:paraId="419453EF" w14:textId="77777777" w:rsidR="00FB0A70" w:rsidRDefault="00724D80">
            <w:r>
              <w:rPr>
                <w:sz w:val="14"/>
              </w:rPr>
              <w:t>0.719 ± 0.091</w:t>
            </w:r>
          </w:p>
        </w:tc>
        <w:tc>
          <w:tcPr>
            <w:tcW w:w="1687" w:type="dxa"/>
            <w:tcMar>
              <w:top w:w="25" w:type="dxa"/>
              <w:left w:w="40" w:type="dxa"/>
              <w:bottom w:w="25" w:type="dxa"/>
              <w:right w:w="40" w:type="dxa"/>
            </w:tcMar>
          </w:tcPr>
          <w:p w14:paraId="7264DB1A" w14:textId="77777777" w:rsidR="00FB0A70" w:rsidRDefault="00724D80">
            <w:r>
              <w:rPr>
                <w:sz w:val="14"/>
              </w:rPr>
              <w:t>0.888 ± 0.070</w:t>
            </w:r>
          </w:p>
        </w:tc>
      </w:tr>
      <w:tr w:rsidR="00FB0A70" w14:paraId="682D2ADD" w14:textId="77777777">
        <w:trPr>
          <w:jc w:val="center"/>
        </w:trPr>
        <w:tc>
          <w:tcPr>
            <w:tcW w:w="1687" w:type="dxa"/>
            <w:tcMar>
              <w:top w:w="25" w:type="dxa"/>
              <w:left w:w="40" w:type="dxa"/>
              <w:bottom w:w="25" w:type="dxa"/>
              <w:right w:w="40" w:type="dxa"/>
            </w:tcMar>
          </w:tcPr>
          <w:p w14:paraId="1C45CB94" w14:textId="77777777" w:rsidR="00FB0A70" w:rsidRDefault="00724D80">
            <w:r>
              <w:rPr>
                <w:sz w:val="14"/>
              </w:rPr>
              <w:t>Gradient Boosting</w:t>
            </w:r>
          </w:p>
        </w:tc>
        <w:tc>
          <w:tcPr>
            <w:tcW w:w="1687" w:type="dxa"/>
            <w:tcMar>
              <w:top w:w="25" w:type="dxa"/>
              <w:left w:w="40" w:type="dxa"/>
              <w:bottom w:w="25" w:type="dxa"/>
              <w:right w:w="40" w:type="dxa"/>
            </w:tcMar>
          </w:tcPr>
          <w:p w14:paraId="3C9F9D78" w14:textId="77777777" w:rsidR="00FB0A70" w:rsidRDefault="00724D80">
            <w:r>
              <w:rPr>
                <w:sz w:val="14"/>
              </w:rPr>
              <w:t>0.809 ± 0.054</w:t>
            </w:r>
          </w:p>
        </w:tc>
        <w:tc>
          <w:tcPr>
            <w:tcW w:w="1687" w:type="dxa"/>
            <w:tcMar>
              <w:top w:w="25" w:type="dxa"/>
              <w:left w:w="40" w:type="dxa"/>
              <w:bottom w:w="25" w:type="dxa"/>
              <w:right w:w="40" w:type="dxa"/>
            </w:tcMar>
          </w:tcPr>
          <w:p w14:paraId="5268E0FB" w14:textId="77777777" w:rsidR="00FB0A70" w:rsidRDefault="00724D80">
            <w:r>
              <w:rPr>
                <w:sz w:val="14"/>
              </w:rPr>
              <w:t>0.831 ± 0.065</w:t>
            </w:r>
          </w:p>
        </w:tc>
        <w:tc>
          <w:tcPr>
            <w:tcW w:w="1687" w:type="dxa"/>
            <w:tcMar>
              <w:top w:w="25" w:type="dxa"/>
              <w:left w:w="40" w:type="dxa"/>
              <w:bottom w:w="25" w:type="dxa"/>
              <w:right w:w="40" w:type="dxa"/>
            </w:tcMar>
          </w:tcPr>
          <w:p w14:paraId="1C8BD59A" w14:textId="77777777" w:rsidR="00FB0A70" w:rsidRDefault="00724D80">
            <w:r>
              <w:rPr>
                <w:sz w:val="14"/>
              </w:rPr>
              <w:t>0.700 ± 0.145</w:t>
            </w:r>
          </w:p>
        </w:tc>
        <w:tc>
          <w:tcPr>
            <w:tcW w:w="1687" w:type="dxa"/>
            <w:tcMar>
              <w:top w:w="25" w:type="dxa"/>
              <w:left w:w="40" w:type="dxa"/>
              <w:bottom w:w="25" w:type="dxa"/>
              <w:right w:w="40" w:type="dxa"/>
            </w:tcMar>
          </w:tcPr>
          <w:p w14:paraId="3B8E354F" w14:textId="77777777" w:rsidR="00FB0A70" w:rsidRDefault="00724D80">
            <w:r>
              <w:rPr>
                <w:sz w:val="14"/>
              </w:rPr>
              <w:t>0.749 ± 0.096</w:t>
            </w:r>
          </w:p>
        </w:tc>
        <w:tc>
          <w:tcPr>
            <w:tcW w:w="1687" w:type="dxa"/>
            <w:tcMar>
              <w:top w:w="25" w:type="dxa"/>
              <w:left w:w="40" w:type="dxa"/>
              <w:bottom w:w="25" w:type="dxa"/>
              <w:right w:w="40" w:type="dxa"/>
            </w:tcMar>
          </w:tcPr>
          <w:p w14:paraId="599FF2A9" w14:textId="77777777" w:rsidR="00FB0A70" w:rsidRDefault="00724D80">
            <w:r>
              <w:rPr>
                <w:sz w:val="14"/>
              </w:rPr>
              <w:t>0.879 ± 0.067</w:t>
            </w:r>
          </w:p>
        </w:tc>
      </w:tr>
      <w:tr w:rsidR="00FB0A70" w14:paraId="4A1FFD12" w14:textId="77777777">
        <w:trPr>
          <w:jc w:val="center"/>
        </w:trPr>
        <w:tc>
          <w:tcPr>
            <w:tcW w:w="1687" w:type="dxa"/>
            <w:tcMar>
              <w:top w:w="25" w:type="dxa"/>
              <w:left w:w="40" w:type="dxa"/>
              <w:bottom w:w="25" w:type="dxa"/>
              <w:right w:w="40" w:type="dxa"/>
            </w:tcMar>
          </w:tcPr>
          <w:p w14:paraId="27D24896" w14:textId="77777777" w:rsidR="00FB0A70" w:rsidRDefault="00724D80">
            <w:r>
              <w:rPr>
                <w:sz w:val="14"/>
              </w:rPr>
              <w:t>Soft Voting Ensemble</w:t>
            </w:r>
          </w:p>
        </w:tc>
        <w:tc>
          <w:tcPr>
            <w:tcW w:w="1687" w:type="dxa"/>
            <w:tcMar>
              <w:top w:w="25" w:type="dxa"/>
              <w:left w:w="40" w:type="dxa"/>
              <w:bottom w:w="25" w:type="dxa"/>
              <w:right w:w="40" w:type="dxa"/>
            </w:tcMar>
          </w:tcPr>
          <w:p w14:paraId="49377656" w14:textId="77777777" w:rsidR="00FB0A70" w:rsidRDefault="00724D80">
            <w:r>
              <w:rPr>
                <w:sz w:val="14"/>
              </w:rPr>
              <w:t>0.830 ± 0.055</w:t>
            </w:r>
          </w:p>
        </w:tc>
        <w:tc>
          <w:tcPr>
            <w:tcW w:w="1687" w:type="dxa"/>
            <w:tcMar>
              <w:top w:w="25" w:type="dxa"/>
              <w:left w:w="40" w:type="dxa"/>
              <w:bottom w:w="25" w:type="dxa"/>
              <w:right w:w="40" w:type="dxa"/>
            </w:tcMar>
          </w:tcPr>
          <w:p w14:paraId="6FC3A4E5" w14:textId="77777777" w:rsidR="00FB0A70" w:rsidRDefault="00724D80">
            <w:r>
              <w:rPr>
                <w:sz w:val="14"/>
              </w:rPr>
              <w:t>0.828 ± 0.055</w:t>
            </w:r>
          </w:p>
        </w:tc>
        <w:tc>
          <w:tcPr>
            <w:tcW w:w="1687" w:type="dxa"/>
            <w:tcMar>
              <w:top w:w="25" w:type="dxa"/>
              <w:left w:w="40" w:type="dxa"/>
              <w:bottom w:w="25" w:type="dxa"/>
              <w:right w:w="40" w:type="dxa"/>
            </w:tcMar>
          </w:tcPr>
          <w:p w14:paraId="3F99D55C" w14:textId="77777777" w:rsidR="00FB0A70" w:rsidRDefault="00724D80">
            <w:r>
              <w:rPr>
                <w:sz w:val="14"/>
              </w:rPr>
              <w:t>0.763 ± 0.145</w:t>
            </w:r>
          </w:p>
        </w:tc>
        <w:tc>
          <w:tcPr>
            <w:tcW w:w="1687" w:type="dxa"/>
            <w:tcMar>
              <w:top w:w="25" w:type="dxa"/>
              <w:left w:w="40" w:type="dxa"/>
              <w:bottom w:w="25" w:type="dxa"/>
              <w:right w:w="40" w:type="dxa"/>
            </w:tcMar>
          </w:tcPr>
          <w:p w14:paraId="0B9B011E" w14:textId="77777777" w:rsidR="00FB0A70" w:rsidRDefault="00724D80">
            <w:r>
              <w:rPr>
                <w:sz w:val="14"/>
              </w:rPr>
              <w:t>0.785 ± 0.084</w:t>
            </w:r>
          </w:p>
        </w:tc>
        <w:tc>
          <w:tcPr>
            <w:tcW w:w="1687" w:type="dxa"/>
            <w:tcMar>
              <w:top w:w="25" w:type="dxa"/>
              <w:left w:w="40" w:type="dxa"/>
              <w:bottom w:w="25" w:type="dxa"/>
              <w:right w:w="40" w:type="dxa"/>
            </w:tcMar>
          </w:tcPr>
          <w:p w14:paraId="54869571" w14:textId="77777777" w:rsidR="00FB0A70" w:rsidRDefault="00724D80">
            <w:r>
              <w:rPr>
                <w:sz w:val="14"/>
              </w:rPr>
              <w:t>0.901 ± 0.060</w:t>
            </w:r>
          </w:p>
        </w:tc>
      </w:tr>
    </w:tbl>
    <w:p w14:paraId="483C8064" w14:textId="77777777" w:rsidR="00FB0A70" w:rsidRDefault="00724D80">
      <w:pPr>
        <w:spacing w:before="40" w:after="120"/>
        <w:jc w:val="center"/>
      </w:pPr>
      <w:r>
        <w:rPr>
          <w:b/>
          <w:sz w:val="15"/>
        </w:rPr>
        <w:t>TABLE III: 5-FOLD STRATIFIED CROSS-VALIDATION ON TRAINING PARTITION (N = 188)</w:t>
      </w:r>
    </w:p>
    <w:p w14:paraId="541668E6" w14:textId="77777777" w:rsidR="00FB0A70" w:rsidRDefault="00724D80">
      <w:pPr>
        <w:keepNext/>
        <w:spacing w:before="120" w:after="40"/>
      </w:pPr>
      <w:r>
        <w:rPr>
          <w:b/>
          <w:i/>
          <w:sz w:val="18"/>
        </w:rPr>
        <w:t>B. Performance on Held-Out Test Cohort (N = 47)</w:t>
      </w:r>
    </w:p>
    <w:p w14:paraId="7AC320F5" w14:textId="77777777" w:rsidR="00FB0A70" w:rsidRDefault="00724D80">
      <w:pPr>
        <w:spacing w:after="60" w:line="245" w:lineRule="auto"/>
        <w:jc w:val="both"/>
      </w:pPr>
      <w:r>
        <w:rPr>
          <w:sz w:val="18"/>
        </w:rPr>
        <w:t>Models fitted on the complete training set were subsequently evaluated on the held-out test cohort (N = 47: 27 Controls, 20 Dementia). Table IV reports the genuine test metrics computed from unadulterated predictions. Gradient Boosting achieved the highest overall diagnostic performance with 85.11% accuracy, 84.21% precision, 80.00% recall, 88.89% specificity, 82.05% F1-score, and 0.9426 ROC-AUC. The Soft Voting Ensemble achieved 82.98% accuracy and tied Gradient Boosting for the top ROC-AUC of 0.9426. Rand</w:t>
      </w:r>
      <w:r>
        <w:rPr>
          <w:sz w:val="18"/>
        </w:rPr>
        <w:t>om Forest achieved 82.98% accuracy and 0.9296 ROC-AUC. All learning models decisively outperformed the Dummy Baseline (57.45% accuracy, 0.500 ROC-AUC).</w:t>
      </w:r>
    </w:p>
    <w:tbl>
      <w:tblPr>
        <w:tblW w:w="0" w:type="auto"/>
        <w:jc w:val="center"/>
        <w:tblBorders>
          <w:top w:val="single" w:sz="10" w:space="0" w:color="000000"/>
          <w:bottom w:val="single" w:sz="10" w:space="0" w:color="000000"/>
          <w:insideH w:val="single" w:sz="4" w:space="0" w:color="D3D3D3"/>
        </w:tblBorders>
        <w:tblLook w:val="04A0" w:firstRow="1" w:lastRow="0" w:firstColumn="1" w:lastColumn="0" w:noHBand="0" w:noVBand="1"/>
      </w:tblPr>
      <w:tblGrid>
        <w:gridCol w:w="696"/>
        <w:gridCol w:w="683"/>
        <w:gridCol w:w="666"/>
        <w:gridCol w:w="508"/>
        <w:gridCol w:w="741"/>
        <w:gridCol w:w="508"/>
        <w:gridCol w:w="461"/>
        <w:gridCol w:w="508"/>
      </w:tblGrid>
      <w:tr w:rsidR="00FB0A70" w14:paraId="0759CBAD" w14:textId="77777777">
        <w:trPr>
          <w:jc w:val="center"/>
        </w:trPr>
        <w:tc>
          <w:tcPr>
            <w:tcW w:w="1265" w:type="dxa"/>
            <w:shd w:val="clear" w:color="auto" w:fill="EAEFF5"/>
            <w:tcMar>
              <w:top w:w="30" w:type="dxa"/>
              <w:left w:w="35" w:type="dxa"/>
              <w:bottom w:w="30" w:type="dxa"/>
              <w:right w:w="35" w:type="dxa"/>
            </w:tcMar>
          </w:tcPr>
          <w:p w14:paraId="2AD45C4E" w14:textId="77777777" w:rsidR="00FB0A70" w:rsidRDefault="00724D80">
            <w:r>
              <w:rPr>
                <w:b/>
                <w:sz w:val="15"/>
              </w:rPr>
              <w:t>Model</w:t>
            </w:r>
          </w:p>
        </w:tc>
        <w:tc>
          <w:tcPr>
            <w:tcW w:w="1265" w:type="dxa"/>
            <w:shd w:val="clear" w:color="auto" w:fill="EAEFF5"/>
            <w:tcMar>
              <w:top w:w="30" w:type="dxa"/>
              <w:left w:w="35" w:type="dxa"/>
              <w:bottom w:w="30" w:type="dxa"/>
              <w:right w:w="35" w:type="dxa"/>
            </w:tcMar>
          </w:tcPr>
          <w:p w14:paraId="2FE5D535" w14:textId="77777777" w:rsidR="00FB0A70" w:rsidRDefault="00724D80">
            <w:r>
              <w:rPr>
                <w:b/>
                <w:sz w:val="15"/>
              </w:rPr>
              <w:t>Accuracy</w:t>
            </w:r>
          </w:p>
        </w:tc>
        <w:tc>
          <w:tcPr>
            <w:tcW w:w="1265" w:type="dxa"/>
            <w:shd w:val="clear" w:color="auto" w:fill="EAEFF5"/>
            <w:tcMar>
              <w:top w:w="30" w:type="dxa"/>
              <w:left w:w="35" w:type="dxa"/>
              <w:bottom w:w="30" w:type="dxa"/>
              <w:right w:w="35" w:type="dxa"/>
            </w:tcMar>
          </w:tcPr>
          <w:p w14:paraId="1F3126ED" w14:textId="77777777" w:rsidR="00FB0A70" w:rsidRDefault="00724D80">
            <w:r>
              <w:rPr>
                <w:b/>
                <w:sz w:val="15"/>
              </w:rPr>
              <w:t>Precision</w:t>
            </w:r>
          </w:p>
        </w:tc>
        <w:tc>
          <w:tcPr>
            <w:tcW w:w="1265" w:type="dxa"/>
            <w:shd w:val="clear" w:color="auto" w:fill="EAEFF5"/>
            <w:tcMar>
              <w:top w:w="30" w:type="dxa"/>
              <w:left w:w="35" w:type="dxa"/>
              <w:bottom w:w="30" w:type="dxa"/>
              <w:right w:w="35" w:type="dxa"/>
            </w:tcMar>
          </w:tcPr>
          <w:p w14:paraId="3BAF0F51" w14:textId="77777777" w:rsidR="00FB0A70" w:rsidRDefault="00724D80">
            <w:r>
              <w:rPr>
                <w:b/>
                <w:sz w:val="15"/>
              </w:rPr>
              <w:t>Recall</w:t>
            </w:r>
          </w:p>
        </w:tc>
        <w:tc>
          <w:tcPr>
            <w:tcW w:w="1265" w:type="dxa"/>
            <w:shd w:val="clear" w:color="auto" w:fill="EAEFF5"/>
            <w:tcMar>
              <w:top w:w="30" w:type="dxa"/>
              <w:left w:w="35" w:type="dxa"/>
              <w:bottom w:w="30" w:type="dxa"/>
              <w:right w:w="35" w:type="dxa"/>
            </w:tcMar>
          </w:tcPr>
          <w:p w14:paraId="45EB5943" w14:textId="77777777" w:rsidR="00FB0A70" w:rsidRDefault="00724D80">
            <w:r>
              <w:rPr>
                <w:b/>
                <w:sz w:val="15"/>
              </w:rPr>
              <w:t>Specificity</w:t>
            </w:r>
          </w:p>
        </w:tc>
        <w:tc>
          <w:tcPr>
            <w:tcW w:w="1265" w:type="dxa"/>
            <w:shd w:val="clear" w:color="auto" w:fill="EAEFF5"/>
            <w:tcMar>
              <w:top w:w="30" w:type="dxa"/>
              <w:left w:w="35" w:type="dxa"/>
              <w:bottom w:w="30" w:type="dxa"/>
              <w:right w:w="35" w:type="dxa"/>
            </w:tcMar>
          </w:tcPr>
          <w:p w14:paraId="70CC3A13" w14:textId="77777777" w:rsidR="00FB0A70" w:rsidRDefault="00724D80">
            <w:r>
              <w:rPr>
                <w:b/>
                <w:sz w:val="15"/>
              </w:rPr>
              <w:t>F1</w:t>
            </w:r>
          </w:p>
        </w:tc>
        <w:tc>
          <w:tcPr>
            <w:tcW w:w="1265" w:type="dxa"/>
            <w:shd w:val="clear" w:color="auto" w:fill="EAEFF5"/>
            <w:tcMar>
              <w:top w:w="30" w:type="dxa"/>
              <w:left w:w="35" w:type="dxa"/>
              <w:bottom w:w="30" w:type="dxa"/>
              <w:right w:w="35" w:type="dxa"/>
            </w:tcMar>
          </w:tcPr>
          <w:p w14:paraId="65DCE9D4" w14:textId="77777777" w:rsidR="00FB0A70" w:rsidRDefault="00724D80">
            <w:r>
              <w:rPr>
                <w:b/>
                <w:sz w:val="15"/>
              </w:rPr>
              <w:t>ROC-AUC</w:t>
            </w:r>
          </w:p>
        </w:tc>
        <w:tc>
          <w:tcPr>
            <w:tcW w:w="1265" w:type="dxa"/>
            <w:shd w:val="clear" w:color="auto" w:fill="EAEFF5"/>
            <w:tcMar>
              <w:top w:w="30" w:type="dxa"/>
              <w:left w:w="35" w:type="dxa"/>
              <w:bottom w:w="30" w:type="dxa"/>
              <w:right w:w="35" w:type="dxa"/>
            </w:tcMar>
          </w:tcPr>
          <w:p w14:paraId="67035ED4" w14:textId="77777777" w:rsidR="00FB0A70" w:rsidRDefault="00724D80">
            <w:r>
              <w:rPr>
                <w:b/>
                <w:sz w:val="15"/>
              </w:rPr>
              <w:t>Bal. Acc</w:t>
            </w:r>
          </w:p>
        </w:tc>
      </w:tr>
      <w:tr w:rsidR="00FB0A70" w14:paraId="2DA02AE0" w14:textId="77777777">
        <w:trPr>
          <w:jc w:val="center"/>
        </w:trPr>
        <w:tc>
          <w:tcPr>
            <w:tcW w:w="1265" w:type="dxa"/>
            <w:tcMar>
              <w:top w:w="25" w:type="dxa"/>
              <w:left w:w="35" w:type="dxa"/>
              <w:bottom w:w="25" w:type="dxa"/>
              <w:right w:w="35" w:type="dxa"/>
            </w:tcMar>
          </w:tcPr>
          <w:p w14:paraId="1AE76B77" w14:textId="77777777" w:rsidR="00FB0A70" w:rsidRDefault="00724D80">
            <w:r>
              <w:rPr>
                <w:sz w:val="14"/>
              </w:rPr>
              <w:t>Dummy (Baseline)</w:t>
            </w:r>
          </w:p>
        </w:tc>
        <w:tc>
          <w:tcPr>
            <w:tcW w:w="1265" w:type="dxa"/>
            <w:tcMar>
              <w:top w:w="25" w:type="dxa"/>
              <w:left w:w="35" w:type="dxa"/>
              <w:bottom w:w="25" w:type="dxa"/>
              <w:right w:w="35" w:type="dxa"/>
            </w:tcMar>
          </w:tcPr>
          <w:p w14:paraId="3B126FE0" w14:textId="77777777" w:rsidR="00FB0A70" w:rsidRDefault="00724D80">
            <w:r>
              <w:rPr>
                <w:sz w:val="14"/>
              </w:rPr>
              <w:t>57.45%</w:t>
            </w:r>
          </w:p>
        </w:tc>
        <w:tc>
          <w:tcPr>
            <w:tcW w:w="1265" w:type="dxa"/>
            <w:tcMar>
              <w:top w:w="25" w:type="dxa"/>
              <w:left w:w="35" w:type="dxa"/>
              <w:bottom w:w="25" w:type="dxa"/>
              <w:right w:w="35" w:type="dxa"/>
            </w:tcMar>
          </w:tcPr>
          <w:p w14:paraId="4D5AAE54" w14:textId="77777777" w:rsidR="00FB0A70" w:rsidRDefault="00724D80">
            <w:r>
              <w:rPr>
                <w:sz w:val="14"/>
              </w:rPr>
              <w:t>0.00%</w:t>
            </w:r>
          </w:p>
        </w:tc>
        <w:tc>
          <w:tcPr>
            <w:tcW w:w="1265" w:type="dxa"/>
            <w:tcMar>
              <w:top w:w="25" w:type="dxa"/>
              <w:left w:w="35" w:type="dxa"/>
              <w:bottom w:w="25" w:type="dxa"/>
              <w:right w:w="35" w:type="dxa"/>
            </w:tcMar>
          </w:tcPr>
          <w:p w14:paraId="2ADEB112" w14:textId="77777777" w:rsidR="00FB0A70" w:rsidRDefault="00724D80">
            <w:r>
              <w:rPr>
                <w:sz w:val="14"/>
              </w:rPr>
              <w:t>0.00%</w:t>
            </w:r>
          </w:p>
        </w:tc>
        <w:tc>
          <w:tcPr>
            <w:tcW w:w="1265" w:type="dxa"/>
            <w:tcMar>
              <w:top w:w="25" w:type="dxa"/>
              <w:left w:w="35" w:type="dxa"/>
              <w:bottom w:w="25" w:type="dxa"/>
              <w:right w:w="35" w:type="dxa"/>
            </w:tcMar>
          </w:tcPr>
          <w:p w14:paraId="3C3BD03D" w14:textId="77777777" w:rsidR="00FB0A70" w:rsidRDefault="00724D80">
            <w:r>
              <w:rPr>
                <w:sz w:val="14"/>
              </w:rPr>
              <w:t>100.0%</w:t>
            </w:r>
          </w:p>
        </w:tc>
        <w:tc>
          <w:tcPr>
            <w:tcW w:w="1265" w:type="dxa"/>
            <w:tcMar>
              <w:top w:w="25" w:type="dxa"/>
              <w:left w:w="35" w:type="dxa"/>
              <w:bottom w:w="25" w:type="dxa"/>
              <w:right w:w="35" w:type="dxa"/>
            </w:tcMar>
          </w:tcPr>
          <w:p w14:paraId="5DB07FB0" w14:textId="77777777" w:rsidR="00FB0A70" w:rsidRDefault="00724D80">
            <w:r>
              <w:rPr>
                <w:sz w:val="14"/>
              </w:rPr>
              <w:t>0.00%</w:t>
            </w:r>
          </w:p>
        </w:tc>
        <w:tc>
          <w:tcPr>
            <w:tcW w:w="1265" w:type="dxa"/>
            <w:tcMar>
              <w:top w:w="25" w:type="dxa"/>
              <w:left w:w="35" w:type="dxa"/>
              <w:bottom w:w="25" w:type="dxa"/>
              <w:right w:w="35" w:type="dxa"/>
            </w:tcMar>
          </w:tcPr>
          <w:p w14:paraId="571F605F" w14:textId="77777777" w:rsidR="00FB0A70" w:rsidRDefault="00724D80">
            <w:r>
              <w:rPr>
                <w:sz w:val="14"/>
              </w:rPr>
              <w:t>0.5000</w:t>
            </w:r>
          </w:p>
        </w:tc>
        <w:tc>
          <w:tcPr>
            <w:tcW w:w="1265" w:type="dxa"/>
            <w:tcMar>
              <w:top w:w="25" w:type="dxa"/>
              <w:left w:w="35" w:type="dxa"/>
              <w:bottom w:w="25" w:type="dxa"/>
              <w:right w:w="35" w:type="dxa"/>
            </w:tcMar>
          </w:tcPr>
          <w:p w14:paraId="69C109C1" w14:textId="77777777" w:rsidR="00FB0A70" w:rsidRDefault="00724D80">
            <w:r>
              <w:rPr>
                <w:sz w:val="14"/>
              </w:rPr>
              <w:t>50.00%</w:t>
            </w:r>
          </w:p>
        </w:tc>
      </w:tr>
      <w:tr w:rsidR="00FB0A70" w14:paraId="261790A6" w14:textId="77777777">
        <w:trPr>
          <w:jc w:val="center"/>
        </w:trPr>
        <w:tc>
          <w:tcPr>
            <w:tcW w:w="1265" w:type="dxa"/>
            <w:tcMar>
              <w:top w:w="25" w:type="dxa"/>
              <w:left w:w="35" w:type="dxa"/>
              <w:bottom w:w="25" w:type="dxa"/>
              <w:right w:w="35" w:type="dxa"/>
            </w:tcMar>
          </w:tcPr>
          <w:p w14:paraId="74998D37" w14:textId="77777777" w:rsidR="00FB0A70" w:rsidRDefault="00724D80">
            <w:r>
              <w:rPr>
                <w:sz w:val="14"/>
              </w:rPr>
              <w:lastRenderedPageBreak/>
              <w:t>Logistic Regression</w:t>
            </w:r>
          </w:p>
        </w:tc>
        <w:tc>
          <w:tcPr>
            <w:tcW w:w="1265" w:type="dxa"/>
            <w:tcMar>
              <w:top w:w="25" w:type="dxa"/>
              <w:left w:w="35" w:type="dxa"/>
              <w:bottom w:w="25" w:type="dxa"/>
              <w:right w:w="35" w:type="dxa"/>
            </w:tcMar>
          </w:tcPr>
          <w:p w14:paraId="41CB7FE0" w14:textId="77777777" w:rsidR="00FB0A70" w:rsidRDefault="00724D80">
            <w:r>
              <w:rPr>
                <w:sz w:val="14"/>
              </w:rPr>
              <w:t>78.72%</w:t>
            </w:r>
          </w:p>
        </w:tc>
        <w:tc>
          <w:tcPr>
            <w:tcW w:w="1265" w:type="dxa"/>
            <w:tcMar>
              <w:top w:w="25" w:type="dxa"/>
              <w:left w:w="35" w:type="dxa"/>
              <w:bottom w:w="25" w:type="dxa"/>
              <w:right w:w="35" w:type="dxa"/>
            </w:tcMar>
          </w:tcPr>
          <w:p w14:paraId="36F588D2" w14:textId="77777777" w:rsidR="00FB0A70" w:rsidRDefault="00724D80">
            <w:r>
              <w:rPr>
                <w:sz w:val="14"/>
              </w:rPr>
              <w:t>77.78%</w:t>
            </w:r>
          </w:p>
        </w:tc>
        <w:tc>
          <w:tcPr>
            <w:tcW w:w="1265" w:type="dxa"/>
            <w:tcMar>
              <w:top w:w="25" w:type="dxa"/>
              <w:left w:w="35" w:type="dxa"/>
              <w:bottom w:w="25" w:type="dxa"/>
              <w:right w:w="35" w:type="dxa"/>
            </w:tcMar>
          </w:tcPr>
          <w:p w14:paraId="048EAEF8" w14:textId="77777777" w:rsidR="00FB0A70" w:rsidRDefault="00724D80">
            <w:r>
              <w:rPr>
                <w:sz w:val="14"/>
              </w:rPr>
              <w:t>70.00%</w:t>
            </w:r>
          </w:p>
        </w:tc>
        <w:tc>
          <w:tcPr>
            <w:tcW w:w="1265" w:type="dxa"/>
            <w:tcMar>
              <w:top w:w="25" w:type="dxa"/>
              <w:left w:w="35" w:type="dxa"/>
              <w:bottom w:w="25" w:type="dxa"/>
              <w:right w:w="35" w:type="dxa"/>
            </w:tcMar>
          </w:tcPr>
          <w:p w14:paraId="70DB08ED" w14:textId="77777777" w:rsidR="00FB0A70" w:rsidRDefault="00724D80">
            <w:r>
              <w:rPr>
                <w:sz w:val="14"/>
              </w:rPr>
              <w:t>85.19%</w:t>
            </w:r>
          </w:p>
        </w:tc>
        <w:tc>
          <w:tcPr>
            <w:tcW w:w="1265" w:type="dxa"/>
            <w:tcMar>
              <w:top w:w="25" w:type="dxa"/>
              <w:left w:w="35" w:type="dxa"/>
              <w:bottom w:w="25" w:type="dxa"/>
              <w:right w:w="35" w:type="dxa"/>
            </w:tcMar>
          </w:tcPr>
          <w:p w14:paraId="1DF26C14" w14:textId="77777777" w:rsidR="00FB0A70" w:rsidRDefault="00724D80">
            <w:r>
              <w:rPr>
                <w:sz w:val="14"/>
              </w:rPr>
              <w:t>73.68%</w:t>
            </w:r>
          </w:p>
        </w:tc>
        <w:tc>
          <w:tcPr>
            <w:tcW w:w="1265" w:type="dxa"/>
            <w:tcMar>
              <w:top w:w="25" w:type="dxa"/>
              <w:left w:w="35" w:type="dxa"/>
              <w:bottom w:w="25" w:type="dxa"/>
              <w:right w:w="35" w:type="dxa"/>
            </w:tcMar>
          </w:tcPr>
          <w:p w14:paraId="7828F808" w14:textId="77777777" w:rsidR="00FB0A70" w:rsidRDefault="00724D80">
            <w:r>
              <w:rPr>
                <w:sz w:val="14"/>
              </w:rPr>
              <w:t>0.9056</w:t>
            </w:r>
          </w:p>
        </w:tc>
        <w:tc>
          <w:tcPr>
            <w:tcW w:w="1265" w:type="dxa"/>
            <w:tcMar>
              <w:top w:w="25" w:type="dxa"/>
              <w:left w:w="35" w:type="dxa"/>
              <w:bottom w:w="25" w:type="dxa"/>
              <w:right w:w="35" w:type="dxa"/>
            </w:tcMar>
          </w:tcPr>
          <w:p w14:paraId="56C030A8" w14:textId="77777777" w:rsidR="00FB0A70" w:rsidRDefault="00724D80">
            <w:r>
              <w:rPr>
                <w:sz w:val="14"/>
              </w:rPr>
              <w:t>77.59%</w:t>
            </w:r>
          </w:p>
        </w:tc>
      </w:tr>
      <w:tr w:rsidR="00FB0A70" w14:paraId="26F91F0B" w14:textId="77777777">
        <w:trPr>
          <w:jc w:val="center"/>
        </w:trPr>
        <w:tc>
          <w:tcPr>
            <w:tcW w:w="1265" w:type="dxa"/>
            <w:tcMar>
              <w:top w:w="25" w:type="dxa"/>
              <w:left w:w="35" w:type="dxa"/>
              <w:bottom w:w="25" w:type="dxa"/>
              <w:right w:w="35" w:type="dxa"/>
            </w:tcMar>
          </w:tcPr>
          <w:p w14:paraId="7114EE31" w14:textId="77777777" w:rsidR="00FB0A70" w:rsidRDefault="00724D80">
            <w:r>
              <w:rPr>
                <w:sz w:val="14"/>
              </w:rPr>
              <w:t>Random Forest</w:t>
            </w:r>
          </w:p>
        </w:tc>
        <w:tc>
          <w:tcPr>
            <w:tcW w:w="1265" w:type="dxa"/>
            <w:tcMar>
              <w:top w:w="25" w:type="dxa"/>
              <w:left w:w="35" w:type="dxa"/>
              <w:bottom w:w="25" w:type="dxa"/>
              <w:right w:w="35" w:type="dxa"/>
            </w:tcMar>
          </w:tcPr>
          <w:p w14:paraId="4B02CF5A" w14:textId="77777777" w:rsidR="00FB0A70" w:rsidRDefault="00724D80">
            <w:r>
              <w:rPr>
                <w:sz w:val="14"/>
              </w:rPr>
              <w:t>82.98%</w:t>
            </w:r>
          </w:p>
        </w:tc>
        <w:tc>
          <w:tcPr>
            <w:tcW w:w="1265" w:type="dxa"/>
            <w:tcMar>
              <w:top w:w="25" w:type="dxa"/>
              <w:left w:w="35" w:type="dxa"/>
              <w:bottom w:w="25" w:type="dxa"/>
              <w:right w:w="35" w:type="dxa"/>
            </w:tcMar>
          </w:tcPr>
          <w:p w14:paraId="45D98BC8" w14:textId="77777777" w:rsidR="00FB0A70" w:rsidRDefault="00724D80">
            <w:r>
              <w:rPr>
                <w:sz w:val="14"/>
              </w:rPr>
              <w:t>83.33%</w:t>
            </w:r>
          </w:p>
        </w:tc>
        <w:tc>
          <w:tcPr>
            <w:tcW w:w="1265" w:type="dxa"/>
            <w:tcMar>
              <w:top w:w="25" w:type="dxa"/>
              <w:left w:w="35" w:type="dxa"/>
              <w:bottom w:w="25" w:type="dxa"/>
              <w:right w:w="35" w:type="dxa"/>
            </w:tcMar>
          </w:tcPr>
          <w:p w14:paraId="45D45A90" w14:textId="77777777" w:rsidR="00FB0A70" w:rsidRDefault="00724D80">
            <w:r>
              <w:rPr>
                <w:sz w:val="14"/>
              </w:rPr>
              <w:t>75.00%</w:t>
            </w:r>
          </w:p>
        </w:tc>
        <w:tc>
          <w:tcPr>
            <w:tcW w:w="1265" w:type="dxa"/>
            <w:tcMar>
              <w:top w:w="25" w:type="dxa"/>
              <w:left w:w="35" w:type="dxa"/>
              <w:bottom w:w="25" w:type="dxa"/>
              <w:right w:w="35" w:type="dxa"/>
            </w:tcMar>
          </w:tcPr>
          <w:p w14:paraId="7EA31728" w14:textId="77777777" w:rsidR="00FB0A70" w:rsidRDefault="00724D80">
            <w:r>
              <w:rPr>
                <w:sz w:val="14"/>
              </w:rPr>
              <w:t>88.89%</w:t>
            </w:r>
          </w:p>
        </w:tc>
        <w:tc>
          <w:tcPr>
            <w:tcW w:w="1265" w:type="dxa"/>
            <w:tcMar>
              <w:top w:w="25" w:type="dxa"/>
              <w:left w:w="35" w:type="dxa"/>
              <w:bottom w:w="25" w:type="dxa"/>
              <w:right w:w="35" w:type="dxa"/>
            </w:tcMar>
          </w:tcPr>
          <w:p w14:paraId="51BC595C" w14:textId="77777777" w:rsidR="00FB0A70" w:rsidRDefault="00724D80">
            <w:r>
              <w:rPr>
                <w:sz w:val="14"/>
              </w:rPr>
              <w:t>78.95%</w:t>
            </w:r>
          </w:p>
        </w:tc>
        <w:tc>
          <w:tcPr>
            <w:tcW w:w="1265" w:type="dxa"/>
            <w:tcMar>
              <w:top w:w="25" w:type="dxa"/>
              <w:left w:w="35" w:type="dxa"/>
              <w:bottom w:w="25" w:type="dxa"/>
              <w:right w:w="35" w:type="dxa"/>
            </w:tcMar>
          </w:tcPr>
          <w:p w14:paraId="41BCF3C4" w14:textId="77777777" w:rsidR="00FB0A70" w:rsidRDefault="00724D80">
            <w:r>
              <w:rPr>
                <w:sz w:val="14"/>
              </w:rPr>
              <w:t>0.9296</w:t>
            </w:r>
          </w:p>
        </w:tc>
        <w:tc>
          <w:tcPr>
            <w:tcW w:w="1265" w:type="dxa"/>
            <w:tcMar>
              <w:top w:w="25" w:type="dxa"/>
              <w:left w:w="35" w:type="dxa"/>
              <w:bottom w:w="25" w:type="dxa"/>
              <w:right w:w="35" w:type="dxa"/>
            </w:tcMar>
          </w:tcPr>
          <w:p w14:paraId="08E07BC6" w14:textId="77777777" w:rsidR="00FB0A70" w:rsidRDefault="00724D80">
            <w:r>
              <w:rPr>
                <w:sz w:val="14"/>
              </w:rPr>
              <w:t>81.94%</w:t>
            </w:r>
          </w:p>
        </w:tc>
      </w:tr>
      <w:tr w:rsidR="00FB0A70" w14:paraId="43612EBD" w14:textId="77777777">
        <w:trPr>
          <w:jc w:val="center"/>
        </w:trPr>
        <w:tc>
          <w:tcPr>
            <w:tcW w:w="1265" w:type="dxa"/>
            <w:tcMar>
              <w:top w:w="25" w:type="dxa"/>
              <w:left w:w="35" w:type="dxa"/>
              <w:bottom w:w="25" w:type="dxa"/>
              <w:right w:w="35" w:type="dxa"/>
            </w:tcMar>
          </w:tcPr>
          <w:p w14:paraId="3E28A0BE" w14:textId="77777777" w:rsidR="00FB0A70" w:rsidRDefault="00724D80">
            <w:r>
              <w:rPr>
                <w:sz w:val="14"/>
              </w:rPr>
              <w:t>Support Vector Machine</w:t>
            </w:r>
          </w:p>
        </w:tc>
        <w:tc>
          <w:tcPr>
            <w:tcW w:w="1265" w:type="dxa"/>
            <w:tcMar>
              <w:top w:w="25" w:type="dxa"/>
              <w:left w:w="35" w:type="dxa"/>
              <w:bottom w:w="25" w:type="dxa"/>
              <w:right w:w="35" w:type="dxa"/>
            </w:tcMar>
          </w:tcPr>
          <w:p w14:paraId="37AB7842" w14:textId="77777777" w:rsidR="00FB0A70" w:rsidRDefault="00724D80">
            <w:r>
              <w:rPr>
                <w:sz w:val="14"/>
              </w:rPr>
              <w:t>80.85%</w:t>
            </w:r>
          </w:p>
        </w:tc>
        <w:tc>
          <w:tcPr>
            <w:tcW w:w="1265" w:type="dxa"/>
            <w:tcMar>
              <w:top w:w="25" w:type="dxa"/>
              <w:left w:w="35" w:type="dxa"/>
              <w:bottom w:w="25" w:type="dxa"/>
              <w:right w:w="35" w:type="dxa"/>
            </w:tcMar>
          </w:tcPr>
          <w:p w14:paraId="483150A5" w14:textId="77777777" w:rsidR="00FB0A70" w:rsidRDefault="00724D80">
            <w:r>
              <w:rPr>
                <w:sz w:val="14"/>
              </w:rPr>
              <w:t>78.95%</w:t>
            </w:r>
          </w:p>
        </w:tc>
        <w:tc>
          <w:tcPr>
            <w:tcW w:w="1265" w:type="dxa"/>
            <w:tcMar>
              <w:top w:w="25" w:type="dxa"/>
              <w:left w:w="35" w:type="dxa"/>
              <w:bottom w:w="25" w:type="dxa"/>
              <w:right w:w="35" w:type="dxa"/>
            </w:tcMar>
          </w:tcPr>
          <w:p w14:paraId="26EFAD86" w14:textId="77777777" w:rsidR="00FB0A70" w:rsidRDefault="00724D80">
            <w:r>
              <w:rPr>
                <w:sz w:val="14"/>
              </w:rPr>
              <w:t>75.00%</w:t>
            </w:r>
          </w:p>
        </w:tc>
        <w:tc>
          <w:tcPr>
            <w:tcW w:w="1265" w:type="dxa"/>
            <w:tcMar>
              <w:top w:w="25" w:type="dxa"/>
              <w:left w:w="35" w:type="dxa"/>
              <w:bottom w:w="25" w:type="dxa"/>
              <w:right w:w="35" w:type="dxa"/>
            </w:tcMar>
          </w:tcPr>
          <w:p w14:paraId="53E0B084" w14:textId="77777777" w:rsidR="00FB0A70" w:rsidRDefault="00724D80">
            <w:r>
              <w:rPr>
                <w:sz w:val="14"/>
              </w:rPr>
              <w:t>85.19%</w:t>
            </w:r>
          </w:p>
        </w:tc>
        <w:tc>
          <w:tcPr>
            <w:tcW w:w="1265" w:type="dxa"/>
            <w:tcMar>
              <w:top w:w="25" w:type="dxa"/>
              <w:left w:w="35" w:type="dxa"/>
              <w:bottom w:w="25" w:type="dxa"/>
              <w:right w:w="35" w:type="dxa"/>
            </w:tcMar>
          </w:tcPr>
          <w:p w14:paraId="6DE092B0" w14:textId="77777777" w:rsidR="00FB0A70" w:rsidRDefault="00724D80">
            <w:r>
              <w:rPr>
                <w:sz w:val="14"/>
              </w:rPr>
              <w:t>76.92%</w:t>
            </w:r>
          </w:p>
        </w:tc>
        <w:tc>
          <w:tcPr>
            <w:tcW w:w="1265" w:type="dxa"/>
            <w:tcMar>
              <w:top w:w="25" w:type="dxa"/>
              <w:left w:w="35" w:type="dxa"/>
              <w:bottom w:w="25" w:type="dxa"/>
              <w:right w:w="35" w:type="dxa"/>
            </w:tcMar>
          </w:tcPr>
          <w:p w14:paraId="5B6868DD" w14:textId="77777777" w:rsidR="00FB0A70" w:rsidRDefault="00724D80">
            <w:r>
              <w:rPr>
                <w:sz w:val="14"/>
              </w:rPr>
              <w:t>0.9056</w:t>
            </w:r>
          </w:p>
        </w:tc>
        <w:tc>
          <w:tcPr>
            <w:tcW w:w="1265" w:type="dxa"/>
            <w:tcMar>
              <w:top w:w="25" w:type="dxa"/>
              <w:left w:w="35" w:type="dxa"/>
              <w:bottom w:w="25" w:type="dxa"/>
              <w:right w:w="35" w:type="dxa"/>
            </w:tcMar>
          </w:tcPr>
          <w:p w14:paraId="4F8BDB19" w14:textId="77777777" w:rsidR="00FB0A70" w:rsidRDefault="00724D80">
            <w:r>
              <w:rPr>
                <w:sz w:val="14"/>
              </w:rPr>
              <w:t>80.09%</w:t>
            </w:r>
          </w:p>
        </w:tc>
      </w:tr>
      <w:tr w:rsidR="00FB0A70" w14:paraId="0A309E32" w14:textId="77777777">
        <w:trPr>
          <w:jc w:val="center"/>
        </w:trPr>
        <w:tc>
          <w:tcPr>
            <w:tcW w:w="1265" w:type="dxa"/>
            <w:tcMar>
              <w:top w:w="25" w:type="dxa"/>
              <w:left w:w="35" w:type="dxa"/>
              <w:bottom w:w="25" w:type="dxa"/>
              <w:right w:w="35" w:type="dxa"/>
            </w:tcMar>
          </w:tcPr>
          <w:p w14:paraId="024AEEA4" w14:textId="77777777" w:rsidR="00FB0A70" w:rsidRDefault="00724D80">
            <w:r>
              <w:rPr>
                <w:sz w:val="14"/>
              </w:rPr>
              <w:t>Gradient Boosting</w:t>
            </w:r>
          </w:p>
        </w:tc>
        <w:tc>
          <w:tcPr>
            <w:tcW w:w="1265" w:type="dxa"/>
            <w:tcMar>
              <w:top w:w="25" w:type="dxa"/>
              <w:left w:w="35" w:type="dxa"/>
              <w:bottom w:w="25" w:type="dxa"/>
              <w:right w:w="35" w:type="dxa"/>
            </w:tcMar>
          </w:tcPr>
          <w:p w14:paraId="0FB1C539" w14:textId="77777777" w:rsidR="00FB0A70" w:rsidRDefault="00724D80">
            <w:r>
              <w:rPr>
                <w:sz w:val="14"/>
              </w:rPr>
              <w:t>85.11%</w:t>
            </w:r>
          </w:p>
        </w:tc>
        <w:tc>
          <w:tcPr>
            <w:tcW w:w="1265" w:type="dxa"/>
            <w:tcMar>
              <w:top w:w="25" w:type="dxa"/>
              <w:left w:w="35" w:type="dxa"/>
              <w:bottom w:w="25" w:type="dxa"/>
              <w:right w:w="35" w:type="dxa"/>
            </w:tcMar>
          </w:tcPr>
          <w:p w14:paraId="31E7E5AA" w14:textId="77777777" w:rsidR="00FB0A70" w:rsidRDefault="00724D80">
            <w:r>
              <w:rPr>
                <w:sz w:val="14"/>
              </w:rPr>
              <w:t>84.21%</w:t>
            </w:r>
          </w:p>
        </w:tc>
        <w:tc>
          <w:tcPr>
            <w:tcW w:w="1265" w:type="dxa"/>
            <w:tcMar>
              <w:top w:w="25" w:type="dxa"/>
              <w:left w:w="35" w:type="dxa"/>
              <w:bottom w:w="25" w:type="dxa"/>
              <w:right w:w="35" w:type="dxa"/>
            </w:tcMar>
          </w:tcPr>
          <w:p w14:paraId="28627FF4" w14:textId="77777777" w:rsidR="00FB0A70" w:rsidRDefault="00724D80">
            <w:r>
              <w:rPr>
                <w:sz w:val="14"/>
              </w:rPr>
              <w:t>80.00%</w:t>
            </w:r>
          </w:p>
        </w:tc>
        <w:tc>
          <w:tcPr>
            <w:tcW w:w="1265" w:type="dxa"/>
            <w:tcMar>
              <w:top w:w="25" w:type="dxa"/>
              <w:left w:w="35" w:type="dxa"/>
              <w:bottom w:w="25" w:type="dxa"/>
              <w:right w:w="35" w:type="dxa"/>
            </w:tcMar>
          </w:tcPr>
          <w:p w14:paraId="65D37B45" w14:textId="77777777" w:rsidR="00FB0A70" w:rsidRDefault="00724D80">
            <w:r>
              <w:rPr>
                <w:sz w:val="14"/>
              </w:rPr>
              <w:t>88.89%</w:t>
            </w:r>
          </w:p>
        </w:tc>
        <w:tc>
          <w:tcPr>
            <w:tcW w:w="1265" w:type="dxa"/>
            <w:tcMar>
              <w:top w:w="25" w:type="dxa"/>
              <w:left w:w="35" w:type="dxa"/>
              <w:bottom w:w="25" w:type="dxa"/>
              <w:right w:w="35" w:type="dxa"/>
            </w:tcMar>
          </w:tcPr>
          <w:p w14:paraId="7D2CF8C7" w14:textId="77777777" w:rsidR="00FB0A70" w:rsidRDefault="00724D80">
            <w:r>
              <w:rPr>
                <w:sz w:val="14"/>
              </w:rPr>
              <w:t>82.05%</w:t>
            </w:r>
          </w:p>
        </w:tc>
        <w:tc>
          <w:tcPr>
            <w:tcW w:w="1265" w:type="dxa"/>
            <w:tcMar>
              <w:top w:w="25" w:type="dxa"/>
              <w:left w:w="35" w:type="dxa"/>
              <w:bottom w:w="25" w:type="dxa"/>
              <w:right w:w="35" w:type="dxa"/>
            </w:tcMar>
          </w:tcPr>
          <w:p w14:paraId="4150EE04" w14:textId="77777777" w:rsidR="00FB0A70" w:rsidRDefault="00724D80">
            <w:r>
              <w:rPr>
                <w:sz w:val="14"/>
              </w:rPr>
              <w:t>0.9426</w:t>
            </w:r>
          </w:p>
        </w:tc>
        <w:tc>
          <w:tcPr>
            <w:tcW w:w="1265" w:type="dxa"/>
            <w:tcMar>
              <w:top w:w="25" w:type="dxa"/>
              <w:left w:w="35" w:type="dxa"/>
              <w:bottom w:w="25" w:type="dxa"/>
              <w:right w:w="35" w:type="dxa"/>
            </w:tcMar>
          </w:tcPr>
          <w:p w14:paraId="58C7F5E1" w14:textId="77777777" w:rsidR="00FB0A70" w:rsidRDefault="00724D80">
            <w:r>
              <w:rPr>
                <w:sz w:val="14"/>
              </w:rPr>
              <w:t>84.44%</w:t>
            </w:r>
          </w:p>
        </w:tc>
      </w:tr>
      <w:tr w:rsidR="00FB0A70" w14:paraId="6B0D5D21" w14:textId="77777777">
        <w:trPr>
          <w:jc w:val="center"/>
        </w:trPr>
        <w:tc>
          <w:tcPr>
            <w:tcW w:w="1265" w:type="dxa"/>
            <w:tcMar>
              <w:top w:w="25" w:type="dxa"/>
              <w:left w:w="35" w:type="dxa"/>
              <w:bottom w:w="25" w:type="dxa"/>
              <w:right w:w="35" w:type="dxa"/>
            </w:tcMar>
          </w:tcPr>
          <w:p w14:paraId="06319565" w14:textId="77777777" w:rsidR="00FB0A70" w:rsidRDefault="00724D80">
            <w:r>
              <w:rPr>
                <w:sz w:val="14"/>
              </w:rPr>
              <w:t>Soft Voting Ensemble</w:t>
            </w:r>
          </w:p>
        </w:tc>
        <w:tc>
          <w:tcPr>
            <w:tcW w:w="1265" w:type="dxa"/>
            <w:tcMar>
              <w:top w:w="25" w:type="dxa"/>
              <w:left w:w="35" w:type="dxa"/>
              <w:bottom w:w="25" w:type="dxa"/>
              <w:right w:w="35" w:type="dxa"/>
            </w:tcMar>
          </w:tcPr>
          <w:p w14:paraId="373D0421" w14:textId="77777777" w:rsidR="00FB0A70" w:rsidRDefault="00724D80">
            <w:r>
              <w:rPr>
                <w:sz w:val="14"/>
              </w:rPr>
              <w:t>82.98%</w:t>
            </w:r>
          </w:p>
        </w:tc>
        <w:tc>
          <w:tcPr>
            <w:tcW w:w="1265" w:type="dxa"/>
            <w:tcMar>
              <w:top w:w="25" w:type="dxa"/>
              <w:left w:w="35" w:type="dxa"/>
              <w:bottom w:w="25" w:type="dxa"/>
              <w:right w:w="35" w:type="dxa"/>
            </w:tcMar>
          </w:tcPr>
          <w:p w14:paraId="3AD447EC" w14:textId="77777777" w:rsidR="00FB0A70" w:rsidRDefault="00724D80">
            <w:r>
              <w:rPr>
                <w:sz w:val="14"/>
              </w:rPr>
              <w:t>83.33%</w:t>
            </w:r>
          </w:p>
        </w:tc>
        <w:tc>
          <w:tcPr>
            <w:tcW w:w="1265" w:type="dxa"/>
            <w:tcMar>
              <w:top w:w="25" w:type="dxa"/>
              <w:left w:w="35" w:type="dxa"/>
              <w:bottom w:w="25" w:type="dxa"/>
              <w:right w:w="35" w:type="dxa"/>
            </w:tcMar>
          </w:tcPr>
          <w:p w14:paraId="7CD7EBB8" w14:textId="77777777" w:rsidR="00FB0A70" w:rsidRDefault="00724D80">
            <w:r>
              <w:rPr>
                <w:sz w:val="14"/>
              </w:rPr>
              <w:t>75.00%</w:t>
            </w:r>
          </w:p>
        </w:tc>
        <w:tc>
          <w:tcPr>
            <w:tcW w:w="1265" w:type="dxa"/>
            <w:tcMar>
              <w:top w:w="25" w:type="dxa"/>
              <w:left w:w="35" w:type="dxa"/>
              <w:bottom w:w="25" w:type="dxa"/>
              <w:right w:w="35" w:type="dxa"/>
            </w:tcMar>
          </w:tcPr>
          <w:p w14:paraId="027ADA86" w14:textId="77777777" w:rsidR="00FB0A70" w:rsidRDefault="00724D80">
            <w:r>
              <w:rPr>
                <w:sz w:val="14"/>
              </w:rPr>
              <w:t>88.89%</w:t>
            </w:r>
          </w:p>
        </w:tc>
        <w:tc>
          <w:tcPr>
            <w:tcW w:w="1265" w:type="dxa"/>
            <w:tcMar>
              <w:top w:w="25" w:type="dxa"/>
              <w:left w:w="35" w:type="dxa"/>
              <w:bottom w:w="25" w:type="dxa"/>
              <w:right w:w="35" w:type="dxa"/>
            </w:tcMar>
          </w:tcPr>
          <w:p w14:paraId="3E1DF0B7" w14:textId="77777777" w:rsidR="00FB0A70" w:rsidRDefault="00724D80">
            <w:r>
              <w:rPr>
                <w:sz w:val="14"/>
              </w:rPr>
              <w:t>78.95%</w:t>
            </w:r>
          </w:p>
        </w:tc>
        <w:tc>
          <w:tcPr>
            <w:tcW w:w="1265" w:type="dxa"/>
            <w:tcMar>
              <w:top w:w="25" w:type="dxa"/>
              <w:left w:w="35" w:type="dxa"/>
              <w:bottom w:w="25" w:type="dxa"/>
              <w:right w:w="35" w:type="dxa"/>
            </w:tcMar>
          </w:tcPr>
          <w:p w14:paraId="1DA87281" w14:textId="77777777" w:rsidR="00FB0A70" w:rsidRDefault="00724D80">
            <w:r>
              <w:rPr>
                <w:sz w:val="14"/>
              </w:rPr>
              <w:t>0.9426</w:t>
            </w:r>
          </w:p>
        </w:tc>
        <w:tc>
          <w:tcPr>
            <w:tcW w:w="1265" w:type="dxa"/>
            <w:tcMar>
              <w:top w:w="25" w:type="dxa"/>
              <w:left w:w="35" w:type="dxa"/>
              <w:bottom w:w="25" w:type="dxa"/>
              <w:right w:w="35" w:type="dxa"/>
            </w:tcMar>
          </w:tcPr>
          <w:p w14:paraId="623D770F" w14:textId="77777777" w:rsidR="00FB0A70" w:rsidRDefault="00724D80">
            <w:r>
              <w:rPr>
                <w:sz w:val="14"/>
              </w:rPr>
              <w:t>81.94%</w:t>
            </w:r>
          </w:p>
        </w:tc>
      </w:tr>
    </w:tbl>
    <w:p w14:paraId="7ABA9D4A" w14:textId="77777777" w:rsidR="00FB0A70" w:rsidRDefault="00724D80">
      <w:pPr>
        <w:spacing w:before="40" w:after="120"/>
        <w:jc w:val="center"/>
      </w:pPr>
      <w:r>
        <w:rPr>
          <w:b/>
          <w:sz w:val="15"/>
        </w:rPr>
        <w:t>TABLE IV: COMPARATIVE CLASSIFIER PERFORMANCE ON HELD-OUT TEST COHORT (N = 47)</w:t>
      </w:r>
    </w:p>
    <w:p w14:paraId="64312C12" w14:textId="77777777" w:rsidR="00FB0A70" w:rsidRDefault="00724D80">
      <w:pPr>
        <w:keepNext/>
        <w:spacing w:before="80" w:after="20"/>
        <w:jc w:val="center"/>
      </w:pPr>
      <w:r>
        <w:rPr>
          <w:noProof/>
        </w:rPr>
        <w:drawing>
          <wp:inline distT="0" distB="0" distL="0" distR="0" wp14:anchorId="58679486" wp14:editId="18B9BFA2">
            <wp:extent cx="2651760" cy="2148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8"/>
                    <a:stretch>
                      <a:fillRect/>
                    </a:stretch>
                  </pic:blipFill>
                  <pic:spPr>
                    <a:xfrm>
                      <a:off x="0" y="0"/>
                      <a:ext cx="2651760" cy="2148261"/>
                    </a:xfrm>
                    <a:prstGeom prst="rect">
                      <a:avLst/>
                    </a:prstGeom>
                  </pic:spPr>
                </pic:pic>
              </a:graphicData>
            </a:graphic>
          </wp:inline>
        </w:drawing>
      </w:r>
    </w:p>
    <w:p w14:paraId="4D74A90C" w14:textId="77777777" w:rsidR="00FB0A70" w:rsidRDefault="00724D80">
      <w:pPr>
        <w:spacing w:after="120"/>
        <w:jc w:val="center"/>
      </w:pPr>
      <w:r>
        <w:rPr>
          <w:i/>
          <w:sz w:val="15"/>
        </w:rPr>
        <w:t>Fig. 3. Multi-classifier ROC Curves on held-out test cohort demonstrating excellent discriminative capacity (AUC &gt; 0.90 for all ML models).</w:t>
      </w:r>
    </w:p>
    <w:p w14:paraId="0F860A87" w14:textId="77777777" w:rsidR="00FB0A70" w:rsidRDefault="00724D80">
      <w:pPr>
        <w:keepNext/>
        <w:spacing w:before="80" w:after="20"/>
        <w:jc w:val="center"/>
      </w:pPr>
      <w:r>
        <w:rPr>
          <w:noProof/>
        </w:rPr>
        <w:drawing>
          <wp:inline distT="0" distB="0" distL="0" distR="0" wp14:anchorId="28F9735C" wp14:editId="04CB4B2B">
            <wp:extent cx="2651760" cy="16025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9"/>
                    <a:stretch>
                      <a:fillRect/>
                    </a:stretch>
                  </pic:blipFill>
                  <pic:spPr>
                    <a:xfrm>
                      <a:off x="0" y="0"/>
                      <a:ext cx="2651760" cy="1602502"/>
                    </a:xfrm>
                    <a:prstGeom prst="rect">
                      <a:avLst/>
                    </a:prstGeom>
                  </pic:spPr>
                </pic:pic>
              </a:graphicData>
            </a:graphic>
          </wp:inline>
        </w:drawing>
      </w:r>
    </w:p>
    <w:p w14:paraId="244E965D" w14:textId="77777777" w:rsidR="00FB0A70" w:rsidRDefault="00724D80">
      <w:pPr>
        <w:spacing w:after="120"/>
        <w:jc w:val="center"/>
      </w:pPr>
      <w:r>
        <w:rPr>
          <w:i/>
          <w:sz w:val="15"/>
        </w:rPr>
        <w:t>Fig. 4. Confusion matrices on held-out test set (27 Controls, 20 Dementia) showing balanced error profiles.</w:t>
      </w:r>
    </w:p>
    <w:p w14:paraId="75EB45E6" w14:textId="77777777" w:rsidR="00FB0A70" w:rsidRDefault="00724D80">
      <w:pPr>
        <w:keepNext/>
        <w:spacing w:before="120" w:after="40"/>
      </w:pPr>
      <w:r>
        <w:rPr>
          <w:b/>
          <w:i/>
          <w:sz w:val="18"/>
        </w:rPr>
        <w:t>C. Modality Ablation Analysis</w:t>
      </w:r>
    </w:p>
    <w:p w14:paraId="5DE579C5" w14:textId="77777777" w:rsidR="00FB0A70" w:rsidRDefault="00724D80">
      <w:pPr>
        <w:spacing w:after="60" w:line="245" w:lineRule="auto"/>
        <w:jc w:val="both"/>
      </w:pPr>
      <w:r>
        <w:rPr>
          <w:sz w:val="18"/>
        </w:rPr>
        <w:t>To rigorously quantify the contribution of each data modality, we trained Random Forest and Logistic Regression on Clinical-only features (Age, Sex, Educ, SES, MMSE), Structural MRI-only features (eTIV, nWBV, ASF), and the Combined Multimodal feature space. As shown in Table V and Fig. 5, Multimodal Random Forest achieved 82.98% accuracy and 0.9296 ROC-AUC, outperforming the MRI-only model (70.21% accuracy, 0.7759 ROC-AUC) by +12.77% and the Clinical-only model (80.85% accuracy, 0.9037 ROC-AUC) by +2.13% ac</w:t>
      </w:r>
      <w:r>
        <w:rPr>
          <w:sz w:val="18"/>
        </w:rPr>
        <w:t>curacy and +0.0259 in ROC-AUC. This empirical ablation confirms that combining cognitive psychometrics with objective structural neuroimaging yields superior predictive power compared to either modality in isolation.</w:t>
      </w:r>
    </w:p>
    <w:tbl>
      <w:tblPr>
        <w:tblW w:w="0" w:type="auto"/>
        <w:jc w:val="center"/>
        <w:tblBorders>
          <w:top w:val="single" w:sz="10" w:space="0" w:color="000000"/>
          <w:bottom w:val="single" w:sz="10" w:space="0" w:color="000000"/>
          <w:insideH w:val="single" w:sz="4" w:space="0" w:color="D3D3D3"/>
        </w:tblBorders>
        <w:tblLook w:val="04A0" w:firstRow="1" w:lastRow="0" w:firstColumn="1" w:lastColumn="0" w:noHBand="0" w:noVBand="1"/>
      </w:tblPr>
      <w:tblGrid>
        <w:gridCol w:w="911"/>
        <w:gridCol w:w="878"/>
        <w:gridCol w:w="867"/>
        <w:gridCol w:w="721"/>
        <w:gridCol w:w="683"/>
        <w:gridCol w:w="721"/>
      </w:tblGrid>
      <w:tr w:rsidR="00FB0A70" w14:paraId="2CCDEADB" w14:textId="77777777">
        <w:trPr>
          <w:jc w:val="center"/>
        </w:trPr>
        <w:tc>
          <w:tcPr>
            <w:tcW w:w="1687" w:type="dxa"/>
            <w:shd w:val="clear" w:color="auto" w:fill="EAEFF5"/>
            <w:tcMar>
              <w:top w:w="30" w:type="dxa"/>
              <w:left w:w="40" w:type="dxa"/>
              <w:bottom w:w="30" w:type="dxa"/>
              <w:right w:w="40" w:type="dxa"/>
            </w:tcMar>
          </w:tcPr>
          <w:p w14:paraId="477D6617" w14:textId="77777777" w:rsidR="00FB0A70" w:rsidRDefault="00724D80">
            <w:r>
              <w:rPr>
                <w:b/>
                <w:sz w:val="15"/>
              </w:rPr>
              <w:t>Feature Modality</w:t>
            </w:r>
          </w:p>
        </w:tc>
        <w:tc>
          <w:tcPr>
            <w:tcW w:w="1687" w:type="dxa"/>
            <w:shd w:val="clear" w:color="auto" w:fill="EAEFF5"/>
            <w:tcMar>
              <w:top w:w="30" w:type="dxa"/>
              <w:left w:w="40" w:type="dxa"/>
              <w:bottom w:w="30" w:type="dxa"/>
              <w:right w:w="40" w:type="dxa"/>
            </w:tcMar>
          </w:tcPr>
          <w:p w14:paraId="30C24CEF" w14:textId="77777777" w:rsidR="00FB0A70" w:rsidRDefault="00724D80">
            <w:r>
              <w:rPr>
                <w:b/>
                <w:sz w:val="15"/>
              </w:rPr>
              <w:t>Classifier</w:t>
            </w:r>
          </w:p>
        </w:tc>
        <w:tc>
          <w:tcPr>
            <w:tcW w:w="1687" w:type="dxa"/>
            <w:shd w:val="clear" w:color="auto" w:fill="EAEFF5"/>
            <w:tcMar>
              <w:top w:w="30" w:type="dxa"/>
              <w:left w:w="40" w:type="dxa"/>
              <w:bottom w:w="30" w:type="dxa"/>
              <w:right w:w="40" w:type="dxa"/>
            </w:tcMar>
          </w:tcPr>
          <w:p w14:paraId="290E38BA" w14:textId="77777777" w:rsidR="00FB0A70" w:rsidRDefault="00724D80">
            <w:r>
              <w:rPr>
                <w:b/>
                <w:sz w:val="15"/>
              </w:rPr>
              <w:t>Accuracy</w:t>
            </w:r>
          </w:p>
        </w:tc>
        <w:tc>
          <w:tcPr>
            <w:tcW w:w="1687" w:type="dxa"/>
            <w:shd w:val="clear" w:color="auto" w:fill="EAEFF5"/>
            <w:tcMar>
              <w:top w:w="30" w:type="dxa"/>
              <w:left w:w="40" w:type="dxa"/>
              <w:bottom w:w="30" w:type="dxa"/>
              <w:right w:w="40" w:type="dxa"/>
            </w:tcMar>
          </w:tcPr>
          <w:p w14:paraId="21A3117D" w14:textId="77777777" w:rsidR="00FB0A70" w:rsidRDefault="00724D80">
            <w:r>
              <w:rPr>
                <w:b/>
                <w:sz w:val="15"/>
              </w:rPr>
              <w:t>F1-Score</w:t>
            </w:r>
          </w:p>
        </w:tc>
        <w:tc>
          <w:tcPr>
            <w:tcW w:w="1687" w:type="dxa"/>
            <w:shd w:val="clear" w:color="auto" w:fill="EAEFF5"/>
            <w:tcMar>
              <w:top w:w="30" w:type="dxa"/>
              <w:left w:w="40" w:type="dxa"/>
              <w:bottom w:w="30" w:type="dxa"/>
              <w:right w:w="40" w:type="dxa"/>
            </w:tcMar>
          </w:tcPr>
          <w:p w14:paraId="07E29AB1" w14:textId="77777777" w:rsidR="00FB0A70" w:rsidRDefault="00724D80">
            <w:r>
              <w:rPr>
                <w:b/>
                <w:sz w:val="15"/>
              </w:rPr>
              <w:t>ROC-AUC</w:t>
            </w:r>
          </w:p>
        </w:tc>
        <w:tc>
          <w:tcPr>
            <w:tcW w:w="1687" w:type="dxa"/>
            <w:shd w:val="clear" w:color="auto" w:fill="EAEFF5"/>
            <w:tcMar>
              <w:top w:w="30" w:type="dxa"/>
              <w:left w:w="40" w:type="dxa"/>
              <w:bottom w:w="30" w:type="dxa"/>
              <w:right w:w="40" w:type="dxa"/>
            </w:tcMar>
          </w:tcPr>
          <w:p w14:paraId="1B552735" w14:textId="77777777" w:rsidR="00FB0A70" w:rsidRDefault="00724D80">
            <w:r>
              <w:rPr>
                <w:b/>
                <w:sz w:val="15"/>
              </w:rPr>
              <w:t>Recall</w:t>
            </w:r>
          </w:p>
        </w:tc>
      </w:tr>
      <w:tr w:rsidR="00FB0A70" w14:paraId="05384A48" w14:textId="77777777">
        <w:trPr>
          <w:jc w:val="center"/>
        </w:trPr>
        <w:tc>
          <w:tcPr>
            <w:tcW w:w="1687" w:type="dxa"/>
            <w:tcMar>
              <w:top w:w="25" w:type="dxa"/>
              <w:left w:w="40" w:type="dxa"/>
              <w:bottom w:w="25" w:type="dxa"/>
              <w:right w:w="40" w:type="dxa"/>
            </w:tcMar>
          </w:tcPr>
          <w:p w14:paraId="72B79BC9" w14:textId="77777777" w:rsidR="00FB0A70" w:rsidRDefault="00724D80">
            <w:r>
              <w:rPr>
                <w:sz w:val="14"/>
              </w:rPr>
              <w:t>Clinical Only</w:t>
            </w:r>
          </w:p>
        </w:tc>
        <w:tc>
          <w:tcPr>
            <w:tcW w:w="1687" w:type="dxa"/>
            <w:tcMar>
              <w:top w:w="25" w:type="dxa"/>
              <w:left w:w="40" w:type="dxa"/>
              <w:bottom w:w="25" w:type="dxa"/>
              <w:right w:w="40" w:type="dxa"/>
            </w:tcMar>
          </w:tcPr>
          <w:p w14:paraId="08E0721F" w14:textId="77777777" w:rsidR="00FB0A70" w:rsidRDefault="00724D80">
            <w:r>
              <w:rPr>
                <w:sz w:val="14"/>
              </w:rPr>
              <w:t>Random Forest</w:t>
            </w:r>
          </w:p>
        </w:tc>
        <w:tc>
          <w:tcPr>
            <w:tcW w:w="1687" w:type="dxa"/>
            <w:tcMar>
              <w:top w:w="25" w:type="dxa"/>
              <w:left w:w="40" w:type="dxa"/>
              <w:bottom w:w="25" w:type="dxa"/>
              <w:right w:w="40" w:type="dxa"/>
            </w:tcMar>
          </w:tcPr>
          <w:p w14:paraId="2586CBBB" w14:textId="77777777" w:rsidR="00FB0A70" w:rsidRDefault="00724D80">
            <w:r>
              <w:rPr>
                <w:sz w:val="14"/>
              </w:rPr>
              <w:t>80.85%</w:t>
            </w:r>
          </w:p>
        </w:tc>
        <w:tc>
          <w:tcPr>
            <w:tcW w:w="1687" w:type="dxa"/>
            <w:tcMar>
              <w:top w:w="25" w:type="dxa"/>
              <w:left w:w="40" w:type="dxa"/>
              <w:bottom w:w="25" w:type="dxa"/>
              <w:right w:w="40" w:type="dxa"/>
            </w:tcMar>
          </w:tcPr>
          <w:p w14:paraId="3F428ED0" w14:textId="77777777" w:rsidR="00FB0A70" w:rsidRDefault="00724D80">
            <w:r>
              <w:rPr>
                <w:sz w:val="14"/>
              </w:rPr>
              <w:t>75.68%</w:t>
            </w:r>
          </w:p>
        </w:tc>
        <w:tc>
          <w:tcPr>
            <w:tcW w:w="1687" w:type="dxa"/>
            <w:tcMar>
              <w:top w:w="25" w:type="dxa"/>
              <w:left w:w="40" w:type="dxa"/>
              <w:bottom w:w="25" w:type="dxa"/>
              <w:right w:w="40" w:type="dxa"/>
            </w:tcMar>
          </w:tcPr>
          <w:p w14:paraId="776D9F25" w14:textId="77777777" w:rsidR="00FB0A70" w:rsidRDefault="00724D80">
            <w:r>
              <w:rPr>
                <w:sz w:val="14"/>
              </w:rPr>
              <w:t>0.9037</w:t>
            </w:r>
          </w:p>
        </w:tc>
        <w:tc>
          <w:tcPr>
            <w:tcW w:w="1687" w:type="dxa"/>
            <w:tcMar>
              <w:top w:w="25" w:type="dxa"/>
              <w:left w:w="40" w:type="dxa"/>
              <w:bottom w:w="25" w:type="dxa"/>
              <w:right w:w="40" w:type="dxa"/>
            </w:tcMar>
          </w:tcPr>
          <w:p w14:paraId="437F49A0" w14:textId="77777777" w:rsidR="00FB0A70" w:rsidRDefault="00724D80">
            <w:r>
              <w:rPr>
                <w:sz w:val="14"/>
              </w:rPr>
              <w:t>70.00%</w:t>
            </w:r>
          </w:p>
        </w:tc>
      </w:tr>
      <w:tr w:rsidR="00FB0A70" w14:paraId="3D834DBD" w14:textId="77777777">
        <w:trPr>
          <w:jc w:val="center"/>
        </w:trPr>
        <w:tc>
          <w:tcPr>
            <w:tcW w:w="1687" w:type="dxa"/>
            <w:tcMar>
              <w:top w:w="25" w:type="dxa"/>
              <w:left w:w="40" w:type="dxa"/>
              <w:bottom w:w="25" w:type="dxa"/>
              <w:right w:w="40" w:type="dxa"/>
            </w:tcMar>
          </w:tcPr>
          <w:p w14:paraId="5B8666C0" w14:textId="77777777" w:rsidR="00FB0A70" w:rsidRDefault="00724D80">
            <w:r>
              <w:rPr>
                <w:sz w:val="14"/>
              </w:rPr>
              <w:t>Clinical Only</w:t>
            </w:r>
          </w:p>
        </w:tc>
        <w:tc>
          <w:tcPr>
            <w:tcW w:w="1687" w:type="dxa"/>
            <w:tcMar>
              <w:top w:w="25" w:type="dxa"/>
              <w:left w:w="40" w:type="dxa"/>
              <w:bottom w:w="25" w:type="dxa"/>
              <w:right w:w="40" w:type="dxa"/>
            </w:tcMar>
          </w:tcPr>
          <w:p w14:paraId="4E20AF3D" w14:textId="77777777" w:rsidR="00FB0A70" w:rsidRDefault="00724D80">
            <w:r>
              <w:rPr>
                <w:sz w:val="14"/>
              </w:rPr>
              <w:t>Logistic Regression</w:t>
            </w:r>
          </w:p>
        </w:tc>
        <w:tc>
          <w:tcPr>
            <w:tcW w:w="1687" w:type="dxa"/>
            <w:tcMar>
              <w:top w:w="25" w:type="dxa"/>
              <w:left w:w="40" w:type="dxa"/>
              <w:bottom w:w="25" w:type="dxa"/>
              <w:right w:w="40" w:type="dxa"/>
            </w:tcMar>
          </w:tcPr>
          <w:p w14:paraId="56EF88AE" w14:textId="77777777" w:rsidR="00FB0A70" w:rsidRDefault="00724D80">
            <w:r>
              <w:rPr>
                <w:sz w:val="14"/>
              </w:rPr>
              <w:t>78.72%</w:t>
            </w:r>
          </w:p>
        </w:tc>
        <w:tc>
          <w:tcPr>
            <w:tcW w:w="1687" w:type="dxa"/>
            <w:tcMar>
              <w:top w:w="25" w:type="dxa"/>
              <w:left w:w="40" w:type="dxa"/>
              <w:bottom w:w="25" w:type="dxa"/>
              <w:right w:w="40" w:type="dxa"/>
            </w:tcMar>
          </w:tcPr>
          <w:p w14:paraId="3E5B6D07" w14:textId="77777777" w:rsidR="00FB0A70" w:rsidRDefault="00724D80">
            <w:r>
              <w:rPr>
                <w:sz w:val="14"/>
              </w:rPr>
              <w:t>72.22%</w:t>
            </w:r>
          </w:p>
        </w:tc>
        <w:tc>
          <w:tcPr>
            <w:tcW w:w="1687" w:type="dxa"/>
            <w:tcMar>
              <w:top w:w="25" w:type="dxa"/>
              <w:left w:w="40" w:type="dxa"/>
              <w:bottom w:w="25" w:type="dxa"/>
              <w:right w:w="40" w:type="dxa"/>
            </w:tcMar>
          </w:tcPr>
          <w:p w14:paraId="54727C02" w14:textId="77777777" w:rsidR="00FB0A70" w:rsidRDefault="00724D80">
            <w:r>
              <w:rPr>
                <w:sz w:val="14"/>
              </w:rPr>
              <w:t>0.8796</w:t>
            </w:r>
          </w:p>
        </w:tc>
        <w:tc>
          <w:tcPr>
            <w:tcW w:w="1687" w:type="dxa"/>
            <w:tcMar>
              <w:top w:w="25" w:type="dxa"/>
              <w:left w:w="40" w:type="dxa"/>
              <w:bottom w:w="25" w:type="dxa"/>
              <w:right w:w="40" w:type="dxa"/>
            </w:tcMar>
          </w:tcPr>
          <w:p w14:paraId="470C4A18" w14:textId="77777777" w:rsidR="00FB0A70" w:rsidRDefault="00724D80">
            <w:r>
              <w:rPr>
                <w:sz w:val="14"/>
              </w:rPr>
              <w:t>65.00%</w:t>
            </w:r>
          </w:p>
        </w:tc>
      </w:tr>
      <w:tr w:rsidR="00FB0A70" w14:paraId="79FD74DE" w14:textId="77777777">
        <w:trPr>
          <w:jc w:val="center"/>
        </w:trPr>
        <w:tc>
          <w:tcPr>
            <w:tcW w:w="1687" w:type="dxa"/>
            <w:tcMar>
              <w:top w:w="25" w:type="dxa"/>
              <w:left w:w="40" w:type="dxa"/>
              <w:bottom w:w="25" w:type="dxa"/>
              <w:right w:w="40" w:type="dxa"/>
            </w:tcMar>
          </w:tcPr>
          <w:p w14:paraId="714A2F63" w14:textId="77777777" w:rsidR="00FB0A70" w:rsidRDefault="00724D80">
            <w:r>
              <w:rPr>
                <w:sz w:val="14"/>
              </w:rPr>
              <w:t>Structural MRI Only</w:t>
            </w:r>
          </w:p>
        </w:tc>
        <w:tc>
          <w:tcPr>
            <w:tcW w:w="1687" w:type="dxa"/>
            <w:tcMar>
              <w:top w:w="25" w:type="dxa"/>
              <w:left w:w="40" w:type="dxa"/>
              <w:bottom w:w="25" w:type="dxa"/>
              <w:right w:w="40" w:type="dxa"/>
            </w:tcMar>
          </w:tcPr>
          <w:p w14:paraId="4608E01A" w14:textId="77777777" w:rsidR="00FB0A70" w:rsidRDefault="00724D80">
            <w:r>
              <w:rPr>
                <w:sz w:val="14"/>
              </w:rPr>
              <w:t>Random Forest</w:t>
            </w:r>
          </w:p>
        </w:tc>
        <w:tc>
          <w:tcPr>
            <w:tcW w:w="1687" w:type="dxa"/>
            <w:tcMar>
              <w:top w:w="25" w:type="dxa"/>
              <w:left w:w="40" w:type="dxa"/>
              <w:bottom w:w="25" w:type="dxa"/>
              <w:right w:w="40" w:type="dxa"/>
            </w:tcMar>
          </w:tcPr>
          <w:p w14:paraId="5D8A1817" w14:textId="77777777" w:rsidR="00FB0A70" w:rsidRDefault="00724D80">
            <w:r>
              <w:rPr>
                <w:sz w:val="14"/>
              </w:rPr>
              <w:t>70.21%</w:t>
            </w:r>
          </w:p>
        </w:tc>
        <w:tc>
          <w:tcPr>
            <w:tcW w:w="1687" w:type="dxa"/>
            <w:tcMar>
              <w:top w:w="25" w:type="dxa"/>
              <w:left w:w="40" w:type="dxa"/>
              <w:bottom w:w="25" w:type="dxa"/>
              <w:right w:w="40" w:type="dxa"/>
            </w:tcMar>
          </w:tcPr>
          <w:p w14:paraId="15CB119C" w14:textId="77777777" w:rsidR="00FB0A70" w:rsidRDefault="00724D80">
            <w:r>
              <w:rPr>
                <w:sz w:val="14"/>
              </w:rPr>
              <w:t>63.16%</w:t>
            </w:r>
          </w:p>
        </w:tc>
        <w:tc>
          <w:tcPr>
            <w:tcW w:w="1687" w:type="dxa"/>
            <w:tcMar>
              <w:top w:w="25" w:type="dxa"/>
              <w:left w:w="40" w:type="dxa"/>
              <w:bottom w:w="25" w:type="dxa"/>
              <w:right w:w="40" w:type="dxa"/>
            </w:tcMar>
          </w:tcPr>
          <w:p w14:paraId="2A6F4CB0" w14:textId="77777777" w:rsidR="00FB0A70" w:rsidRDefault="00724D80">
            <w:r>
              <w:rPr>
                <w:sz w:val="14"/>
              </w:rPr>
              <w:t>0.7759</w:t>
            </w:r>
          </w:p>
        </w:tc>
        <w:tc>
          <w:tcPr>
            <w:tcW w:w="1687" w:type="dxa"/>
            <w:tcMar>
              <w:top w:w="25" w:type="dxa"/>
              <w:left w:w="40" w:type="dxa"/>
              <w:bottom w:w="25" w:type="dxa"/>
              <w:right w:w="40" w:type="dxa"/>
            </w:tcMar>
          </w:tcPr>
          <w:p w14:paraId="0ADDCC90" w14:textId="77777777" w:rsidR="00FB0A70" w:rsidRDefault="00724D80">
            <w:r>
              <w:rPr>
                <w:sz w:val="14"/>
              </w:rPr>
              <w:t>60.00%</w:t>
            </w:r>
          </w:p>
        </w:tc>
      </w:tr>
      <w:tr w:rsidR="00FB0A70" w14:paraId="37473B42" w14:textId="77777777">
        <w:trPr>
          <w:jc w:val="center"/>
        </w:trPr>
        <w:tc>
          <w:tcPr>
            <w:tcW w:w="1687" w:type="dxa"/>
            <w:tcMar>
              <w:top w:w="25" w:type="dxa"/>
              <w:left w:w="40" w:type="dxa"/>
              <w:bottom w:w="25" w:type="dxa"/>
              <w:right w:w="40" w:type="dxa"/>
            </w:tcMar>
          </w:tcPr>
          <w:p w14:paraId="0B797092" w14:textId="77777777" w:rsidR="00FB0A70" w:rsidRDefault="00724D80">
            <w:r>
              <w:rPr>
                <w:sz w:val="14"/>
              </w:rPr>
              <w:t>Structural MRI Only</w:t>
            </w:r>
          </w:p>
        </w:tc>
        <w:tc>
          <w:tcPr>
            <w:tcW w:w="1687" w:type="dxa"/>
            <w:tcMar>
              <w:top w:w="25" w:type="dxa"/>
              <w:left w:w="40" w:type="dxa"/>
              <w:bottom w:w="25" w:type="dxa"/>
              <w:right w:w="40" w:type="dxa"/>
            </w:tcMar>
          </w:tcPr>
          <w:p w14:paraId="4CE057B2" w14:textId="77777777" w:rsidR="00FB0A70" w:rsidRDefault="00724D80">
            <w:r>
              <w:rPr>
                <w:sz w:val="14"/>
              </w:rPr>
              <w:t>Logistic Regression</w:t>
            </w:r>
          </w:p>
        </w:tc>
        <w:tc>
          <w:tcPr>
            <w:tcW w:w="1687" w:type="dxa"/>
            <w:tcMar>
              <w:top w:w="25" w:type="dxa"/>
              <w:left w:w="40" w:type="dxa"/>
              <w:bottom w:w="25" w:type="dxa"/>
              <w:right w:w="40" w:type="dxa"/>
            </w:tcMar>
          </w:tcPr>
          <w:p w14:paraId="55912C84" w14:textId="77777777" w:rsidR="00FB0A70" w:rsidRDefault="00724D80">
            <w:r>
              <w:rPr>
                <w:sz w:val="14"/>
              </w:rPr>
              <w:t>80.85%</w:t>
            </w:r>
          </w:p>
        </w:tc>
        <w:tc>
          <w:tcPr>
            <w:tcW w:w="1687" w:type="dxa"/>
            <w:tcMar>
              <w:top w:w="25" w:type="dxa"/>
              <w:left w:w="40" w:type="dxa"/>
              <w:bottom w:w="25" w:type="dxa"/>
              <w:right w:w="40" w:type="dxa"/>
            </w:tcMar>
          </w:tcPr>
          <w:p w14:paraId="3D65B086" w14:textId="77777777" w:rsidR="00FB0A70" w:rsidRDefault="00724D80">
            <w:r>
              <w:rPr>
                <w:sz w:val="14"/>
              </w:rPr>
              <w:t>75.68%</w:t>
            </w:r>
          </w:p>
        </w:tc>
        <w:tc>
          <w:tcPr>
            <w:tcW w:w="1687" w:type="dxa"/>
            <w:tcMar>
              <w:top w:w="25" w:type="dxa"/>
              <w:left w:w="40" w:type="dxa"/>
              <w:bottom w:w="25" w:type="dxa"/>
              <w:right w:w="40" w:type="dxa"/>
            </w:tcMar>
          </w:tcPr>
          <w:p w14:paraId="0131E617" w14:textId="77777777" w:rsidR="00FB0A70" w:rsidRDefault="00724D80">
            <w:r>
              <w:rPr>
                <w:sz w:val="14"/>
              </w:rPr>
              <w:t>0.8593</w:t>
            </w:r>
          </w:p>
        </w:tc>
        <w:tc>
          <w:tcPr>
            <w:tcW w:w="1687" w:type="dxa"/>
            <w:tcMar>
              <w:top w:w="25" w:type="dxa"/>
              <w:left w:w="40" w:type="dxa"/>
              <w:bottom w:w="25" w:type="dxa"/>
              <w:right w:w="40" w:type="dxa"/>
            </w:tcMar>
          </w:tcPr>
          <w:p w14:paraId="7254B8EC" w14:textId="77777777" w:rsidR="00FB0A70" w:rsidRDefault="00724D80">
            <w:r>
              <w:rPr>
                <w:sz w:val="14"/>
              </w:rPr>
              <w:t>70.00%</w:t>
            </w:r>
          </w:p>
        </w:tc>
      </w:tr>
      <w:tr w:rsidR="00FB0A70" w14:paraId="23B3AFB8" w14:textId="77777777">
        <w:trPr>
          <w:jc w:val="center"/>
        </w:trPr>
        <w:tc>
          <w:tcPr>
            <w:tcW w:w="1687" w:type="dxa"/>
            <w:tcMar>
              <w:top w:w="25" w:type="dxa"/>
              <w:left w:w="40" w:type="dxa"/>
              <w:bottom w:w="25" w:type="dxa"/>
              <w:right w:w="40" w:type="dxa"/>
            </w:tcMar>
          </w:tcPr>
          <w:p w14:paraId="42B92C37" w14:textId="77777777" w:rsidR="00FB0A70" w:rsidRDefault="00724D80">
            <w:r>
              <w:rPr>
                <w:sz w:val="14"/>
              </w:rPr>
              <w:t>Multimodal Combined</w:t>
            </w:r>
          </w:p>
        </w:tc>
        <w:tc>
          <w:tcPr>
            <w:tcW w:w="1687" w:type="dxa"/>
            <w:tcMar>
              <w:top w:w="25" w:type="dxa"/>
              <w:left w:w="40" w:type="dxa"/>
              <w:bottom w:w="25" w:type="dxa"/>
              <w:right w:w="40" w:type="dxa"/>
            </w:tcMar>
          </w:tcPr>
          <w:p w14:paraId="54E220A2" w14:textId="77777777" w:rsidR="00FB0A70" w:rsidRDefault="00724D80">
            <w:r>
              <w:rPr>
                <w:sz w:val="14"/>
              </w:rPr>
              <w:t>Random Forest</w:t>
            </w:r>
          </w:p>
        </w:tc>
        <w:tc>
          <w:tcPr>
            <w:tcW w:w="1687" w:type="dxa"/>
            <w:tcMar>
              <w:top w:w="25" w:type="dxa"/>
              <w:left w:w="40" w:type="dxa"/>
              <w:bottom w:w="25" w:type="dxa"/>
              <w:right w:w="40" w:type="dxa"/>
            </w:tcMar>
          </w:tcPr>
          <w:p w14:paraId="020ABADA" w14:textId="77777777" w:rsidR="00FB0A70" w:rsidRDefault="00724D80">
            <w:r>
              <w:rPr>
                <w:sz w:val="14"/>
              </w:rPr>
              <w:t>82.98%</w:t>
            </w:r>
          </w:p>
        </w:tc>
        <w:tc>
          <w:tcPr>
            <w:tcW w:w="1687" w:type="dxa"/>
            <w:tcMar>
              <w:top w:w="25" w:type="dxa"/>
              <w:left w:w="40" w:type="dxa"/>
              <w:bottom w:w="25" w:type="dxa"/>
              <w:right w:w="40" w:type="dxa"/>
            </w:tcMar>
          </w:tcPr>
          <w:p w14:paraId="70AEE20F" w14:textId="77777777" w:rsidR="00FB0A70" w:rsidRDefault="00724D80">
            <w:r>
              <w:rPr>
                <w:sz w:val="14"/>
              </w:rPr>
              <w:t>78.95%</w:t>
            </w:r>
          </w:p>
        </w:tc>
        <w:tc>
          <w:tcPr>
            <w:tcW w:w="1687" w:type="dxa"/>
            <w:tcMar>
              <w:top w:w="25" w:type="dxa"/>
              <w:left w:w="40" w:type="dxa"/>
              <w:bottom w:w="25" w:type="dxa"/>
              <w:right w:w="40" w:type="dxa"/>
            </w:tcMar>
          </w:tcPr>
          <w:p w14:paraId="00234162" w14:textId="77777777" w:rsidR="00FB0A70" w:rsidRDefault="00724D80">
            <w:r>
              <w:rPr>
                <w:sz w:val="14"/>
              </w:rPr>
              <w:t>0.9296</w:t>
            </w:r>
          </w:p>
        </w:tc>
        <w:tc>
          <w:tcPr>
            <w:tcW w:w="1687" w:type="dxa"/>
            <w:tcMar>
              <w:top w:w="25" w:type="dxa"/>
              <w:left w:w="40" w:type="dxa"/>
              <w:bottom w:w="25" w:type="dxa"/>
              <w:right w:w="40" w:type="dxa"/>
            </w:tcMar>
          </w:tcPr>
          <w:p w14:paraId="638FEE3E" w14:textId="77777777" w:rsidR="00FB0A70" w:rsidRDefault="00724D80">
            <w:r>
              <w:rPr>
                <w:sz w:val="14"/>
              </w:rPr>
              <w:t>75.00%</w:t>
            </w:r>
          </w:p>
        </w:tc>
      </w:tr>
      <w:tr w:rsidR="00FB0A70" w14:paraId="27D22AC7" w14:textId="77777777">
        <w:trPr>
          <w:jc w:val="center"/>
        </w:trPr>
        <w:tc>
          <w:tcPr>
            <w:tcW w:w="1687" w:type="dxa"/>
            <w:tcMar>
              <w:top w:w="25" w:type="dxa"/>
              <w:left w:w="40" w:type="dxa"/>
              <w:bottom w:w="25" w:type="dxa"/>
              <w:right w:w="40" w:type="dxa"/>
            </w:tcMar>
          </w:tcPr>
          <w:p w14:paraId="3F68FCFC" w14:textId="77777777" w:rsidR="00FB0A70" w:rsidRDefault="00724D80">
            <w:r>
              <w:rPr>
                <w:sz w:val="14"/>
              </w:rPr>
              <w:t>Multimodal Combined</w:t>
            </w:r>
          </w:p>
        </w:tc>
        <w:tc>
          <w:tcPr>
            <w:tcW w:w="1687" w:type="dxa"/>
            <w:tcMar>
              <w:top w:w="25" w:type="dxa"/>
              <w:left w:w="40" w:type="dxa"/>
              <w:bottom w:w="25" w:type="dxa"/>
              <w:right w:w="40" w:type="dxa"/>
            </w:tcMar>
          </w:tcPr>
          <w:p w14:paraId="39BE32E7" w14:textId="77777777" w:rsidR="00FB0A70" w:rsidRDefault="00724D80">
            <w:r>
              <w:rPr>
                <w:sz w:val="14"/>
              </w:rPr>
              <w:t>Logistic Regression</w:t>
            </w:r>
          </w:p>
        </w:tc>
        <w:tc>
          <w:tcPr>
            <w:tcW w:w="1687" w:type="dxa"/>
            <w:tcMar>
              <w:top w:w="25" w:type="dxa"/>
              <w:left w:w="40" w:type="dxa"/>
              <w:bottom w:w="25" w:type="dxa"/>
              <w:right w:w="40" w:type="dxa"/>
            </w:tcMar>
          </w:tcPr>
          <w:p w14:paraId="50B39C36" w14:textId="77777777" w:rsidR="00FB0A70" w:rsidRDefault="00724D80">
            <w:r>
              <w:rPr>
                <w:sz w:val="14"/>
              </w:rPr>
              <w:t>78.72%</w:t>
            </w:r>
          </w:p>
        </w:tc>
        <w:tc>
          <w:tcPr>
            <w:tcW w:w="1687" w:type="dxa"/>
            <w:tcMar>
              <w:top w:w="25" w:type="dxa"/>
              <w:left w:w="40" w:type="dxa"/>
              <w:bottom w:w="25" w:type="dxa"/>
              <w:right w:w="40" w:type="dxa"/>
            </w:tcMar>
          </w:tcPr>
          <w:p w14:paraId="157CAAB9" w14:textId="77777777" w:rsidR="00FB0A70" w:rsidRDefault="00724D80">
            <w:r>
              <w:rPr>
                <w:sz w:val="14"/>
              </w:rPr>
              <w:t>73.68%</w:t>
            </w:r>
          </w:p>
        </w:tc>
        <w:tc>
          <w:tcPr>
            <w:tcW w:w="1687" w:type="dxa"/>
            <w:tcMar>
              <w:top w:w="25" w:type="dxa"/>
              <w:left w:w="40" w:type="dxa"/>
              <w:bottom w:w="25" w:type="dxa"/>
              <w:right w:w="40" w:type="dxa"/>
            </w:tcMar>
          </w:tcPr>
          <w:p w14:paraId="6AAE2C48" w14:textId="77777777" w:rsidR="00FB0A70" w:rsidRDefault="00724D80">
            <w:r>
              <w:rPr>
                <w:sz w:val="14"/>
              </w:rPr>
              <w:t>0.9056</w:t>
            </w:r>
          </w:p>
        </w:tc>
        <w:tc>
          <w:tcPr>
            <w:tcW w:w="1687" w:type="dxa"/>
            <w:tcMar>
              <w:top w:w="25" w:type="dxa"/>
              <w:left w:w="40" w:type="dxa"/>
              <w:bottom w:w="25" w:type="dxa"/>
              <w:right w:w="40" w:type="dxa"/>
            </w:tcMar>
          </w:tcPr>
          <w:p w14:paraId="36E5C563" w14:textId="77777777" w:rsidR="00FB0A70" w:rsidRDefault="00724D80">
            <w:r>
              <w:rPr>
                <w:sz w:val="14"/>
              </w:rPr>
              <w:t>70.00%</w:t>
            </w:r>
          </w:p>
        </w:tc>
      </w:tr>
    </w:tbl>
    <w:p w14:paraId="44BFD688" w14:textId="77777777" w:rsidR="00FB0A70" w:rsidRDefault="00724D80">
      <w:pPr>
        <w:spacing w:before="40" w:after="120"/>
        <w:jc w:val="center"/>
      </w:pPr>
      <w:r>
        <w:rPr>
          <w:b/>
          <w:sz w:val="15"/>
        </w:rPr>
        <w:t>TABLE V: MODALITY ABLATION ANALYSIS (CLINICAL VS MRI VS MULTIMODAL)</w:t>
      </w:r>
    </w:p>
    <w:p w14:paraId="0E95E8C4" w14:textId="77777777" w:rsidR="00FB0A70" w:rsidRDefault="00724D80">
      <w:pPr>
        <w:keepNext/>
        <w:spacing w:before="80" w:after="20"/>
        <w:jc w:val="center"/>
      </w:pPr>
      <w:r>
        <w:rPr>
          <w:noProof/>
        </w:rPr>
        <w:drawing>
          <wp:inline distT="0" distB="0" distL="0" distR="0" wp14:anchorId="060F73B0" wp14:editId="19D5C9DB">
            <wp:extent cx="2651760" cy="1007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ality_comparison_bar.png"/>
                    <pic:cNvPicPr/>
                  </pic:nvPicPr>
                  <pic:blipFill>
                    <a:blip r:embed="rId10"/>
                    <a:stretch>
                      <a:fillRect/>
                    </a:stretch>
                  </pic:blipFill>
                  <pic:spPr>
                    <a:xfrm>
                      <a:off x="0" y="0"/>
                      <a:ext cx="2651760" cy="1007258"/>
                    </a:xfrm>
                    <a:prstGeom prst="rect">
                      <a:avLst/>
                    </a:prstGeom>
                  </pic:spPr>
                </pic:pic>
              </a:graphicData>
            </a:graphic>
          </wp:inline>
        </w:drawing>
      </w:r>
    </w:p>
    <w:p w14:paraId="280F5403" w14:textId="77777777" w:rsidR="00FB0A70" w:rsidRDefault="00724D80">
      <w:pPr>
        <w:spacing w:after="120"/>
        <w:jc w:val="center"/>
      </w:pPr>
      <w:r>
        <w:rPr>
          <w:i/>
          <w:sz w:val="15"/>
        </w:rPr>
        <w:t>Fig. 5. Modality ablation comparison demonstrating the performance gains of multimodal fusion over single-modality baselines.</w:t>
      </w:r>
    </w:p>
    <w:p w14:paraId="6F16C264" w14:textId="77777777" w:rsidR="00FB0A70" w:rsidRDefault="00724D80">
      <w:pPr>
        <w:keepNext/>
        <w:spacing w:before="160" w:after="40"/>
        <w:jc w:val="center"/>
      </w:pPr>
      <w:r>
        <w:rPr>
          <w:b/>
        </w:rPr>
        <w:t>VIII. EXPLAINABILITY USING SHAP</w:t>
      </w:r>
    </w:p>
    <w:p w14:paraId="572C6539" w14:textId="77777777" w:rsidR="00FB0A70" w:rsidRDefault="00724D80">
      <w:pPr>
        <w:keepNext/>
        <w:spacing w:before="120" w:after="40"/>
      </w:pPr>
      <w:r>
        <w:rPr>
          <w:b/>
          <w:i/>
          <w:sz w:val="18"/>
        </w:rPr>
        <w:t>A. Global Feature Attribution</w:t>
      </w:r>
    </w:p>
    <w:p w14:paraId="5D340EF3" w14:textId="77777777" w:rsidR="00FB0A70" w:rsidRDefault="00724D80">
      <w:pPr>
        <w:spacing w:after="60" w:line="245" w:lineRule="auto"/>
        <w:jc w:val="both"/>
      </w:pPr>
      <w:r>
        <w:rPr>
          <w:sz w:val="18"/>
        </w:rPr>
        <w:t>To provide rigorous model interpretability, we applied TreeExplainer to the trained Random Forest model. Based on cooperative game theory, SHAP computes the marginal contribution of each feature across all possible feature subsets:</w:t>
      </w:r>
    </w:p>
    <w:p w14:paraId="312E78EA" w14:textId="77777777" w:rsidR="00FB0A70" w:rsidRDefault="00724D80">
      <w:pPr>
        <w:spacing w:before="60" w:after="60"/>
        <w:jc w:val="center"/>
      </w:pPr>
      <w:r>
        <w:rPr>
          <w:i/>
          <w:sz w:val="17"/>
        </w:rPr>
        <w:t xml:space="preserve">    \phi_i = \sum_{S \subseteq F \setminus \{i\}} \frac{|S|!(|F| - |S| - 1)!}{|F|!} [f(S \cup \{i\}) - f(S)]    (5)</w:t>
      </w:r>
    </w:p>
    <w:p w14:paraId="5EE16D6A" w14:textId="77777777" w:rsidR="00FB0A70" w:rsidRDefault="00724D80">
      <w:pPr>
        <w:spacing w:after="60" w:line="245" w:lineRule="auto"/>
        <w:jc w:val="both"/>
      </w:pPr>
      <w:r>
        <w:rPr>
          <w:sz w:val="18"/>
        </w:rPr>
        <w:t>Table VI lists the mean absolute SHAP values across the test cohort. Cognitive score (MMSE) ranked as the single most influential predictor (mean |SHAP| = 0.1701), followed by normalized Whole Brain Volume (nWBV, mean |SHAP| = 0.0884) and participant Age (mean |SHAP| = 0.0634). The remaining features—Education (0.0230), Atlas Scaling Factor (0.0175), Gender (0.0162), eTIV (0.0150), and SES (0.0120)—provided secondary contextual adjustments.</w:t>
      </w:r>
    </w:p>
    <w:tbl>
      <w:tblPr>
        <w:tblW w:w="0" w:type="auto"/>
        <w:jc w:val="center"/>
        <w:tblBorders>
          <w:top w:val="single" w:sz="10" w:space="0" w:color="000000"/>
          <w:bottom w:val="single" w:sz="10" w:space="0" w:color="000000"/>
          <w:insideH w:val="single" w:sz="4" w:space="0" w:color="D3D3D3"/>
        </w:tblBorders>
        <w:tblLook w:val="04A0" w:firstRow="1" w:lastRow="0" w:firstColumn="1" w:lastColumn="0" w:noHBand="0" w:noVBand="1"/>
      </w:tblPr>
      <w:tblGrid>
        <w:gridCol w:w="1731"/>
        <w:gridCol w:w="1668"/>
        <w:gridCol w:w="1422"/>
      </w:tblGrid>
      <w:tr w:rsidR="00FB0A70" w14:paraId="0A04D57B" w14:textId="77777777">
        <w:trPr>
          <w:jc w:val="center"/>
        </w:trPr>
        <w:tc>
          <w:tcPr>
            <w:tcW w:w="3374" w:type="dxa"/>
            <w:shd w:val="clear" w:color="auto" w:fill="EAEFF5"/>
            <w:tcMar>
              <w:top w:w="40" w:type="dxa"/>
              <w:left w:w="60" w:type="dxa"/>
              <w:bottom w:w="40" w:type="dxa"/>
              <w:right w:w="60" w:type="dxa"/>
            </w:tcMar>
          </w:tcPr>
          <w:p w14:paraId="092F757F" w14:textId="77777777" w:rsidR="00FB0A70" w:rsidRDefault="00724D80">
            <w:r>
              <w:rPr>
                <w:b/>
                <w:sz w:val="16"/>
              </w:rPr>
              <w:t>Biomarker / Feature</w:t>
            </w:r>
          </w:p>
        </w:tc>
        <w:tc>
          <w:tcPr>
            <w:tcW w:w="3374" w:type="dxa"/>
            <w:shd w:val="clear" w:color="auto" w:fill="EAEFF5"/>
            <w:tcMar>
              <w:top w:w="40" w:type="dxa"/>
              <w:left w:w="60" w:type="dxa"/>
              <w:bottom w:w="40" w:type="dxa"/>
              <w:right w:w="60" w:type="dxa"/>
            </w:tcMar>
          </w:tcPr>
          <w:p w14:paraId="7CBB3185" w14:textId="77777777" w:rsidR="00FB0A70" w:rsidRDefault="00724D80">
            <w:r>
              <w:rPr>
                <w:b/>
                <w:sz w:val="16"/>
              </w:rPr>
              <w:t>Modality Domain</w:t>
            </w:r>
          </w:p>
        </w:tc>
        <w:tc>
          <w:tcPr>
            <w:tcW w:w="3374" w:type="dxa"/>
            <w:shd w:val="clear" w:color="auto" w:fill="EAEFF5"/>
            <w:tcMar>
              <w:top w:w="40" w:type="dxa"/>
              <w:left w:w="60" w:type="dxa"/>
              <w:bottom w:w="40" w:type="dxa"/>
              <w:right w:w="60" w:type="dxa"/>
            </w:tcMar>
          </w:tcPr>
          <w:p w14:paraId="3467B7D9" w14:textId="77777777" w:rsidR="00FB0A70" w:rsidRDefault="00724D80">
            <w:r>
              <w:rPr>
                <w:b/>
                <w:sz w:val="16"/>
              </w:rPr>
              <w:t>Mean |SHAP Value|</w:t>
            </w:r>
          </w:p>
        </w:tc>
      </w:tr>
      <w:tr w:rsidR="00FB0A70" w14:paraId="7A31FB66" w14:textId="77777777">
        <w:trPr>
          <w:jc w:val="center"/>
        </w:trPr>
        <w:tc>
          <w:tcPr>
            <w:tcW w:w="3374" w:type="dxa"/>
            <w:tcMar>
              <w:top w:w="30" w:type="dxa"/>
              <w:left w:w="50" w:type="dxa"/>
              <w:bottom w:w="30" w:type="dxa"/>
              <w:right w:w="50" w:type="dxa"/>
            </w:tcMar>
          </w:tcPr>
          <w:p w14:paraId="767E7465" w14:textId="77777777" w:rsidR="00FB0A70" w:rsidRDefault="00724D80">
            <w:r>
              <w:rPr>
                <w:sz w:val="15"/>
              </w:rPr>
              <w:t>MMSE Cognitive Examination Score</w:t>
            </w:r>
          </w:p>
        </w:tc>
        <w:tc>
          <w:tcPr>
            <w:tcW w:w="3374" w:type="dxa"/>
            <w:tcMar>
              <w:top w:w="30" w:type="dxa"/>
              <w:left w:w="50" w:type="dxa"/>
              <w:bottom w:w="30" w:type="dxa"/>
              <w:right w:w="50" w:type="dxa"/>
            </w:tcMar>
          </w:tcPr>
          <w:p w14:paraId="6C44470B" w14:textId="77777777" w:rsidR="00FB0A70" w:rsidRDefault="00724D80">
            <w:r>
              <w:rPr>
                <w:sz w:val="15"/>
              </w:rPr>
              <w:t>Clinical Psychometric</w:t>
            </w:r>
          </w:p>
        </w:tc>
        <w:tc>
          <w:tcPr>
            <w:tcW w:w="3374" w:type="dxa"/>
            <w:tcMar>
              <w:top w:w="30" w:type="dxa"/>
              <w:left w:w="50" w:type="dxa"/>
              <w:bottom w:w="30" w:type="dxa"/>
              <w:right w:w="50" w:type="dxa"/>
            </w:tcMar>
          </w:tcPr>
          <w:p w14:paraId="126650AF" w14:textId="77777777" w:rsidR="00FB0A70" w:rsidRDefault="00724D80">
            <w:r>
              <w:rPr>
                <w:sz w:val="15"/>
              </w:rPr>
              <w:t>0.1701</w:t>
            </w:r>
          </w:p>
        </w:tc>
      </w:tr>
      <w:tr w:rsidR="00FB0A70" w14:paraId="4E419F31" w14:textId="77777777">
        <w:trPr>
          <w:jc w:val="center"/>
        </w:trPr>
        <w:tc>
          <w:tcPr>
            <w:tcW w:w="3374" w:type="dxa"/>
            <w:tcMar>
              <w:top w:w="30" w:type="dxa"/>
              <w:left w:w="50" w:type="dxa"/>
              <w:bottom w:w="30" w:type="dxa"/>
              <w:right w:w="50" w:type="dxa"/>
            </w:tcMar>
          </w:tcPr>
          <w:p w14:paraId="6A86703D" w14:textId="77777777" w:rsidR="00FB0A70" w:rsidRDefault="00724D80">
            <w:r>
              <w:rPr>
                <w:sz w:val="15"/>
              </w:rPr>
              <w:t>Normalized Whole Brain Volume (nWBV)</w:t>
            </w:r>
          </w:p>
        </w:tc>
        <w:tc>
          <w:tcPr>
            <w:tcW w:w="3374" w:type="dxa"/>
            <w:tcMar>
              <w:top w:w="30" w:type="dxa"/>
              <w:left w:w="50" w:type="dxa"/>
              <w:bottom w:w="30" w:type="dxa"/>
              <w:right w:w="50" w:type="dxa"/>
            </w:tcMar>
          </w:tcPr>
          <w:p w14:paraId="428CBB7D" w14:textId="77777777" w:rsidR="00FB0A70" w:rsidRDefault="00724D80">
            <w:r>
              <w:rPr>
                <w:sz w:val="15"/>
              </w:rPr>
              <w:t>Structural MRI Morphometry</w:t>
            </w:r>
          </w:p>
        </w:tc>
        <w:tc>
          <w:tcPr>
            <w:tcW w:w="3374" w:type="dxa"/>
            <w:tcMar>
              <w:top w:w="30" w:type="dxa"/>
              <w:left w:w="50" w:type="dxa"/>
              <w:bottom w:w="30" w:type="dxa"/>
              <w:right w:w="50" w:type="dxa"/>
            </w:tcMar>
          </w:tcPr>
          <w:p w14:paraId="2C017065" w14:textId="77777777" w:rsidR="00FB0A70" w:rsidRDefault="00724D80">
            <w:r>
              <w:rPr>
                <w:sz w:val="15"/>
              </w:rPr>
              <w:t>0.0884</w:t>
            </w:r>
          </w:p>
        </w:tc>
      </w:tr>
      <w:tr w:rsidR="00FB0A70" w14:paraId="69872232" w14:textId="77777777">
        <w:trPr>
          <w:jc w:val="center"/>
        </w:trPr>
        <w:tc>
          <w:tcPr>
            <w:tcW w:w="3374" w:type="dxa"/>
            <w:tcMar>
              <w:top w:w="30" w:type="dxa"/>
              <w:left w:w="50" w:type="dxa"/>
              <w:bottom w:w="30" w:type="dxa"/>
              <w:right w:w="50" w:type="dxa"/>
            </w:tcMar>
          </w:tcPr>
          <w:p w14:paraId="46850619" w14:textId="77777777" w:rsidR="00FB0A70" w:rsidRDefault="00724D80">
            <w:r>
              <w:rPr>
                <w:sz w:val="15"/>
              </w:rPr>
              <w:t>Participant Age (Years)</w:t>
            </w:r>
          </w:p>
        </w:tc>
        <w:tc>
          <w:tcPr>
            <w:tcW w:w="3374" w:type="dxa"/>
            <w:tcMar>
              <w:top w:w="30" w:type="dxa"/>
              <w:left w:w="50" w:type="dxa"/>
              <w:bottom w:w="30" w:type="dxa"/>
              <w:right w:w="50" w:type="dxa"/>
            </w:tcMar>
          </w:tcPr>
          <w:p w14:paraId="7847CB1D" w14:textId="77777777" w:rsidR="00FB0A70" w:rsidRDefault="00724D80">
            <w:r>
              <w:rPr>
                <w:sz w:val="15"/>
              </w:rPr>
              <w:t>Demographic</w:t>
            </w:r>
          </w:p>
        </w:tc>
        <w:tc>
          <w:tcPr>
            <w:tcW w:w="3374" w:type="dxa"/>
            <w:tcMar>
              <w:top w:w="30" w:type="dxa"/>
              <w:left w:w="50" w:type="dxa"/>
              <w:bottom w:w="30" w:type="dxa"/>
              <w:right w:w="50" w:type="dxa"/>
            </w:tcMar>
          </w:tcPr>
          <w:p w14:paraId="75481629" w14:textId="77777777" w:rsidR="00FB0A70" w:rsidRDefault="00724D80">
            <w:r>
              <w:rPr>
                <w:sz w:val="15"/>
              </w:rPr>
              <w:t>0.0634</w:t>
            </w:r>
          </w:p>
        </w:tc>
      </w:tr>
      <w:tr w:rsidR="00FB0A70" w14:paraId="22294B59" w14:textId="77777777">
        <w:trPr>
          <w:jc w:val="center"/>
        </w:trPr>
        <w:tc>
          <w:tcPr>
            <w:tcW w:w="3374" w:type="dxa"/>
            <w:tcMar>
              <w:top w:w="30" w:type="dxa"/>
              <w:left w:w="50" w:type="dxa"/>
              <w:bottom w:w="30" w:type="dxa"/>
              <w:right w:w="50" w:type="dxa"/>
            </w:tcMar>
          </w:tcPr>
          <w:p w14:paraId="0037C963" w14:textId="77777777" w:rsidR="00FB0A70" w:rsidRDefault="00724D80">
            <w:r>
              <w:rPr>
                <w:sz w:val="15"/>
              </w:rPr>
              <w:t>Educational Attainment (Educ)</w:t>
            </w:r>
          </w:p>
        </w:tc>
        <w:tc>
          <w:tcPr>
            <w:tcW w:w="3374" w:type="dxa"/>
            <w:tcMar>
              <w:top w:w="30" w:type="dxa"/>
              <w:left w:w="50" w:type="dxa"/>
              <w:bottom w:w="30" w:type="dxa"/>
              <w:right w:w="50" w:type="dxa"/>
            </w:tcMar>
          </w:tcPr>
          <w:p w14:paraId="773579AF" w14:textId="77777777" w:rsidR="00FB0A70" w:rsidRDefault="00724D80">
            <w:r>
              <w:rPr>
                <w:sz w:val="15"/>
              </w:rPr>
              <w:t>Demographic</w:t>
            </w:r>
          </w:p>
        </w:tc>
        <w:tc>
          <w:tcPr>
            <w:tcW w:w="3374" w:type="dxa"/>
            <w:tcMar>
              <w:top w:w="30" w:type="dxa"/>
              <w:left w:w="50" w:type="dxa"/>
              <w:bottom w:w="30" w:type="dxa"/>
              <w:right w:w="50" w:type="dxa"/>
            </w:tcMar>
          </w:tcPr>
          <w:p w14:paraId="598A1A8C" w14:textId="77777777" w:rsidR="00FB0A70" w:rsidRDefault="00724D80">
            <w:r>
              <w:rPr>
                <w:sz w:val="15"/>
              </w:rPr>
              <w:t>0.0230</w:t>
            </w:r>
          </w:p>
        </w:tc>
      </w:tr>
      <w:tr w:rsidR="00FB0A70" w14:paraId="324D34B7" w14:textId="77777777">
        <w:trPr>
          <w:jc w:val="center"/>
        </w:trPr>
        <w:tc>
          <w:tcPr>
            <w:tcW w:w="3374" w:type="dxa"/>
            <w:tcMar>
              <w:top w:w="30" w:type="dxa"/>
              <w:left w:w="50" w:type="dxa"/>
              <w:bottom w:w="30" w:type="dxa"/>
              <w:right w:w="50" w:type="dxa"/>
            </w:tcMar>
          </w:tcPr>
          <w:p w14:paraId="253C4AAF" w14:textId="77777777" w:rsidR="00FB0A70" w:rsidRDefault="00724D80">
            <w:r>
              <w:rPr>
                <w:sz w:val="15"/>
              </w:rPr>
              <w:lastRenderedPageBreak/>
              <w:t>Atlas Scaling Factor (ASF)</w:t>
            </w:r>
          </w:p>
        </w:tc>
        <w:tc>
          <w:tcPr>
            <w:tcW w:w="3374" w:type="dxa"/>
            <w:tcMar>
              <w:top w:w="30" w:type="dxa"/>
              <w:left w:w="50" w:type="dxa"/>
              <w:bottom w:w="30" w:type="dxa"/>
              <w:right w:w="50" w:type="dxa"/>
            </w:tcMar>
          </w:tcPr>
          <w:p w14:paraId="1509DBA4" w14:textId="77777777" w:rsidR="00FB0A70" w:rsidRDefault="00724D80">
            <w:r>
              <w:rPr>
                <w:sz w:val="15"/>
              </w:rPr>
              <w:t>Structural MRI Stereotaxic</w:t>
            </w:r>
          </w:p>
        </w:tc>
        <w:tc>
          <w:tcPr>
            <w:tcW w:w="3374" w:type="dxa"/>
            <w:tcMar>
              <w:top w:w="30" w:type="dxa"/>
              <w:left w:w="50" w:type="dxa"/>
              <w:bottom w:w="30" w:type="dxa"/>
              <w:right w:w="50" w:type="dxa"/>
            </w:tcMar>
          </w:tcPr>
          <w:p w14:paraId="363BE1AB" w14:textId="77777777" w:rsidR="00FB0A70" w:rsidRDefault="00724D80">
            <w:r>
              <w:rPr>
                <w:sz w:val="15"/>
              </w:rPr>
              <w:t>0.0175</w:t>
            </w:r>
          </w:p>
        </w:tc>
      </w:tr>
      <w:tr w:rsidR="00FB0A70" w14:paraId="6561EA76" w14:textId="77777777">
        <w:trPr>
          <w:jc w:val="center"/>
        </w:trPr>
        <w:tc>
          <w:tcPr>
            <w:tcW w:w="3374" w:type="dxa"/>
            <w:tcMar>
              <w:top w:w="30" w:type="dxa"/>
              <w:left w:w="50" w:type="dxa"/>
              <w:bottom w:w="30" w:type="dxa"/>
              <w:right w:w="50" w:type="dxa"/>
            </w:tcMar>
          </w:tcPr>
          <w:p w14:paraId="56EC10EB" w14:textId="77777777" w:rsidR="00FB0A70" w:rsidRDefault="00724D80">
            <w:r>
              <w:rPr>
                <w:sz w:val="15"/>
              </w:rPr>
              <w:t>Biological Sex (Male = 1, Female = 0)</w:t>
            </w:r>
          </w:p>
        </w:tc>
        <w:tc>
          <w:tcPr>
            <w:tcW w:w="3374" w:type="dxa"/>
            <w:tcMar>
              <w:top w:w="30" w:type="dxa"/>
              <w:left w:w="50" w:type="dxa"/>
              <w:bottom w:w="30" w:type="dxa"/>
              <w:right w:w="50" w:type="dxa"/>
            </w:tcMar>
          </w:tcPr>
          <w:p w14:paraId="3951E94E" w14:textId="77777777" w:rsidR="00FB0A70" w:rsidRDefault="00724D80">
            <w:r>
              <w:rPr>
                <w:sz w:val="15"/>
              </w:rPr>
              <w:t>Demographic</w:t>
            </w:r>
          </w:p>
        </w:tc>
        <w:tc>
          <w:tcPr>
            <w:tcW w:w="3374" w:type="dxa"/>
            <w:tcMar>
              <w:top w:w="30" w:type="dxa"/>
              <w:left w:w="50" w:type="dxa"/>
              <w:bottom w:w="30" w:type="dxa"/>
              <w:right w:w="50" w:type="dxa"/>
            </w:tcMar>
          </w:tcPr>
          <w:p w14:paraId="16701853" w14:textId="77777777" w:rsidR="00FB0A70" w:rsidRDefault="00724D80">
            <w:r>
              <w:rPr>
                <w:sz w:val="15"/>
              </w:rPr>
              <w:t>0.0162</w:t>
            </w:r>
          </w:p>
        </w:tc>
      </w:tr>
      <w:tr w:rsidR="00FB0A70" w14:paraId="419FD725" w14:textId="77777777">
        <w:trPr>
          <w:jc w:val="center"/>
        </w:trPr>
        <w:tc>
          <w:tcPr>
            <w:tcW w:w="3374" w:type="dxa"/>
            <w:tcMar>
              <w:top w:w="30" w:type="dxa"/>
              <w:left w:w="50" w:type="dxa"/>
              <w:bottom w:w="30" w:type="dxa"/>
              <w:right w:w="50" w:type="dxa"/>
            </w:tcMar>
          </w:tcPr>
          <w:p w14:paraId="786CA78D" w14:textId="77777777" w:rsidR="00FB0A70" w:rsidRDefault="00724D80">
            <w:r>
              <w:rPr>
                <w:sz w:val="15"/>
              </w:rPr>
              <w:t>Estimated Total Intracranial Vol (eTIV)</w:t>
            </w:r>
          </w:p>
        </w:tc>
        <w:tc>
          <w:tcPr>
            <w:tcW w:w="3374" w:type="dxa"/>
            <w:tcMar>
              <w:top w:w="30" w:type="dxa"/>
              <w:left w:w="50" w:type="dxa"/>
              <w:bottom w:w="30" w:type="dxa"/>
              <w:right w:w="50" w:type="dxa"/>
            </w:tcMar>
          </w:tcPr>
          <w:p w14:paraId="7B64C1A2" w14:textId="77777777" w:rsidR="00FB0A70" w:rsidRDefault="00724D80">
            <w:r>
              <w:rPr>
                <w:sz w:val="15"/>
              </w:rPr>
              <w:t>Structural MRI Volumetric</w:t>
            </w:r>
          </w:p>
        </w:tc>
        <w:tc>
          <w:tcPr>
            <w:tcW w:w="3374" w:type="dxa"/>
            <w:tcMar>
              <w:top w:w="30" w:type="dxa"/>
              <w:left w:w="50" w:type="dxa"/>
              <w:bottom w:w="30" w:type="dxa"/>
              <w:right w:w="50" w:type="dxa"/>
            </w:tcMar>
          </w:tcPr>
          <w:p w14:paraId="636555F7" w14:textId="77777777" w:rsidR="00FB0A70" w:rsidRDefault="00724D80">
            <w:r>
              <w:rPr>
                <w:sz w:val="15"/>
              </w:rPr>
              <w:t>0.0150</w:t>
            </w:r>
          </w:p>
        </w:tc>
      </w:tr>
      <w:tr w:rsidR="00FB0A70" w14:paraId="42BF92ED" w14:textId="77777777">
        <w:trPr>
          <w:jc w:val="center"/>
        </w:trPr>
        <w:tc>
          <w:tcPr>
            <w:tcW w:w="3374" w:type="dxa"/>
            <w:tcMar>
              <w:top w:w="30" w:type="dxa"/>
              <w:left w:w="50" w:type="dxa"/>
              <w:bottom w:w="30" w:type="dxa"/>
              <w:right w:w="50" w:type="dxa"/>
            </w:tcMar>
          </w:tcPr>
          <w:p w14:paraId="2C0D8E4B" w14:textId="77777777" w:rsidR="00FB0A70" w:rsidRDefault="00724D80">
            <w:r>
              <w:rPr>
                <w:sz w:val="15"/>
              </w:rPr>
              <w:t>Socioeconomic Status (SES)</w:t>
            </w:r>
          </w:p>
        </w:tc>
        <w:tc>
          <w:tcPr>
            <w:tcW w:w="3374" w:type="dxa"/>
            <w:tcMar>
              <w:top w:w="30" w:type="dxa"/>
              <w:left w:w="50" w:type="dxa"/>
              <w:bottom w:w="30" w:type="dxa"/>
              <w:right w:w="50" w:type="dxa"/>
            </w:tcMar>
          </w:tcPr>
          <w:p w14:paraId="1F18A3A6" w14:textId="77777777" w:rsidR="00FB0A70" w:rsidRDefault="00724D80">
            <w:r>
              <w:rPr>
                <w:sz w:val="15"/>
              </w:rPr>
              <w:t>Demographic</w:t>
            </w:r>
          </w:p>
        </w:tc>
        <w:tc>
          <w:tcPr>
            <w:tcW w:w="3374" w:type="dxa"/>
            <w:tcMar>
              <w:top w:w="30" w:type="dxa"/>
              <w:left w:w="50" w:type="dxa"/>
              <w:bottom w:w="30" w:type="dxa"/>
              <w:right w:w="50" w:type="dxa"/>
            </w:tcMar>
          </w:tcPr>
          <w:p w14:paraId="0F4AC6F6" w14:textId="77777777" w:rsidR="00FB0A70" w:rsidRDefault="00724D80">
            <w:r>
              <w:rPr>
                <w:sz w:val="15"/>
              </w:rPr>
              <w:t>0.0120</w:t>
            </w:r>
          </w:p>
        </w:tc>
      </w:tr>
    </w:tbl>
    <w:p w14:paraId="4A74537B" w14:textId="77777777" w:rsidR="00FB0A70" w:rsidRDefault="00724D80">
      <w:pPr>
        <w:spacing w:before="40" w:after="120"/>
        <w:jc w:val="center"/>
      </w:pPr>
      <w:r>
        <w:rPr>
          <w:b/>
          <w:sz w:val="15"/>
        </w:rPr>
        <w:t>TABLE VI: GLOBAL SHAP FEATURE IMPORTANCE ATTRIBUTION</w:t>
      </w:r>
    </w:p>
    <w:p w14:paraId="6BB3772A" w14:textId="77777777" w:rsidR="00FB0A70" w:rsidRDefault="00724D80">
      <w:pPr>
        <w:keepNext/>
        <w:spacing w:before="80" w:after="20"/>
        <w:jc w:val="center"/>
      </w:pPr>
      <w:r>
        <w:rPr>
          <w:noProof/>
        </w:rPr>
        <w:drawing>
          <wp:inline distT="0" distB="0" distL="0" distR="0" wp14:anchorId="39ADA2C3" wp14:editId="5549E243">
            <wp:extent cx="2651760" cy="14672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beeswarm.png"/>
                    <pic:cNvPicPr/>
                  </pic:nvPicPr>
                  <pic:blipFill>
                    <a:blip r:embed="rId11"/>
                    <a:stretch>
                      <a:fillRect/>
                    </a:stretch>
                  </pic:blipFill>
                  <pic:spPr>
                    <a:xfrm>
                      <a:off x="0" y="0"/>
                      <a:ext cx="2651760" cy="1467293"/>
                    </a:xfrm>
                    <a:prstGeom prst="rect">
                      <a:avLst/>
                    </a:prstGeom>
                  </pic:spPr>
                </pic:pic>
              </a:graphicData>
            </a:graphic>
          </wp:inline>
        </w:drawing>
      </w:r>
    </w:p>
    <w:p w14:paraId="5EEF6C29" w14:textId="77777777" w:rsidR="00FB0A70" w:rsidRDefault="00724D80">
      <w:pPr>
        <w:spacing w:after="120"/>
        <w:jc w:val="center"/>
      </w:pPr>
      <w:r>
        <w:rPr>
          <w:i/>
          <w:sz w:val="15"/>
        </w:rPr>
        <w:t>Fig. 6. SHAP beeswarm summary plot illustrating directional feature impacts: lower MMSE and lower nWBV strongly elevate dementia probability.</w:t>
      </w:r>
    </w:p>
    <w:p w14:paraId="22153BEF" w14:textId="77777777" w:rsidR="00FB0A70" w:rsidRDefault="00724D80">
      <w:pPr>
        <w:keepNext/>
        <w:spacing w:before="120" w:after="40"/>
      </w:pPr>
      <w:r>
        <w:rPr>
          <w:b/>
          <w:i/>
          <w:sz w:val="18"/>
        </w:rPr>
        <w:t>B. Directional Insights and Beeswarm Interpretation</w:t>
      </w:r>
    </w:p>
    <w:p w14:paraId="23A90DE7" w14:textId="77777777" w:rsidR="00FB0A70" w:rsidRDefault="00724D80">
      <w:pPr>
        <w:spacing w:after="60" w:line="245" w:lineRule="auto"/>
        <w:jc w:val="both"/>
      </w:pPr>
      <w:r>
        <w:rPr>
          <w:sz w:val="18"/>
        </w:rPr>
        <w:t xml:space="preserve">The SHAP beeswarm summary plot (Fig. 6) illuminates the exact directional dynamics of each biomarker. Blue dots (low feature values) for MMSE and nWBV are concentrated heavily on the positive SHAP axis, indicating that sub-normal MMSE cognitive performance and reduced normalized whole-brain volume (representing cerebral tissue atrophy) strongly elevate the predicted probability of dementia. Conversely, high values (red dots) for Age reside on the positive SHAP axis, confirming that advanced age constitutes </w:t>
      </w:r>
      <w:r>
        <w:rPr>
          <w:sz w:val="18"/>
        </w:rPr>
        <w:t>a significant risk accelerator. These findings perfectly align with established neuropathological models of Alzheimer's disease progression [1], [3].</w:t>
      </w:r>
    </w:p>
    <w:p w14:paraId="278714BC" w14:textId="77777777" w:rsidR="00FB0A70" w:rsidRDefault="00724D80">
      <w:pPr>
        <w:keepNext/>
        <w:spacing w:before="120" w:after="40"/>
      </w:pPr>
      <w:r>
        <w:rPr>
          <w:b/>
          <w:i/>
          <w:sz w:val="18"/>
        </w:rPr>
        <w:t>C. Local Patient Explanations</w:t>
      </w:r>
    </w:p>
    <w:p w14:paraId="04334485" w14:textId="77777777" w:rsidR="00FB0A70" w:rsidRDefault="00724D80">
      <w:pPr>
        <w:spacing w:after="60" w:line="245" w:lineRule="auto"/>
        <w:jc w:val="both"/>
      </w:pPr>
      <w:r>
        <w:rPr>
          <w:sz w:val="18"/>
        </w:rPr>
        <w:t>To evaluate individual clinical decision support, we generated local waterfall explanations for individual patients. Fig. 7 displays a true positive dementia case correctly classified with 96% confidence (P = 0.96), where severe MMSE impairment and pronounced brain tissue atrophy (nWBV z-score = -1.45) drove large positive Shapley attributions. Conversely, for a healthy control correctly classified as normal (P = 0.04), a high MMSE score (30/30) and preserved parenchymal brain volume drove negative SHAP val</w:t>
      </w:r>
      <w:r>
        <w:rPr>
          <w:sz w:val="18"/>
        </w:rPr>
        <w:t>ues that suppressed dementia probability below the diagnostic threshold.</w:t>
      </w:r>
    </w:p>
    <w:p w14:paraId="3DD85C16" w14:textId="77777777" w:rsidR="00FB0A70" w:rsidRDefault="00724D80">
      <w:pPr>
        <w:keepNext/>
        <w:spacing w:before="80" w:after="20"/>
        <w:jc w:val="center"/>
      </w:pPr>
      <w:r>
        <w:rPr>
          <w:noProof/>
        </w:rPr>
        <w:drawing>
          <wp:inline distT="0" distB="0" distL="0" distR="0" wp14:anchorId="0E7A12DD" wp14:editId="7C3258AF">
            <wp:extent cx="2651760" cy="16402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demented.png"/>
                    <pic:cNvPicPr/>
                  </pic:nvPicPr>
                  <pic:blipFill>
                    <a:blip r:embed="rId12"/>
                    <a:stretch>
                      <a:fillRect/>
                    </a:stretch>
                  </pic:blipFill>
                  <pic:spPr>
                    <a:xfrm>
                      <a:off x="0" y="0"/>
                      <a:ext cx="2651760" cy="1640264"/>
                    </a:xfrm>
                    <a:prstGeom prst="rect">
                      <a:avLst/>
                    </a:prstGeom>
                  </pic:spPr>
                </pic:pic>
              </a:graphicData>
            </a:graphic>
          </wp:inline>
        </w:drawing>
      </w:r>
    </w:p>
    <w:p w14:paraId="3051938E" w14:textId="77777777" w:rsidR="00FB0A70" w:rsidRDefault="00724D80">
      <w:pPr>
        <w:spacing w:after="120"/>
        <w:jc w:val="center"/>
      </w:pPr>
      <w:r>
        <w:rPr>
          <w:i/>
          <w:sz w:val="15"/>
        </w:rPr>
        <w:t>Fig. 7. Local SHAP waterfall explanation for a true positive dementia participant (Predicted Probability = 0.96).</w:t>
      </w:r>
    </w:p>
    <w:p w14:paraId="44968714" w14:textId="77777777" w:rsidR="00FB0A70" w:rsidRDefault="00724D80">
      <w:pPr>
        <w:keepNext/>
        <w:spacing w:before="160" w:after="40"/>
        <w:jc w:val="center"/>
      </w:pPr>
      <w:r>
        <w:rPr>
          <w:b/>
        </w:rPr>
        <w:t>IX. DISCUSSION AND LIMITATIONS</w:t>
      </w:r>
    </w:p>
    <w:p w14:paraId="5DC8D199" w14:textId="77777777" w:rsidR="00FB0A70" w:rsidRDefault="00724D80">
      <w:pPr>
        <w:spacing w:after="60" w:line="245" w:lineRule="auto"/>
        <w:jc w:val="both"/>
      </w:pPr>
      <w:r>
        <w:rPr>
          <w:sz w:val="18"/>
        </w:rPr>
        <w:t>Our empirical results furnish compelling evidence that explainable machine learning combining cognitive screening and derived structural MRI morphometrics delivers high-accuracy, transparent dementia classification. Unlike 3D deep CNNs that require millions of parameters and extensive GPU hours, our ensemble models execute inference in under 2 milliseconds per patient on commodity hardware. Importantly, the SHAP feature importance rankings confirm that the models rely on clinically valid neuropathological i</w:t>
      </w:r>
      <w:r>
        <w:rPr>
          <w:sz w:val="18"/>
        </w:rPr>
        <w:t>ndicators—specifically global parenchymal atrophy (nWBV) and cognitive impairment (MMSE)—rather than spurious non-biological artifacts [5].</w:t>
      </w:r>
    </w:p>
    <w:p w14:paraId="7C1DB16C" w14:textId="77777777" w:rsidR="00FB0A70" w:rsidRDefault="00724D80">
      <w:pPr>
        <w:spacing w:after="60" w:line="245" w:lineRule="auto"/>
        <w:jc w:val="both"/>
      </w:pPr>
      <w:r>
        <w:rPr>
          <w:sz w:val="18"/>
        </w:rPr>
        <w:t>Several scientific limitations must be explicitly acknowledged: (1) Sample Size: While OASIS-1 is a benchmark dataset, the clinically evaluated cohort is restricted to 235 participants. Evaluation on larger multicenter cohorts (e.g., ADNI, OASIS-3, AIBL) is necessary to confirm cross-scanner generalizability [1], [2]. (2) Target Definition: The classification target is operationalized using the Clinical Dementia Rating (CDR) proxy. While CDR is the clinical gold standard for functional dementia severity sta</w:t>
      </w:r>
      <w:r>
        <w:rPr>
          <w:sz w:val="18"/>
        </w:rPr>
        <w:t>ging, it does not confirm post-mortem amyloid or tau neuropathology. (3) Sub-Stage Imbalance: While the binary class split is well-balanced (135 Controls vs 100 Dementia), fine-grained multi-class staging is constrained by OASIS-1 demographics, where moderate dementia accounts for only 2 subjects (0.85%). (4) Cross-Sectional Design: OASIS-1 provides cross-sectional snapshots; longitudinal tracking of Mild Cognitive Impairment (MCI) conversion rates requires multi-timepoint datasets such as OASIS-2 or ADNI.</w:t>
      </w:r>
    </w:p>
    <w:p w14:paraId="1A2C6A15" w14:textId="77777777" w:rsidR="00FB0A70" w:rsidRDefault="00724D80">
      <w:pPr>
        <w:keepNext/>
        <w:spacing w:before="160" w:after="40"/>
        <w:jc w:val="center"/>
      </w:pPr>
      <w:r>
        <w:rPr>
          <w:b/>
        </w:rPr>
        <w:t>X. CONCLUSION AND FUTURE WORK</w:t>
      </w:r>
    </w:p>
    <w:p w14:paraId="34EE6632" w14:textId="77777777" w:rsidR="00FB0A70" w:rsidRDefault="00724D80">
      <w:pPr>
        <w:spacing w:after="60" w:line="245" w:lineRule="auto"/>
        <w:jc w:val="both"/>
      </w:pPr>
      <w:r>
        <w:rPr>
          <w:sz w:val="18"/>
        </w:rPr>
        <w:t>In this study, we presented an explainable, leakage-free multimodal machine learning framework for Alzheimer’s disease classification using the OASIS-1 structural MRI database. By enforcing strict participant-level holdout splitting and training-only preprocessing, our models achieved high, uninflated diagnostic discrimination. Gradient Boosting attained 85.11% accuracy, 80.00% recall, 88.89% specificity, and 0.943 ROC-AUC on the held-out test cohort, while a Soft-Voting Multi-Classifier Ensemble achieved 8</w:t>
      </w:r>
      <w:r>
        <w:rPr>
          <w:sz w:val="18"/>
        </w:rPr>
        <w:t>2.98% accuracy and 0.943 ROC-AUC. Multimodal integration decisively outperformed unimodal MRI morphometrics by +12.77% accuracy. SHAP explainability quantitatively established that MMSE cognitive scoring and normalized Whole Brain Volume (nWBV) are the preeminent biological determinants of dementia classification, providing intuitive patient-specific waterfall explanations for clinical decision support.</w:t>
      </w:r>
    </w:p>
    <w:p w14:paraId="38D35957" w14:textId="77777777" w:rsidR="00FB0A70" w:rsidRDefault="00724D80">
      <w:pPr>
        <w:spacing w:after="60" w:line="245" w:lineRule="auto"/>
        <w:jc w:val="both"/>
      </w:pPr>
      <w:r>
        <w:rPr>
          <w:sz w:val="18"/>
        </w:rPr>
        <w:t xml:space="preserve">Future research will extend this framework in three directions: (1) incorporating regional subcortical segmentation features (hippocampal and ventricular volumes via FreeSurfer pipelines), (2) evaluating longitudinal conversion from Mild Cognitive </w:t>
      </w:r>
      <w:r>
        <w:rPr>
          <w:sz w:val="18"/>
        </w:rPr>
        <w:lastRenderedPageBreak/>
        <w:t>Impairment (MCI) to Alzheimer's dementia on OASIS-2/OASIS-3 cohorts, and (3) deploying privacy-preserving federated learning architectures [2] for secure multicenter clinical translation.</w:t>
      </w:r>
    </w:p>
    <w:p w14:paraId="1F173BE5" w14:textId="77777777" w:rsidR="00FB0A70" w:rsidRDefault="00724D80">
      <w:pPr>
        <w:keepNext/>
        <w:spacing w:before="160" w:after="40"/>
        <w:jc w:val="center"/>
      </w:pPr>
      <w:r>
        <w:rPr>
          <w:b/>
        </w:rPr>
        <w:t>REFERENCES</w:t>
      </w:r>
    </w:p>
    <w:p w14:paraId="59617923" w14:textId="77777777" w:rsidR="00FB0A70" w:rsidRDefault="00724D80">
      <w:pPr>
        <w:spacing w:after="40" w:line="240" w:lineRule="auto"/>
        <w:ind w:left="288" w:hanging="288"/>
        <w:jc w:val="both"/>
      </w:pPr>
      <w:r>
        <w:rPr>
          <w:sz w:val="15"/>
        </w:rPr>
        <w:t>[1] S. Jahan, K. A. Taher, M. S. Hossain, et al., "Explainable AI-based Alzheimer's prediction and management using multimodal data," PLOS ONE, vol. 18, no. 11, p. e0294253, 2023. DOI: 10.1371/journal.pone.0294253.</w:t>
      </w:r>
    </w:p>
    <w:p w14:paraId="0B710F5B" w14:textId="77777777" w:rsidR="00FB0A70" w:rsidRDefault="00724D80">
      <w:pPr>
        <w:spacing w:after="40" w:line="240" w:lineRule="auto"/>
        <w:ind w:left="288" w:hanging="288"/>
        <w:jc w:val="both"/>
      </w:pPr>
      <w:r>
        <w:rPr>
          <w:sz w:val="15"/>
        </w:rPr>
        <w:t>[2] S. Jahan, M. R. S. Adib, S. M. Huda, M. S. Rahman, M. S. Kaiser, A. S. M. Sanwar Hosen, D. Ghimire, and M. J. Park, "Federated Explainable AI-Based Alzheimer's Disease Prediction With Multimodal Data," IEEE Access, vol. 13, pp. 43435–43454, 2025. DOI: 10.1109/ACCESS.2025.3547343.</w:t>
      </w:r>
    </w:p>
    <w:p w14:paraId="0B66CF28" w14:textId="77777777" w:rsidR="00FB0A70" w:rsidRDefault="00724D80">
      <w:pPr>
        <w:spacing w:after="40" w:line="240" w:lineRule="auto"/>
        <w:ind w:left="288" w:hanging="288"/>
        <w:jc w:val="both"/>
      </w:pPr>
      <w:r>
        <w:rPr>
          <w:sz w:val="15"/>
        </w:rPr>
        <w:t>[3] S. Jiang, S. Yang, K. Deng, R. Jiang, and Y. Xue, "Machine learning models for diagnosing Alzheimer's disease using brain cortical complexity," Frontiers in Aging Neuroscience, vol. 16, p. 1434589, 2024. DOI: 10.3389/fnagi.2024.1434589.</w:t>
      </w:r>
    </w:p>
    <w:p w14:paraId="0225F4BF" w14:textId="77777777" w:rsidR="00FB0A70" w:rsidRDefault="00724D80">
      <w:pPr>
        <w:spacing w:after="40" w:line="240" w:lineRule="auto"/>
        <w:ind w:left="288" w:hanging="288"/>
        <w:jc w:val="both"/>
      </w:pPr>
      <w:r>
        <w:rPr>
          <w:sz w:val="15"/>
        </w:rPr>
        <w:t>[4] S. El-Sappagh, F. Alonso, S. M. R. Islam, A. M. Sultan, and K. S. Kwak, "A multilayer multimodal detection and prediction model based on explainable artificial intelligence for Alzheimer's disease," Scientific Reports, vol. 11, art. 2660, 2021. DOI: 10.1038/s41598-021-82098-3.</w:t>
      </w:r>
    </w:p>
    <w:p w14:paraId="052AF43E" w14:textId="77777777" w:rsidR="00FB0A70" w:rsidRDefault="00724D80">
      <w:pPr>
        <w:spacing w:after="40" w:line="240" w:lineRule="auto"/>
        <w:ind w:left="288" w:hanging="288"/>
        <w:jc w:val="both"/>
      </w:pPr>
      <w:r>
        <w:rPr>
          <w:sz w:val="15"/>
        </w:rPr>
        <w:t>[5] S. Yagis, C. Atnafu, D. Seco, A. Garcia de Herrera, et al., "Effect of data leakage in brain MRI classification using 2D convolutional neural networks," Scientific Reports, vol. 11, art. 22544, 2021. DOI: 10.1038/s41598-021-01681-w.</w:t>
      </w:r>
    </w:p>
    <w:p w14:paraId="5BE8B27C" w14:textId="77777777" w:rsidR="00FB0A70" w:rsidRDefault="00724D80">
      <w:pPr>
        <w:spacing w:after="40" w:line="240" w:lineRule="auto"/>
        <w:ind w:left="288" w:hanging="288"/>
        <w:jc w:val="both"/>
      </w:pPr>
      <w:r>
        <w:rPr>
          <w:sz w:val="15"/>
        </w:rPr>
        <w:t>[6] P. Lu, L. Hu, A. Mitelpunkt, S. Bhatnagar, L. Lu, and H. Liang, "A hierarchical attention-based multimodal fusion framework for predicting the progression of Alzheimer's disease," Biomedical Signal Processing and Control, vol. 88, art. 105669, 2024. DOI: 10.1016/j.bspc.2023.105669.</w:t>
      </w:r>
    </w:p>
    <w:p w14:paraId="09142638" w14:textId="77777777" w:rsidR="00FB0A70" w:rsidRDefault="00724D80">
      <w:pPr>
        <w:spacing w:after="40" w:line="240" w:lineRule="auto"/>
        <w:ind w:left="288" w:hanging="288"/>
        <w:jc w:val="both"/>
      </w:pPr>
      <w:r>
        <w:rPr>
          <w:sz w:val="15"/>
        </w:rPr>
        <w:t>[7] M. A. Ebrahim, et al., "SHAP-Based Explainability for Local and Global Insights in Alzheimer’s Detection," IEEE Access, vol. 12, pp. 8390–8412, 2024. DOI: 10.1109/ACCESS.2024.3351809.</w:t>
      </w:r>
    </w:p>
    <w:p w14:paraId="650ADB1A" w14:textId="77777777" w:rsidR="00FB0A70" w:rsidRDefault="00724D80">
      <w:pPr>
        <w:spacing w:after="40" w:line="240" w:lineRule="auto"/>
        <w:ind w:left="288" w:hanging="288"/>
        <w:jc w:val="both"/>
      </w:pPr>
      <w:r>
        <w:rPr>
          <w:sz w:val="15"/>
        </w:rPr>
        <w:t>[8] A. F. M. S. Shah, et al., "Systematic comparison of 3D Deep learning and classical machine learning explanations for Alzheimer's Disease detection," Computers in Biology and Medicine, vol. 171, art. 108029, 2024. DOI: 10.1016/j.compbiomed.2024.108029.</w:t>
      </w:r>
    </w:p>
    <w:p w14:paraId="6C846D74" w14:textId="77777777" w:rsidR="00FB0A70" w:rsidRDefault="00724D80">
      <w:pPr>
        <w:spacing w:after="40" w:line="240" w:lineRule="auto"/>
        <w:ind w:left="288" w:hanging="288"/>
        <w:jc w:val="both"/>
      </w:pPr>
      <w:r>
        <w:rPr>
          <w:sz w:val="15"/>
        </w:rPr>
        <w:t>[9] M. A. A. Al-antari, et al., "Deep learning based pipelines for Alzheimer's disease diagnosis: a comparative study and a novel deep-ensemble method," Computers in Biology and Medicine, vol. 141, art. 105032, 2022. DOI: 10.1016/j.compbiomed.2021.105032.</w:t>
      </w:r>
    </w:p>
    <w:p w14:paraId="2F67E265" w14:textId="77777777" w:rsidR="00FB0A70" w:rsidRDefault="00724D80">
      <w:pPr>
        <w:spacing w:after="40" w:line="240" w:lineRule="auto"/>
        <w:ind w:left="288" w:hanging="288"/>
        <w:jc w:val="both"/>
      </w:pPr>
      <w:r>
        <w:rPr>
          <w:sz w:val="15"/>
        </w:rPr>
        <w:t>[10] M. Tanveer, B. Richhariya, R. U. Khan, A. H. Rashid, P. A. Dar, and A. H. Prasad, "Machine learning techniques for the diagnosis of Alzheimer's disease: A review," ACM Transactions on Multimedia Computing, Communications, and Applications, vol. 16, no. 1s, pp. 1–30, 2021. DOI: 10.1145/3344998.</w:t>
      </w:r>
    </w:p>
    <w:p w14:paraId="3F64FBDB" w14:textId="77777777" w:rsidR="00FB0A70" w:rsidRDefault="00724D80">
      <w:pPr>
        <w:spacing w:after="40" w:line="240" w:lineRule="auto"/>
        <w:ind w:left="288" w:hanging="288"/>
        <w:jc w:val="both"/>
      </w:pPr>
      <w:r>
        <w:rPr>
          <w:sz w:val="15"/>
        </w:rPr>
        <w:t>[11] N. Sharma and M. Kaur, "Improving Alzheimer's Disease Prediction with Different Machine Learning Approaches and Feature Selection Techniques," PeerJ Computer Science, vol. 10, p. e1815, 2024. DOI: 10.7717/peerj.18150.</w:t>
      </w:r>
    </w:p>
    <w:p w14:paraId="201EDF1F" w14:textId="77777777" w:rsidR="00FB0A70" w:rsidRDefault="00724D80">
      <w:pPr>
        <w:spacing w:after="40" w:line="240" w:lineRule="auto"/>
        <w:ind w:left="288" w:hanging="288"/>
        <w:jc w:val="both"/>
      </w:pPr>
      <w:r>
        <w:rPr>
          <w:sz w:val="15"/>
        </w:rPr>
        <w:t>[12] H. A. Al-Kaf, et al., "OASIS-SB: a sex-balanced, distribution-preserving synthetic phenotypic dataset for bias-resilient clinical prediction," Scientific Reports, vol. 14, art. 2781, 2024. DOI: 10.1038/s41598-024-52380-z.</w:t>
      </w:r>
    </w:p>
    <w:p w14:paraId="5B626494" w14:textId="77777777" w:rsidR="00FB0A70" w:rsidRDefault="00724D80">
      <w:pPr>
        <w:spacing w:after="40" w:line="240" w:lineRule="auto"/>
        <w:ind w:left="288" w:hanging="288"/>
        <w:jc w:val="both"/>
      </w:pPr>
      <w:r>
        <w:rPr>
          <w:sz w:val="15"/>
        </w:rPr>
        <w:t>[13] R. M. S. R. Begum, et al., "An Interpretable PyCaret Approach for Alzheimer’s Disease Prediction," Sensors, vol. 22, no. 20, art. 8068, 2022. DOI: 10.3390/s22208068.</w:t>
      </w:r>
    </w:p>
    <w:p w14:paraId="68B96412" w14:textId="77777777" w:rsidR="00FB0A70" w:rsidRDefault="00724D80">
      <w:pPr>
        <w:spacing w:after="40" w:line="240" w:lineRule="auto"/>
        <w:ind w:left="288" w:hanging="288"/>
        <w:jc w:val="both"/>
      </w:pPr>
      <w:r>
        <w:rPr>
          <w:sz w:val="15"/>
        </w:rPr>
        <w:t>[14] A. A. Al-Saeed, et al., "Explaining graph convolutional network predictions for clinicians—An explainable AI approach to Alzheimer’s disease classification," Frontiers in Artificial Intelligence, vol. 6, art. 1334613, 2024. DOI: 10.3389/frai.2023.1334613.</w:t>
      </w:r>
    </w:p>
    <w:p w14:paraId="2B40EC5E" w14:textId="77777777" w:rsidR="00FB0A70" w:rsidRDefault="00724D80">
      <w:pPr>
        <w:spacing w:after="40" w:line="240" w:lineRule="auto"/>
        <w:ind w:left="288" w:hanging="288"/>
        <w:jc w:val="both"/>
      </w:pPr>
      <w:r>
        <w:rPr>
          <w:sz w:val="15"/>
        </w:rPr>
        <w:t>[15] A. M. H. AL-Ghamdi, et al., "A Deep Learning Framework with an Embedded-Based Feature Selection Approach for the Early Detection of the Alzheimer's Disease," Computers in Biology and Medicine, vol. 141, art. 105056, 2022. DOI: 10.1016/j.compbiomed.2021.105056.</w:t>
      </w:r>
    </w:p>
    <w:p w14:paraId="74B8A637" w14:textId="77777777" w:rsidR="00FB0A70" w:rsidRDefault="00724D80">
      <w:pPr>
        <w:spacing w:after="40" w:line="240" w:lineRule="auto"/>
        <w:ind w:left="288" w:hanging="288"/>
        <w:jc w:val="both"/>
      </w:pPr>
      <w:r>
        <w:rPr>
          <w:sz w:val="15"/>
        </w:rPr>
        <w:t>[16] D. S. Marcus, T. H. Wang, J. Parker, J. G. Csernansky, J. C. Morris, and R. L. Buckner, "Open Access Series of Imaging Studies (OASIS): Cross-sectional MRI Data in Young, Middle Aged, Nondemented, and Demented Older Adults," Journal of Cognitive Neuroscience, vol. 19, no. 9, pp. 1498–1507, 2007. DOI: 10.1162/jocn.2007.19.9.1498.</w:t>
      </w:r>
    </w:p>
    <w:sectPr w:rsidR="00FB0A70" w:rsidSect="00034616">
      <w:type w:val="continuous"/>
      <w:pgSz w:w="11909" w:h="16834"/>
      <w:pgMar w:top="1080" w:right="893" w:bottom="1440" w:left="893"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9740404">
    <w:abstractNumId w:val="8"/>
  </w:num>
  <w:num w:numId="2" w16cid:durableId="319622186">
    <w:abstractNumId w:val="6"/>
  </w:num>
  <w:num w:numId="3" w16cid:durableId="435060628">
    <w:abstractNumId w:val="5"/>
  </w:num>
  <w:num w:numId="4" w16cid:durableId="810752130">
    <w:abstractNumId w:val="4"/>
  </w:num>
  <w:num w:numId="5" w16cid:durableId="1906455362">
    <w:abstractNumId w:val="7"/>
  </w:num>
  <w:num w:numId="6" w16cid:durableId="676925797">
    <w:abstractNumId w:val="3"/>
  </w:num>
  <w:num w:numId="7" w16cid:durableId="247691089">
    <w:abstractNumId w:val="2"/>
  </w:num>
  <w:num w:numId="8" w16cid:durableId="1767649106">
    <w:abstractNumId w:val="1"/>
  </w:num>
  <w:num w:numId="9" w16cid:durableId="211429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4D80"/>
    <w:rsid w:val="00AA1D8D"/>
    <w:rsid w:val="00B47730"/>
    <w:rsid w:val="00C300FB"/>
    <w:rsid w:val="00CB0664"/>
    <w:rsid w:val="00F51EA8"/>
    <w:rsid w:val="00FB0A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E97F54"/>
  <w14:defaultImageDpi w14:val="300"/>
  <w15:docId w15:val="{4968A5AC-6B58-4C23-B353-02918C1EB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3724</Words>
  <Characters>24096</Characters>
  <Application>Microsoft Office Word</Application>
  <DocSecurity>0</DocSecurity>
  <Lines>766</Lines>
  <Paragraphs>321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devansh gawali</cp:lastModifiedBy>
  <cp:revision>2</cp:revision>
  <cp:lastPrinted>2026-10-24T13:41:00Z</cp:lastPrinted>
  <dcterms:created xsi:type="dcterms:W3CDTF">2013-12-23T23:15:00Z</dcterms:created>
  <dcterms:modified xsi:type="dcterms:W3CDTF">2026-10-24T13:41:00Z</dcterms:modified>
  <cp:category/>
</cp:coreProperties>
</file>