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FCA2" w14:textId="44EA0D12" w:rsidR="00733313" w:rsidRPr="007109A3" w:rsidRDefault="003F5ED9" w:rsidP="009438B5">
      <w:pPr>
        <w:jc w:val="center"/>
        <w:rPr>
          <w:sz w:val="44"/>
          <w:szCs w:val="44"/>
          <w:lang w:val="en-US"/>
        </w:rPr>
      </w:pPr>
      <w:r w:rsidRPr="007109A3">
        <w:rPr>
          <w:sz w:val="44"/>
          <w:szCs w:val="44"/>
          <w:lang w:val="en-US"/>
        </w:rPr>
        <w:t>Medicine Vending Machine</w:t>
      </w:r>
    </w:p>
    <w:p w14:paraId="620454F6" w14:textId="022FD962" w:rsidR="009438B5" w:rsidRPr="007109A3" w:rsidRDefault="009438B5" w:rsidP="009438B5">
      <w:pPr>
        <w:jc w:val="center"/>
        <w:rPr>
          <w:sz w:val="44"/>
          <w:szCs w:val="44"/>
          <w:lang w:val="en-US"/>
        </w:rPr>
      </w:pPr>
      <w:r w:rsidRPr="007109A3">
        <w:rPr>
          <w:sz w:val="44"/>
          <w:szCs w:val="44"/>
          <w:lang w:val="en-US"/>
        </w:rPr>
        <w:t>Submitted by</w:t>
      </w:r>
    </w:p>
    <w:p w14:paraId="00B327BF" w14:textId="4AC2B89D" w:rsidR="00474886" w:rsidRPr="007109A3" w:rsidRDefault="00474886" w:rsidP="009438B5">
      <w:pPr>
        <w:jc w:val="center"/>
        <w:rPr>
          <w:sz w:val="44"/>
          <w:szCs w:val="44"/>
          <w:lang w:val="en-US"/>
        </w:rPr>
      </w:pPr>
      <w:r w:rsidRPr="007109A3">
        <w:rPr>
          <w:sz w:val="44"/>
          <w:szCs w:val="44"/>
          <w:lang w:val="en-US"/>
        </w:rPr>
        <w:t xml:space="preserve">Jay </w:t>
      </w:r>
      <w:proofErr w:type="spellStart"/>
      <w:r w:rsidRPr="007109A3">
        <w:rPr>
          <w:sz w:val="44"/>
          <w:szCs w:val="44"/>
          <w:lang w:val="en-US"/>
        </w:rPr>
        <w:t>Vimalbhai</w:t>
      </w:r>
      <w:proofErr w:type="spellEnd"/>
      <w:r w:rsidRPr="007109A3">
        <w:rPr>
          <w:sz w:val="44"/>
          <w:szCs w:val="44"/>
          <w:lang w:val="en-US"/>
        </w:rPr>
        <w:t xml:space="preserve"> Trivedi</w:t>
      </w:r>
      <w:r w:rsidR="00476486" w:rsidRPr="007109A3">
        <w:rPr>
          <w:sz w:val="44"/>
          <w:szCs w:val="44"/>
          <w:lang w:val="en-US"/>
        </w:rPr>
        <w:t xml:space="preserve"> </w:t>
      </w:r>
      <w:r w:rsidRPr="007109A3">
        <w:rPr>
          <w:sz w:val="44"/>
          <w:szCs w:val="44"/>
          <w:lang w:val="en-US"/>
        </w:rPr>
        <w:t>(218449725)</w:t>
      </w:r>
    </w:p>
    <w:p w14:paraId="2B314696" w14:textId="4ACF7103" w:rsidR="00476486" w:rsidRPr="007109A3" w:rsidRDefault="00476486" w:rsidP="009438B5">
      <w:pPr>
        <w:jc w:val="center"/>
        <w:rPr>
          <w:sz w:val="44"/>
          <w:szCs w:val="44"/>
          <w:lang w:val="en-US"/>
        </w:rPr>
      </w:pPr>
      <w:proofErr w:type="spellStart"/>
      <w:r w:rsidRPr="007109A3">
        <w:rPr>
          <w:sz w:val="44"/>
          <w:szCs w:val="44"/>
          <w:lang w:val="en-US"/>
        </w:rPr>
        <w:t>Kunica</w:t>
      </w:r>
      <w:proofErr w:type="spellEnd"/>
      <w:r w:rsidRPr="007109A3">
        <w:rPr>
          <w:sz w:val="44"/>
          <w:szCs w:val="44"/>
          <w:lang w:val="en-US"/>
        </w:rPr>
        <w:t xml:space="preserve"> </w:t>
      </w:r>
      <w:r w:rsidR="008765D5" w:rsidRPr="007109A3">
        <w:rPr>
          <w:sz w:val="44"/>
          <w:szCs w:val="44"/>
          <w:lang w:val="en-US"/>
        </w:rPr>
        <w:t>Sehdev (219096827)</w:t>
      </w:r>
    </w:p>
    <w:p w14:paraId="132F4E18" w14:textId="19BCB3C0" w:rsidR="00491860" w:rsidRPr="007109A3" w:rsidRDefault="00491860" w:rsidP="009438B5">
      <w:pPr>
        <w:jc w:val="center"/>
        <w:rPr>
          <w:sz w:val="44"/>
          <w:szCs w:val="44"/>
          <w:lang w:val="en-US"/>
        </w:rPr>
      </w:pPr>
      <w:proofErr w:type="spellStart"/>
      <w:r w:rsidRPr="007109A3">
        <w:rPr>
          <w:sz w:val="44"/>
          <w:szCs w:val="44"/>
          <w:lang w:val="en-US"/>
        </w:rPr>
        <w:t>Dipanshu</w:t>
      </w:r>
      <w:proofErr w:type="spellEnd"/>
      <w:r w:rsidRPr="007109A3">
        <w:rPr>
          <w:sz w:val="44"/>
          <w:szCs w:val="44"/>
          <w:lang w:val="en-US"/>
        </w:rPr>
        <w:t xml:space="preserve"> Kumar (219358932) </w:t>
      </w:r>
    </w:p>
    <w:p w14:paraId="7304C61F" w14:textId="1931915E" w:rsidR="009438B5" w:rsidRDefault="009438B5" w:rsidP="009438B5">
      <w:pPr>
        <w:jc w:val="center"/>
        <w:rPr>
          <w:lang w:val="en-US"/>
        </w:rPr>
      </w:pPr>
    </w:p>
    <w:p w14:paraId="1DA2919A" w14:textId="00B87B3E" w:rsidR="009438B5" w:rsidRDefault="009438B5" w:rsidP="009438B5">
      <w:pPr>
        <w:jc w:val="center"/>
        <w:rPr>
          <w:lang w:val="en-US"/>
        </w:rPr>
      </w:pPr>
    </w:p>
    <w:p w14:paraId="405CB923" w14:textId="403755B9" w:rsidR="009438B5" w:rsidRDefault="009438B5" w:rsidP="009438B5">
      <w:pPr>
        <w:jc w:val="center"/>
        <w:rPr>
          <w:lang w:val="en-US"/>
        </w:rPr>
      </w:pPr>
    </w:p>
    <w:p w14:paraId="25E06FA1" w14:textId="2E2729AA" w:rsidR="009438B5" w:rsidRDefault="009438B5" w:rsidP="009438B5">
      <w:pPr>
        <w:jc w:val="center"/>
        <w:rPr>
          <w:lang w:val="en-US"/>
        </w:rPr>
      </w:pPr>
    </w:p>
    <w:p w14:paraId="2F761EBF" w14:textId="618663DF" w:rsidR="009438B5" w:rsidRDefault="009438B5" w:rsidP="009438B5">
      <w:pPr>
        <w:jc w:val="center"/>
        <w:rPr>
          <w:lang w:val="en-US"/>
        </w:rPr>
      </w:pPr>
    </w:p>
    <w:p w14:paraId="7BB23DB8" w14:textId="7FF6C8A1" w:rsidR="009438B5" w:rsidRDefault="009438B5" w:rsidP="009438B5">
      <w:pPr>
        <w:jc w:val="center"/>
        <w:rPr>
          <w:lang w:val="en-US"/>
        </w:rPr>
      </w:pPr>
    </w:p>
    <w:p w14:paraId="397BD461" w14:textId="5E8F6BDF" w:rsidR="009438B5" w:rsidRDefault="009438B5" w:rsidP="009438B5">
      <w:pPr>
        <w:jc w:val="center"/>
        <w:rPr>
          <w:lang w:val="en-US"/>
        </w:rPr>
      </w:pPr>
    </w:p>
    <w:p w14:paraId="3F2A33A9" w14:textId="510CB894" w:rsidR="009438B5" w:rsidRDefault="009438B5" w:rsidP="009438B5">
      <w:pPr>
        <w:jc w:val="center"/>
        <w:rPr>
          <w:lang w:val="en-US"/>
        </w:rPr>
      </w:pPr>
    </w:p>
    <w:p w14:paraId="7011EBF7" w14:textId="7A9659A3" w:rsidR="009438B5" w:rsidRDefault="009438B5" w:rsidP="009438B5">
      <w:pPr>
        <w:jc w:val="center"/>
        <w:rPr>
          <w:lang w:val="en-US"/>
        </w:rPr>
      </w:pPr>
    </w:p>
    <w:p w14:paraId="74F9CC9B" w14:textId="2E2B4308" w:rsidR="009438B5" w:rsidRDefault="009438B5" w:rsidP="009438B5">
      <w:pPr>
        <w:jc w:val="center"/>
        <w:rPr>
          <w:lang w:val="en-US"/>
        </w:rPr>
      </w:pPr>
    </w:p>
    <w:p w14:paraId="4CB752F6" w14:textId="2FF68507" w:rsidR="009438B5" w:rsidRDefault="009438B5" w:rsidP="009438B5">
      <w:pPr>
        <w:jc w:val="center"/>
        <w:rPr>
          <w:lang w:val="en-US"/>
        </w:rPr>
      </w:pPr>
    </w:p>
    <w:p w14:paraId="1F5A3955" w14:textId="635638E9" w:rsidR="009438B5" w:rsidRDefault="009438B5" w:rsidP="009438B5">
      <w:pPr>
        <w:jc w:val="center"/>
        <w:rPr>
          <w:lang w:val="en-US"/>
        </w:rPr>
      </w:pPr>
    </w:p>
    <w:p w14:paraId="7DD223F9" w14:textId="01BB05CA" w:rsidR="009438B5" w:rsidRDefault="009438B5" w:rsidP="009438B5">
      <w:pPr>
        <w:jc w:val="center"/>
        <w:rPr>
          <w:lang w:val="en-US"/>
        </w:rPr>
      </w:pPr>
    </w:p>
    <w:p w14:paraId="7ED9D372" w14:textId="0591BE0C" w:rsidR="009438B5" w:rsidRDefault="009438B5" w:rsidP="009438B5">
      <w:pPr>
        <w:jc w:val="center"/>
        <w:rPr>
          <w:lang w:val="en-US"/>
        </w:rPr>
      </w:pPr>
    </w:p>
    <w:p w14:paraId="43347FB1" w14:textId="50137F05" w:rsidR="009438B5" w:rsidRDefault="009438B5" w:rsidP="009438B5">
      <w:pPr>
        <w:jc w:val="center"/>
        <w:rPr>
          <w:lang w:val="en-US"/>
        </w:rPr>
      </w:pPr>
    </w:p>
    <w:p w14:paraId="16FCB4DE" w14:textId="77B35826" w:rsidR="009438B5" w:rsidRDefault="009438B5" w:rsidP="009438B5">
      <w:pPr>
        <w:jc w:val="center"/>
        <w:rPr>
          <w:lang w:val="en-US"/>
        </w:rPr>
      </w:pPr>
    </w:p>
    <w:p w14:paraId="3649B027" w14:textId="43F795DE" w:rsidR="009438B5" w:rsidRDefault="009438B5" w:rsidP="009438B5">
      <w:pPr>
        <w:jc w:val="center"/>
        <w:rPr>
          <w:lang w:val="en-US"/>
        </w:rPr>
      </w:pPr>
    </w:p>
    <w:p w14:paraId="0C3D4D5A" w14:textId="26CD3829" w:rsidR="009438B5" w:rsidRDefault="009438B5" w:rsidP="009438B5">
      <w:pPr>
        <w:jc w:val="center"/>
        <w:rPr>
          <w:lang w:val="en-US"/>
        </w:rPr>
      </w:pPr>
    </w:p>
    <w:p w14:paraId="29F034CB" w14:textId="7F26168D" w:rsidR="009438B5" w:rsidRDefault="009438B5" w:rsidP="009438B5">
      <w:pPr>
        <w:jc w:val="center"/>
        <w:rPr>
          <w:lang w:val="en-US"/>
        </w:rPr>
      </w:pPr>
    </w:p>
    <w:p w14:paraId="733C1203" w14:textId="628BE16B" w:rsidR="009438B5" w:rsidRDefault="009438B5" w:rsidP="009438B5">
      <w:pPr>
        <w:jc w:val="center"/>
        <w:rPr>
          <w:lang w:val="en-US"/>
        </w:rPr>
      </w:pPr>
    </w:p>
    <w:p w14:paraId="2B53A81B" w14:textId="4364CC4E" w:rsidR="009438B5" w:rsidRDefault="009438B5" w:rsidP="009438B5">
      <w:pPr>
        <w:jc w:val="center"/>
        <w:rPr>
          <w:lang w:val="en-US"/>
        </w:rPr>
      </w:pPr>
    </w:p>
    <w:p w14:paraId="0CFEA488" w14:textId="1FFAA0DE" w:rsidR="009438B5" w:rsidRDefault="009438B5" w:rsidP="009438B5">
      <w:pPr>
        <w:jc w:val="center"/>
        <w:rPr>
          <w:lang w:val="en-US"/>
        </w:rPr>
      </w:pPr>
    </w:p>
    <w:p w14:paraId="6CFA259C" w14:textId="5381BE04" w:rsidR="009438B5" w:rsidRDefault="009438B5" w:rsidP="009438B5">
      <w:pPr>
        <w:jc w:val="center"/>
        <w:rPr>
          <w:lang w:val="en-US"/>
        </w:rPr>
      </w:pPr>
    </w:p>
    <w:p w14:paraId="09DDE3DF" w14:textId="3EE13EC1" w:rsidR="009438B5" w:rsidRPr="009F4C81" w:rsidRDefault="00334188" w:rsidP="009438B5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lastRenderedPageBreak/>
        <w:t>Introduction</w:t>
      </w:r>
    </w:p>
    <w:p w14:paraId="62313745" w14:textId="52EDF9DD" w:rsidR="00334188" w:rsidRDefault="00DE04CE" w:rsidP="009438B5">
      <w:pPr>
        <w:rPr>
          <w:lang w:val="en-US"/>
        </w:rPr>
      </w:pPr>
      <w:r>
        <w:rPr>
          <w:lang w:val="en-US"/>
        </w:rPr>
        <w:t>The increased usage of Internet of Things (IoT) has changed the scenario of the usage of technology in the</w:t>
      </w:r>
      <w:r w:rsidR="000A455E">
        <w:rPr>
          <w:lang w:val="en-US"/>
        </w:rPr>
        <w:t xml:space="preserve"> companies/organi</w:t>
      </w:r>
      <w:r w:rsidR="00B33992">
        <w:rPr>
          <w:lang w:val="en-US"/>
        </w:rPr>
        <w:t>z</w:t>
      </w:r>
      <w:r w:rsidR="000A455E">
        <w:rPr>
          <w:lang w:val="en-US"/>
        </w:rPr>
        <w:t>ations</w:t>
      </w:r>
      <w:r>
        <w:rPr>
          <w:lang w:val="en-US"/>
        </w:rPr>
        <w:t>.</w:t>
      </w:r>
      <w:r w:rsidR="00B33992">
        <w:rPr>
          <w:lang w:val="en-US"/>
        </w:rPr>
        <w:t xml:space="preserve"> This </w:t>
      </w:r>
      <w:r w:rsidR="0044713C">
        <w:rPr>
          <w:lang w:val="en-US"/>
        </w:rPr>
        <w:t xml:space="preserve">increment has been directly associated with the lifestyle </w:t>
      </w:r>
      <w:r w:rsidR="0097124C">
        <w:rPr>
          <w:lang w:val="en-US"/>
        </w:rPr>
        <w:t xml:space="preserve">of people/customers. </w:t>
      </w:r>
      <w:r w:rsidR="00260AE2">
        <w:rPr>
          <w:lang w:val="en-US"/>
        </w:rPr>
        <w:t xml:space="preserve">This </w:t>
      </w:r>
      <w:r w:rsidR="002527C2">
        <w:rPr>
          <w:lang w:val="en-US"/>
        </w:rPr>
        <w:t>C2C</w:t>
      </w:r>
      <w:r w:rsidR="00596D2B">
        <w:rPr>
          <w:lang w:val="en-US"/>
        </w:rPr>
        <w:t xml:space="preserve"> </w:t>
      </w:r>
      <w:r w:rsidR="00C83611">
        <w:rPr>
          <w:lang w:val="en-US"/>
        </w:rPr>
        <w:t>(Company to Client)</w:t>
      </w:r>
      <w:r w:rsidR="002527C2">
        <w:rPr>
          <w:lang w:val="en-US"/>
        </w:rPr>
        <w:t xml:space="preserve"> </w:t>
      </w:r>
      <w:r w:rsidR="00260AE2">
        <w:rPr>
          <w:lang w:val="en-US"/>
        </w:rPr>
        <w:t>report provides a new direction</w:t>
      </w:r>
      <w:r w:rsidR="001F0374">
        <w:rPr>
          <w:lang w:val="en-US"/>
        </w:rPr>
        <w:t xml:space="preserve"> with its one of the </w:t>
      </w:r>
      <w:r w:rsidR="00F42BA3">
        <w:rPr>
          <w:lang w:val="en-US"/>
        </w:rPr>
        <w:t xml:space="preserve">IoT </w:t>
      </w:r>
      <w:r w:rsidR="001F0374">
        <w:rPr>
          <w:lang w:val="en-US"/>
        </w:rPr>
        <w:t xml:space="preserve">usage which includes service package, </w:t>
      </w:r>
      <w:r w:rsidR="00227EB7">
        <w:rPr>
          <w:lang w:val="en-US"/>
        </w:rPr>
        <w:t>competitor analysis, strategic vision &amp; competitive strategies</w:t>
      </w:r>
      <w:r w:rsidR="00A92182">
        <w:rPr>
          <w:lang w:val="en-US"/>
        </w:rPr>
        <w:t>, service blueprint and its unique advantages</w:t>
      </w:r>
      <w:r w:rsidR="00712825">
        <w:rPr>
          <w:lang w:val="en-US"/>
        </w:rPr>
        <w:t>.</w:t>
      </w:r>
    </w:p>
    <w:p w14:paraId="01E28D0B" w14:textId="0E9765EF" w:rsidR="00712825" w:rsidRPr="009F4C81" w:rsidRDefault="00712825" w:rsidP="009438B5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Service package</w:t>
      </w:r>
    </w:p>
    <w:p w14:paraId="612E42B6" w14:textId="60EE7F5A" w:rsidR="00596D2B" w:rsidRPr="009F4C81" w:rsidRDefault="00596D2B" w:rsidP="009438B5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Supporting Facility</w:t>
      </w:r>
      <w:r w:rsidR="007A75E7" w:rsidRPr="009F4C81">
        <w:rPr>
          <w:b/>
          <w:color w:val="C45911" w:themeColor="accent2" w:themeShade="BF"/>
          <w:lang w:val="en-US"/>
        </w:rPr>
        <w:t>:</w:t>
      </w:r>
    </w:p>
    <w:p w14:paraId="3898946F" w14:textId="1F017C7E" w:rsidR="007A75E7" w:rsidRDefault="002E2F83" w:rsidP="002E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Medical facility</w:t>
      </w:r>
    </w:p>
    <w:p w14:paraId="1711BCE7" w14:textId="666DED95" w:rsidR="002E2F83" w:rsidRDefault="007D7790" w:rsidP="002E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Vending machines</w:t>
      </w:r>
    </w:p>
    <w:p w14:paraId="22406158" w14:textId="4AEFBE59" w:rsidR="007D7790" w:rsidRDefault="007D7790" w:rsidP="002E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Medicines</w:t>
      </w:r>
    </w:p>
    <w:p w14:paraId="0CB1CCE0" w14:textId="54787FDA" w:rsidR="007D7790" w:rsidRDefault="00171131" w:rsidP="002E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Authorized medical card</w:t>
      </w:r>
    </w:p>
    <w:p w14:paraId="2DCDBC0B" w14:textId="1E6495A0" w:rsidR="00FB6992" w:rsidRDefault="00FB6992" w:rsidP="002E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Medicine vending machine application</w:t>
      </w:r>
    </w:p>
    <w:p w14:paraId="0A8CC1D8" w14:textId="56908E05" w:rsidR="00171131" w:rsidRPr="009F4C81" w:rsidRDefault="0059104B" w:rsidP="00171131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Facilitating goods:</w:t>
      </w:r>
    </w:p>
    <w:p w14:paraId="02A54816" w14:textId="50F406EF" w:rsidR="0059104B" w:rsidRDefault="0059104B" w:rsidP="00171131">
      <w:pPr>
        <w:rPr>
          <w:lang w:val="en-US"/>
        </w:rPr>
      </w:pPr>
      <w:r>
        <w:rPr>
          <w:lang w:val="en-US"/>
        </w:rPr>
        <w:tab/>
      </w:r>
      <w:r w:rsidR="00500B51">
        <w:rPr>
          <w:lang w:val="en-US"/>
        </w:rPr>
        <w:t>For customers</w:t>
      </w:r>
      <w:r w:rsidR="00FD20CA">
        <w:rPr>
          <w:lang w:val="en-US"/>
        </w:rPr>
        <w:t>/clients</w:t>
      </w:r>
    </w:p>
    <w:p w14:paraId="50C6BBAA" w14:textId="2F8D1C7F" w:rsidR="006C179C" w:rsidRDefault="006C179C" w:rsidP="006C1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Prescribed </w:t>
      </w:r>
      <w:r w:rsidR="008C1659">
        <w:rPr>
          <w:lang w:val="en-US"/>
        </w:rPr>
        <w:t>prescription</w:t>
      </w:r>
    </w:p>
    <w:p w14:paraId="09D4E2DD" w14:textId="3CBAEA32" w:rsidR="008C1659" w:rsidRDefault="00BA5AE8" w:rsidP="006C1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Authorized documents</w:t>
      </w:r>
    </w:p>
    <w:p w14:paraId="69B7652A" w14:textId="32B37594" w:rsidR="00FD20CA" w:rsidRDefault="00FD20CA" w:rsidP="006C1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Medical history</w:t>
      </w:r>
    </w:p>
    <w:p w14:paraId="2A84E88E" w14:textId="738E41C4" w:rsidR="00C93F8B" w:rsidRPr="009F4C81" w:rsidRDefault="00C93F8B" w:rsidP="00C93F8B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Information</w:t>
      </w:r>
      <w:r w:rsidR="009F4C81" w:rsidRPr="009F4C81">
        <w:rPr>
          <w:b/>
          <w:color w:val="C45911" w:themeColor="accent2" w:themeShade="BF"/>
          <w:lang w:val="en-US"/>
        </w:rPr>
        <w:t>:</w:t>
      </w:r>
    </w:p>
    <w:p w14:paraId="1EEA4611" w14:textId="458EF0C5" w:rsidR="00B00DB1" w:rsidRDefault="00ED37B9" w:rsidP="00ED37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Medical records of the customer/client</w:t>
      </w:r>
    </w:p>
    <w:p w14:paraId="17B7903C" w14:textId="3AECE4A8" w:rsidR="00FF4921" w:rsidRDefault="00607F7A" w:rsidP="00ED37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Legal documents for identification</w:t>
      </w:r>
    </w:p>
    <w:p w14:paraId="2D0CD720" w14:textId="1BA1D1C0" w:rsidR="00924A1B" w:rsidRDefault="00924A1B" w:rsidP="00ED37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Prescribed prescription</w:t>
      </w:r>
    </w:p>
    <w:p w14:paraId="29F873A4" w14:textId="337DF4EA" w:rsidR="000A52AA" w:rsidRPr="009F4C81" w:rsidRDefault="000A52AA" w:rsidP="000A52AA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Explicit services</w:t>
      </w:r>
      <w:r w:rsidR="009F4C81" w:rsidRPr="009F4C81">
        <w:rPr>
          <w:b/>
          <w:color w:val="C45911" w:themeColor="accent2" w:themeShade="BF"/>
          <w:lang w:val="en-US"/>
        </w:rPr>
        <w:t>:</w:t>
      </w:r>
    </w:p>
    <w:p w14:paraId="43805A37" w14:textId="1A76A64E" w:rsidR="000A52AA" w:rsidRDefault="0021476D" w:rsidP="000A52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Speedy transaction and availability of the medicine</w:t>
      </w:r>
      <w:r w:rsidR="002F6DCC">
        <w:rPr>
          <w:lang w:val="en-US"/>
        </w:rPr>
        <w:t xml:space="preserve"> on the spot</w:t>
      </w:r>
    </w:p>
    <w:p w14:paraId="26FFBFD7" w14:textId="02298077" w:rsidR="005C01A7" w:rsidRPr="009F4C81" w:rsidRDefault="005C01A7" w:rsidP="005C01A7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Implicit services</w:t>
      </w:r>
      <w:r w:rsidR="009F4C81">
        <w:rPr>
          <w:b/>
          <w:color w:val="C45911" w:themeColor="accent2" w:themeShade="BF"/>
          <w:lang w:val="en-US"/>
        </w:rPr>
        <w:t>:</w:t>
      </w:r>
    </w:p>
    <w:p w14:paraId="20758B5D" w14:textId="77FE4F28" w:rsidR="005C01A7" w:rsidRDefault="002010C3" w:rsidP="005C01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Psychological benefits: </w:t>
      </w:r>
      <w:r w:rsidR="00193B90">
        <w:rPr>
          <w:lang w:val="en-US"/>
        </w:rPr>
        <w:t>s</w:t>
      </w:r>
      <w:r w:rsidR="00C575C7">
        <w:rPr>
          <w:lang w:val="en-US"/>
        </w:rPr>
        <w:t>atisfied and relieved customer</w:t>
      </w:r>
    </w:p>
    <w:p w14:paraId="722FA392" w14:textId="54D6CB23" w:rsidR="00C575C7" w:rsidRPr="009F4C81" w:rsidRDefault="00C575C7" w:rsidP="00C575C7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Competitor analysis</w:t>
      </w:r>
    </w:p>
    <w:p w14:paraId="4F3BDE86" w14:textId="46547DFA" w:rsidR="002F6DCC" w:rsidRDefault="00D86E49" w:rsidP="00C575C7">
      <w:pPr>
        <w:rPr>
          <w:lang w:val="en-US"/>
        </w:rPr>
      </w:pPr>
      <w:r>
        <w:rPr>
          <w:lang w:val="en-US"/>
        </w:rPr>
        <w:t xml:space="preserve">Competitive rivalry in the IoT market </w:t>
      </w:r>
      <w:r w:rsidR="00F958EC">
        <w:rPr>
          <w:lang w:val="en-US"/>
        </w:rPr>
        <w:t>is high as other big brand companies</w:t>
      </w:r>
      <w:r w:rsidR="00ED4DA9">
        <w:rPr>
          <w:lang w:val="en-US"/>
        </w:rPr>
        <w:t xml:space="preserve"> such as Infosys, TCS, IBM</w:t>
      </w:r>
      <w:r w:rsidR="00F958EC">
        <w:rPr>
          <w:lang w:val="en-US"/>
        </w:rPr>
        <w:t xml:space="preserve"> has penetrated its roots</w:t>
      </w:r>
      <w:r w:rsidR="00ED4DA9">
        <w:rPr>
          <w:lang w:val="en-US"/>
        </w:rPr>
        <w:t xml:space="preserve"> deep in the market</w:t>
      </w:r>
      <w:r w:rsidR="00324A78">
        <w:rPr>
          <w:lang w:val="en-US"/>
        </w:rPr>
        <w:t xml:space="preserve"> </w:t>
      </w:r>
      <w:r w:rsidR="00402E7C">
        <w:rPr>
          <w:lang w:val="en-US"/>
        </w:rPr>
        <w:t>and</w:t>
      </w:r>
      <w:r w:rsidR="00324A78">
        <w:rPr>
          <w:lang w:val="en-US"/>
        </w:rPr>
        <w:t xml:space="preserve"> occupy the majority shares</w:t>
      </w:r>
      <w:r w:rsidR="00ED4DA9">
        <w:rPr>
          <w:lang w:val="en-US"/>
        </w:rPr>
        <w:t>.</w:t>
      </w:r>
      <w:r w:rsidR="00324A78">
        <w:rPr>
          <w:lang w:val="en-US"/>
        </w:rPr>
        <w:t xml:space="preserve"> Other companies in the lane are </w:t>
      </w:r>
      <w:r w:rsidR="00402E7C">
        <w:rPr>
          <w:lang w:val="en-US"/>
        </w:rPr>
        <w:t>Wipro, Tencent</w:t>
      </w:r>
      <w:r w:rsidR="00ED4DA9">
        <w:rPr>
          <w:lang w:val="en-US"/>
        </w:rPr>
        <w:t xml:space="preserve"> </w:t>
      </w:r>
      <w:r w:rsidR="00F82D04">
        <w:rPr>
          <w:lang w:val="en-US"/>
        </w:rPr>
        <w:t xml:space="preserve">that remain steady fast </w:t>
      </w:r>
      <w:r w:rsidR="003D161A">
        <w:rPr>
          <w:lang w:val="en-US"/>
        </w:rPr>
        <w:t xml:space="preserve">in the race. </w:t>
      </w:r>
      <w:r w:rsidR="00CF21EC">
        <w:rPr>
          <w:lang w:val="en-US"/>
        </w:rPr>
        <w:t xml:space="preserve">To be out-of-the-box </w:t>
      </w:r>
      <w:r w:rsidR="00467C7E">
        <w:rPr>
          <w:lang w:val="en-US"/>
        </w:rPr>
        <w:t>Medicine vending machine provides unique service by replacing cold drinks</w:t>
      </w:r>
      <w:r w:rsidR="005A086F">
        <w:rPr>
          <w:lang w:val="en-US"/>
        </w:rPr>
        <w:t xml:space="preserve"> and foods </w:t>
      </w:r>
      <w:r w:rsidR="00467C7E">
        <w:rPr>
          <w:lang w:val="en-US"/>
        </w:rPr>
        <w:t>with medicine</w:t>
      </w:r>
      <w:r w:rsidR="00270C02">
        <w:rPr>
          <w:lang w:val="en-US"/>
        </w:rPr>
        <w:t xml:space="preserve"> </w:t>
      </w:r>
      <w:r w:rsidR="005A086F">
        <w:rPr>
          <w:lang w:val="en-US"/>
        </w:rPr>
        <w:t>having</w:t>
      </w:r>
      <w:r w:rsidR="00270C02">
        <w:rPr>
          <w:lang w:val="en-US"/>
        </w:rPr>
        <w:t xml:space="preserve"> 24</w:t>
      </w:r>
      <w:r w:rsidR="009F00F6">
        <w:rPr>
          <w:lang w:val="en-US"/>
        </w:rPr>
        <w:t>x7 availability. As a new entrant in the market we will need to update our service daily.</w:t>
      </w:r>
    </w:p>
    <w:p w14:paraId="3271B34B" w14:textId="1D81005E" w:rsidR="005A086F" w:rsidRPr="009F4C81" w:rsidRDefault="009D4853" w:rsidP="00C575C7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Strategic service vision and competitive service strategies</w:t>
      </w:r>
    </w:p>
    <w:p w14:paraId="63024482" w14:textId="789DF55B" w:rsidR="009F00F6" w:rsidRDefault="00793198" w:rsidP="00C575C7">
      <w:pPr>
        <w:rPr>
          <w:lang w:val="en-US"/>
        </w:rPr>
      </w:pPr>
      <w:r>
        <w:rPr>
          <w:lang w:val="en-US"/>
        </w:rPr>
        <w:t xml:space="preserve">The strategic service vision of the medicine vending machine </w:t>
      </w:r>
      <w:r w:rsidR="0033484A">
        <w:rPr>
          <w:lang w:val="en-US"/>
        </w:rPr>
        <w:t xml:space="preserve">is to provide a unique service </w:t>
      </w:r>
      <w:r w:rsidR="00F43DA8">
        <w:rPr>
          <w:lang w:val="en-US"/>
        </w:rPr>
        <w:t>which includes all time availability of medicine on the spot</w:t>
      </w:r>
      <w:r w:rsidR="00DF0FA1">
        <w:rPr>
          <w:lang w:val="en-US"/>
        </w:rPr>
        <w:t xml:space="preserve"> even during </w:t>
      </w:r>
      <w:proofErr w:type="gramStart"/>
      <w:r w:rsidR="00DF0FA1">
        <w:rPr>
          <w:lang w:val="en-US"/>
        </w:rPr>
        <w:t xml:space="preserve">an </w:t>
      </w:r>
      <w:r w:rsidR="008A7EF9">
        <w:rPr>
          <w:lang w:val="en-US"/>
        </w:rPr>
        <w:t>emergency situation</w:t>
      </w:r>
      <w:proofErr w:type="gramEnd"/>
      <w:r w:rsidR="00DF0FA1">
        <w:rPr>
          <w:lang w:val="en-US"/>
        </w:rPr>
        <w:t xml:space="preserve"> </w:t>
      </w:r>
      <w:r w:rsidR="006853BC">
        <w:rPr>
          <w:lang w:val="en-US"/>
        </w:rPr>
        <w:t>which keeps IoT and innovation go hand in hand</w:t>
      </w:r>
      <w:r w:rsidR="009116F3">
        <w:rPr>
          <w:lang w:val="en-US"/>
        </w:rPr>
        <w:t>.</w:t>
      </w:r>
      <w:r w:rsidR="00FB7FA9">
        <w:rPr>
          <w:lang w:val="en-US"/>
        </w:rPr>
        <w:t xml:space="preserve"> This leads to better customer satisfaction and </w:t>
      </w:r>
      <w:r w:rsidR="00351962">
        <w:rPr>
          <w:lang w:val="en-US"/>
        </w:rPr>
        <w:t xml:space="preserve">to take the edge off </w:t>
      </w:r>
      <w:r w:rsidR="004A0CCA">
        <w:rPr>
          <w:lang w:val="en-US"/>
        </w:rPr>
        <w:t>incase of a</w:t>
      </w:r>
      <w:r w:rsidR="00293214">
        <w:rPr>
          <w:lang w:val="en-US"/>
        </w:rPr>
        <w:t xml:space="preserve"> panic situation. </w:t>
      </w:r>
    </w:p>
    <w:p w14:paraId="5EDA99D8" w14:textId="6D7FD390" w:rsidR="0055009B" w:rsidRDefault="0055009B" w:rsidP="00C575C7">
      <w:pPr>
        <w:rPr>
          <w:lang w:val="en-US"/>
        </w:rPr>
      </w:pPr>
      <w:r>
        <w:rPr>
          <w:lang w:val="en-US"/>
        </w:rPr>
        <w:lastRenderedPageBreak/>
        <w:t>Competition</w:t>
      </w:r>
      <w:r w:rsidR="00E0086B">
        <w:rPr>
          <w:lang w:val="en-US"/>
        </w:rPr>
        <w:t xml:space="preserve"> in the field of IoT is high because the </w:t>
      </w:r>
      <w:r w:rsidR="000D45B6">
        <w:rPr>
          <w:lang w:val="en-US"/>
        </w:rPr>
        <w:t xml:space="preserve">large established companies are </w:t>
      </w:r>
      <w:r w:rsidR="00917934">
        <w:rPr>
          <w:lang w:val="en-US"/>
        </w:rPr>
        <w:t xml:space="preserve">innovating new </w:t>
      </w:r>
      <w:r w:rsidR="001818BD">
        <w:rPr>
          <w:lang w:val="en-US"/>
        </w:rPr>
        <w:t>services for their clients. Medicine vending machine currently focuses on the existing market share</w:t>
      </w:r>
      <w:r w:rsidR="00CC03BE">
        <w:rPr>
          <w:lang w:val="en-US"/>
        </w:rPr>
        <w:t xml:space="preserve"> but </w:t>
      </w:r>
      <w:r w:rsidR="006D0EA5">
        <w:rPr>
          <w:lang w:val="en-US"/>
        </w:rPr>
        <w:t xml:space="preserve">being one of the </w:t>
      </w:r>
      <w:r w:rsidR="00DC069B">
        <w:rPr>
          <w:lang w:val="en-US"/>
        </w:rPr>
        <w:t>kinds</w:t>
      </w:r>
      <w:r w:rsidR="006D0EA5">
        <w:rPr>
          <w:lang w:val="en-US"/>
        </w:rPr>
        <w:t xml:space="preserve"> and by deploying updates </w:t>
      </w:r>
      <w:r w:rsidR="007620FF">
        <w:rPr>
          <w:lang w:val="en-US"/>
        </w:rPr>
        <w:t>daily</w:t>
      </w:r>
      <w:r w:rsidR="006D0EA5">
        <w:rPr>
          <w:lang w:val="en-US"/>
        </w:rPr>
        <w:t xml:space="preserve"> it can</w:t>
      </w:r>
      <w:r w:rsidR="00FB3DAF">
        <w:rPr>
          <w:lang w:val="en-US"/>
        </w:rPr>
        <w:t xml:space="preserve"> shoot</w:t>
      </w:r>
      <w:r w:rsidR="00747BA4">
        <w:rPr>
          <w:lang w:val="en-US"/>
        </w:rPr>
        <w:t xml:space="preserve"> </w:t>
      </w:r>
      <w:r w:rsidR="00FB3DAF">
        <w:rPr>
          <w:lang w:val="en-US"/>
        </w:rPr>
        <w:t>towards the chart by capturing from small market to a bigger market.</w:t>
      </w:r>
    </w:p>
    <w:p w14:paraId="1EBD91CF" w14:textId="39D2361E" w:rsidR="00DC069B" w:rsidRPr="009F4C81" w:rsidRDefault="00DC069B" w:rsidP="00C575C7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Focus</w:t>
      </w:r>
    </w:p>
    <w:p w14:paraId="63D2F8A5" w14:textId="357F3137" w:rsidR="00DC069B" w:rsidRDefault="00A35197" w:rsidP="00C575C7">
      <w:pPr>
        <w:rPr>
          <w:lang w:val="en-US"/>
        </w:rPr>
      </w:pPr>
      <w:r>
        <w:rPr>
          <w:lang w:val="en-US"/>
        </w:rPr>
        <w:t xml:space="preserve">The focus and the foremost priority of this concept is to provide </w:t>
      </w:r>
      <w:r w:rsidR="002F27C4">
        <w:rPr>
          <w:lang w:val="en-US"/>
        </w:rPr>
        <w:t>medicine vending machine that</w:t>
      </w:r>
      <w:r w:rsidR="009A6EB6">
        <w:rPr>
          <w:lang w:val="en-US"/>
        </w:rPr>
        <w:t xml:space="preserve"> gives a sense of immediate aid and relief to their clients</w:t>
      </w:r>
      <w:r w:rsidR="00805745">
        <w:rPr>
          <w:lang w:val="en-US"/>
        </w:rPr>
        <w:t xml:space="preserve">. It is very well advanced with the present </w:t>
      </w:r>
      <w:r w:rsidR="0061072D">
        <w:rPr>
          <w:lang w:val="en-US"/>
        </w:rPr>
        <w:t>and</w:t>
      </w:r>
      <w:r w:rsidR="00805745">
        <w:rPr>
          <w:lang w:val="en-US"/>
        </w:rPr>
        <w:t xml:space="preserve"> </w:t>
      </w:r>
      <w:r w:rsidR="0061072D">
        <w:rPr>
          <w:lang w:val="en-US"/>
        </w:rPr>
        <w:t>with the upcoming future technologies.</w:t>
      </w:r>
    </w:p>
    <w:p w14:paraId="084A56E0" w14:textId="74618F7B" w:rsidR="0061072D" w:rsidRPr="009F4C81" w:rsidRDefault="0061072D" w:rsidP="00C575C7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Differentiation</w:t>
      </w:r>
    </w:p>
    <w:p w14:paraId="0D21EEF9" w14:textId="0B4F4F32" w:rsidR="00DC069B" w:rsidRDefault="003B4C3F" w:rsidP="00C575C7">
      <w:pPr>
        <w:rPr>
          <w:lang w:val="en-US"/>
        </w:rPr>
      </w:pPr>
      <w:r>
        <w:rPr>
          <w:lang w:val="en-US"/>
        </w:rPr>
        <w:t>Medicine vending machines deploys a unique strategy in the field of</w:t>
      </w:r>
      <w:r w:rsidR="00D73FA0">
        <w:rPr>
          <w:lang w:val="en-US"/>
        </w:rPr>
        <w:t xml:space="preserve"> consumer and goods sector of IoT. </w:t>
      </w:r>
      <w:r w:rsidR="000A70C2">
        <w:rPr>
          <w:lang w:val="en-US"/>
        </w:rPr>
        <w:t>It is fusion of IoT and innovation</w:t>
      </w:r>
      <w:r w:rsidR="00B5172B">
        <w:rPr>
          <w:lang w:val="en-US"/>
        </w:rPr>
        <w:t xml:space="preserve"> </w:t>
      </w:r>
      <w:r w:rsidR="00F12B27">
        <w:rPr>
          <w:lang w:val="en-US"/>
        </w:rPr>
        <w:t>which provides on the spot solution to their clients/customers.</w:t>
      </w:r>
    </w:p>
    <w:p w14:paraId="7C9DDF9E" w14:textId="19B5B52F" w:rsidR="00F12B27" w:rsidRPr="009F4C81" w:rsidRDefault="000460EF" w:rsidP="00C575C7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Service blueprint</w:t>
      </w:r>
    </w:p>
    <w:p w14:paraId="6AF47FD9" w14:textId="26F947F6" w:rsidR="00BA09EA" w:rsidRDefault="00BA09EA" w:rsidP="00C575C7">
      <w:pPr>
        <w:rPr>
          <w:lang w:val="en-US"/>
        </w:rPr>
      </w:pPr>
      <w:r>
        <w:rPr>
          <w:lang w:val="en-US"/>
        </w:rPr>
        <w:t>The service blueprint for the medicine vending machine is stated below</w:t>
      </w:r>
    </w:p>
    <w:p w14:paraId="5D959287" w14:textId="5EF4AB65" w:rsidR="00253F49" w:rsidRDefault="0098645D" w:rsidP="00C575C7">
      <w:pPr>
        <w:rPr>
          <w:lang w:val="en-US"/>
        </w:rPr>
      </w:pPr>
      <w:r>
        <w:rPr>
          <w:lang w:val="en-US"/>
        </w:rPr>
        <w:t>As soon as the customer/client makes a purchase</w:t>
      </w:r>
      <w:r w:rsidR="00AD1ED2">
        <w:rPr>
          <w:lang w:val="en-US"/>
        </w:rPr>
        <w:t xml:space="preserve"> (by a medical card deployed by the medical center with proper prescription and authentication documents)</w:t>
      </w:r>
      <w:r>
        <w:rPr>
          <w:lang w:val="en-US"/>
        </w:rPr>
        <w:t xml:space="preserve"> </w:t>
      </w:r>
      <w:r w:rsidR="003F0F71">
        <w:rPr>
          <w:lang w:val="en-US"/>
        </w:rPr>
        <w:t>from</w:t>
      </w:r>
      <w:r>
        <w:rPr>
          <w:lang w:val="en-US"/>
        </w:rPr>
        <w:t xml:space="preserve"> the medicine vending machine </w:t>
      </w:r>
      <w:r w:rsidR="007E01FF">
        <w:rPr>
          <w:lang w:val="en-US"/>
        </w:rPr>
        <w:t xml:space="preserve">it sends an alert message </w:t>
      </w:r>
      <w:r w:rsidR="003F0F71">
        <w:rPr>
          <w:lang w:val="en-US"/>
        </w:rPr>
        <w:t>to</w:t>
      </w:r>
      <w:r w:rsidR="007E01FF">
        <w:rPr>
          <w:lang w:val="en-US"/>
        </w:rPr>
        <w:t xml:space="preserve"> the desired medical center personnel with a designated date and time along with the medicine purchased. </w:t>
      </w:r>
      <w:r w:rsidR="004D7C62">
        <w:rPr>
          <w:lang w:val="en-US"/>
        </w:rPr>
        <w:t>The customer/client is also been alerted with the purchase been made.</w:t>
      </w:r>
      <w:r w:rsidR="00CD1434">
        <w:rPr>
          <w:lang w:val="en-US"/>
        </w:rPr>
        <w:t xml:space="preserve"> In scenarios where the expiry date of a </w:t>
      </w:r>
      <w:r w:rsidR="00BA09EA">
        <w:rPr>
          <w:lang w:val="en-US"/>
        </w:rPr>
        <w:t>medicine</w:t>
      </w:r>
      <w:r w:rsidR="00CD1434">
        <w:rPr>
          <w:lang w:val="en-US"/>
        </w:rPr>
        <w:t xml:space="preserve"> is near by the vending machine</w:t>
      </w:r>
      <w:r w:rsidR="0007429E">
        <w:rPr>
          <w:lang w:val="en-US"/>
        </w:rPr>
        <w:t xml:space="preserve"> </w:t>
      </w:r>
      <w:r w:rsidR="00CD1434">
        <w:rPr>
          <w:lang w:val="en-US"/>
        </w:rPr>
        <w:t xml:space="preserve">automatically send the message to the desired medical center to </w:t>
      </w:r>
      <w:r w:rsidR="00BA09EA">
        <w:rPr>
          <w:lang w:val="en-US"/>
        </w:rPr>
        <w:t>re-fill the medicine.</w:t>
      </w:r>
      <w:r w:rsidR="0007429E">
        <w:rPr>
          <w:lang w:val="en-US"/>
        </w:rPr>
        <w:t xml:space="preserve"> This not only </w:t>
      </w:r>
      <w:r w:rsidR="00AF01A4">
        <w:rPr>
          <w:lang w:val="en-US"/>
        </w:rPr>
        <w:t xml:space="preserve">provides an easy access of medicine </w:t>
      </w:r>
      <w:r w:rsidR="00017595">
        <w:rPr>
          <w:lang w:val="en-US"/>
        </w:rPr>
        <w:t>but also the medical authority keeps track of the purchases made by the customers.</w:t>
      </w:r>
    </w:p>
    <w:p w14:paraId="6B601EAD" w14:textId="730AD1DF" w:rsidR="00017595" w:rsidRPr="009F4C81" w:rsidRDefault="00036DC1" w:rsidP="00C575C7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Technology used in the service model</w:t>
      </w:r>
    </w:p>
    <w:p w14:paraId="01224B41" w14:textId="7688FE7C" w:rsidR="00036DC1" w:rsidRDefault="001F005D" w:rsidP="00C575C7">
      <w:pPr>
        <w:rPr>
          <w:lang w:val="en-US"/>
        </w:rPr>
      </w:pPr>
      <w:r>
        <w:rPr>
          <w:lang w:val="en-US"/>
        </w:rPr>
        <w:t>The medicine vending machine not only uses the existing technology but also</w:t>
      </w:r>
      <w:r w:rsidR="00B3641C">
        <w:rPr>
          <w:lang w:val="en-US"/>
        </w:rPr>
        <w:t xml:space="preserve"> uses it for the future</w:t>
      </w:r>
      <w:r w:rsidR="00B16CE5">
        <w:rPr>
          <w:lang w:val="en-US"/>
        </w:rPr>
        <w:t xml:space="preserve"> use</w:t>
      </w:r>
      <w:r w:rsidR="00B3641C">
        <w:rPr>
          <w:lang w:val="en-US"/>
        </w:rPr>
        <w:t>. It is mixture of both IoT and innovation</w:t>
      </w:r>
      <w:r w:rsidR="00B16CE5">
        <w:rPr>
          <w:lang w:val="en-US"/>
        </w:rPr>
        <w:t xml:space="preserve"> technology</w:t>
      </w:r>
      <w:r w:rsidR="00A67BB9">
        <w:rPr>
          <w:lang w:val="en-US"/>
        </w:rPr>
        <w:t xml:space="preserve"> where the machine alerts both the individuals (purchasing and the medical authority)</w:t>
      </w:r>
      <w:r w:rsidR="00B16CE5">
        <w:rPr>
          <w:lang w:val="en-US"/>
        </w:rPr>
        <w:t>.</w:t>
      </w:r>
      <w:r w:rsidR="00E3515D">
        <w:rPr>
          <w:lang w:val="en-US"/>
        </w:rPr>
        <w:t xml:space="preserve"> Has also an </w:t>
      </w:r>
      <w:r w:rsidR="00555D61">
        <w:rPr>
          <w:lang w:val="en-US"/>
        </w:rPr>
        <w:t>application available where the customers can easily look for the near-by vending machines along with the medicines</w:t>
      </w:r>
      <w:r w:rsidR="00E958C8">
        <w:rPr>
          <w:lang w:val="en-US"/>
        </w:rPr>
        <w:t xml:space="preserve"> available within it</w:t>
      </w:r>
      <w:r w:rsidR="002A2E8E">
        <w:rPr>
          <w:lang w:val="en-US"/>
        </w:rPr>
        <w:t>.</w:t>
      </w:r>
    </w:p>
    <w:p w14:paraId="14C6DA3D" w14:textId="74006434" w:rsidR="002A2E8E" w:rsidRPr="009F4C81" w:rsidRDefault="002A2E8E" w:rsidP="00C575C7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 xml:space="preserve">High level overview of the design </w:t>
      </w:r>
      <w:r w:rsidR="00F16348" w:rsidRPr="009F4C81">
        <w:rPr>
          <w:b/>
          <w:color w:val="C45911" w:themeColor="accent2" w:themeShade="BF"/>
          <w:lang w:val="en-US"/>
        </w:rPr>
        <w:t>of the service enterprise</w:t>
      </w:r>
    </w:p>
    <w:p w14:paraId="4E1120F7" w14:textId="7ED416C6" w:rsidR="00F16348" w:rsidRDefault="00532168" w:rsidP="00C575C7">
      <w:pPr>
        <w:rPr>
          <w:lang w:val="en-US"/>
        </w:rPr>
      </w:pPr>
      <w:r>
        <w:rPr>
          <w:lang w:val="en-US"/>
        </w:rPr>
        <w:t xml:space="preserve">The service package deploys a crystal clear and professional service to its clients. Depending upon the needs of the clients, they can access the service </w:t>
      </w:r>
      <w:r w:rsidR="00D86878">
        <w:rPr>
          <w:lang w:val="en-US"/>
        </w:rPr>
        <w:t xml:space="preserve">anytime. </w:t>
      </w:r>
      <w:r w:rsidR="007B2812">
        <w:rPr>
          <w:lang w:val="en-US"/>
        </w:rPr>
        <w:t xml:space="preserve">Our C2C service provides immediate </w:t>
      </w:r>
      <w:r w:rsidR="00A277E1">
        <w:rPr>
          <w:lang w:val="en-US"/>
        </w:rPr>
        <w:t>and precise solution to their clients</w:t>
      </w:r>
      <w:r w:rsidR="00EB6535">
        <w:rPr>
          <w:lang w:val="en-US"/>
        </w:rPr>
        <w:t xml:space="preserve"> regardless of the time constraint. </w:t>
      </w:r>
      <w:r w:rsidR="00F32668">
        <w:rPr>
          <w:lang w:val="en-US"/>
        </w:rPr>
        <w:t>It also provides two level interaction i.e. client-to-machine, client-to-</w:t>
      </w:r>
      <w:r w:rsidR="00207B2A">
        <w:rPr>
          <w:lang w:val="en-US"/>
        </w:rPr>
        <w:t>authorized medical personnel which makes the process smooth sailing.</w:t>
      </w:r>
    </w:p>
    <w:p w14:paraId="297AB30D" w14:textId="3BC4A6C9" w:rsidR="00EC2D92" w:rsidRPr="009F4C81" w:rsidRDefault="00570EF3" w:rsidP="00C575C7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Unique aspects of the proposed service operation</w:t>
      </w:r>
    </w:p>
    <w:p w14:paraId="43AEAEC1" w14:textId="6F7EE91E" w:rsidR="0007429E" w:rsidRDefault="00E343D0" w:rsidP="00C575C7">
      <w:pPr>
        <w:pStyle w:val="ListParagraph"/>
        <w:numPr>
          <w:ilvl w:val="0"/>
          <w:numId w:val="5"/>
        </w:numPr>
        <w:rPr>
          <w:lang w:val="en-US"/>
        </w:rPr>
      </w:pPr>
      <w:r w:rsidRPr="00E343D0">
        <w:rPr>
          <w:lang w:val="en-US"/>
        </w:rPr>
        <w:t>24</w:t>
      </w:r>
      <w:r>
        <w:rPr>
          <w:lang w:val="en-US"/>
        </w:rPr>
        <w:t>x7 accessibility</w:t>
      </w:r>
    </w:p>
    <w:p w14:paraId="72C2248C" w14:textId="0B4B00F6" w:rsidR="00E343D0" w:rsidRDefault="00E343D0" w:rsidP="00C575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Easy to operate</w:t>
      </w:r>
    </w:p>
    <w:p w14:paraId="577095F0" w14:textId="71564A41" w:rsidR="00D97E9C" w:rsidRDefault="00D97E9C" w:rsidP="00C575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Medicines available from lower to higher doses depending upon the needs</w:t>
      </w:r>
    </w:p>
    <w:p w14:paraId="166B87C4" w14:textId="68F63D13" w:rsidR="00FA5AA3" w:rsidRDefault="00D4396D" w:rsidP="00C575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Accessibility through registered medical card</w:t>
      </w:r>
    </w:p>
    <w:p w14:paraId="4991E961" w14:textId="735ECA1D" w:rsidR="00962F6F" w:rsidRDefault="00962F6F" w:rsidP="00962F6F">
      <w:pPr>
        <w:rPr>
          <w:lang w:val="en-US"/>
        </w:rPr>
      </w:pPr>
    </w:p>
    <w:p w14:paraId="167C9D5E" w14:textId="77777777" w:rsidR="00962F6F" w:rsidRPr="00962F6F" w:rsidRDefault="00962F6F" w:rsidP="00962F6F">
      <w:pPr>
        <w:rPr>
          <w:lang w:val="en-US"/>
        </w:rPr>
      </w:pPr>
    </w:p>
    <w:p w14:paraId="0B8576DF" w14:textId="0DB7B31D" w:rsidR="00601C4B" w:rsidRDefault="00692DC0" w:rsidP="00043142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Start-up funding and annual cash flo</w:t>
      </w:r>
      <w:r w:rsidR="00601C4B">
        <w:rPr>
          <w:b/>
          <w:color w:val="C45911" w:themeColor="accent2" w:themeShade="BF"/>
          <w:lang w:val="en-US"/>
        </w:rPr>
        <w:t>w</w:t>
      </w:r>
    </w:p>
    <w:p w14:paraId="5B5F1FF9" w14:textId="5EE73684" w:rsidR="000410AE" w:rsidRPr="000410AE" w:rsidRDefault="000410AE" w:rsidP="00043142">
      <w:pPr>
        <w:rPr>
          <w:lang w:val="en-US"/>
        </w:rPr>
      </w:pPr>
      <w:r>
        <w:rPr>
          <w:lang w:val="en-US"/>
        </w:rPr>
        <w:t>T</w:t>
      </w:r>
      <w:r w:rsidRPr="000410AE">
        <w:rPr>
          <w:lang w:val="en-US"/>
        </w:rPr>
        <w:t>he</w:t>
      </w:r>
      <w:r>
        <w:rPr>
          <w:lang w:val="en-US"/>
        </w:rPr>
        <w:t xml:space="preserve"> concept of IoT</w:t>
      </w:r>
      <w:r w:rsidR="001564F2">
        <w:rPr>
          <w:lang w:val="en-US"/>
        </w:rPr>
        <w:t xml:space="preserve"> in vending machine</w:t>
      </w:r>
      <w:r>
        <w:rPr>
          <w:lang w:val="en-US"/>
        </w:rPr>
        <w:t xml:space="preserve"> has already being deployed by the big brand companies. </w:t>
      </w:r>
      <w:r w:rsidR="002A6FC6">
        <w:rPr>
          <w:lang w:val="en-US"/>
        </w:rPr>
        <w:t xml:space="preserve">We modified the service by deploying medicines instead of the cold beverages and foods inside the vending machine. Hence, </w:t>
      </w:r>
      <w:r w:rsidR="001564F2">
        <w:rPr>
          <w:lang w:val="en-US"/>
        </w:rPr>
        <w:t xml:space="preserve">the start-up funding </w:t>
      </w:r>
      <w:r w:rsidR="00EF5E58">
        <w:rPr>
          <w:lang w:val="en-US"/>
        </w:rPr>
        <w:t>comprises of three steps undertaken on a yearly basis</w:t>
      </w:r>
      <w:bookmarkStart w:id="0" w:name="_GoBack"/>
      <w:bookmarkEnd w:id="0"/>
      <w:r w:rsidR="00863B1C">
        <w:rPr>
          <w:lang w:val="en-US"/>
        </w:rPr>
        <w:t>.</w:t>
      </w:r>
    </w:p>
    <w:p w14:paraId="3BD46F00" w14:textId="4E1EE2A4" w:rsidR="00962F6F" w:rsidRDefault="00342FC6" w:rsidP="00043142">
      <w:pPr>
        <w:rPr>
          <w:lang w:val="en-US"/>
        </w:rPr>
      </w:pPr>
      <w:r>
        <w:rPr>
          <w:lang w:val="en-US"/>
        </w:rPr>
        <w:t>The start-up funding requested from the venture capitalists is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2FC6" w14:paraId="7BC9FB2D" w14:textId="77777777" w:rsidTr="00342FC6">
        <w:tc>
          <w:tcPr>
            <w:tcW w:w="2254" w:type="dxa"/>
          </w:tcPr>
          <w:p w14:paraId="54CCA672" w14:textId="77777777" w:rsidR="00342FC6" w:rsidRDefault="00342FC6" w:rsidP="0004314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1A41AD" w14:textId="39344399" w:rsidR="00342FC6" w:rsidRDefault="00342FC6" w:rsidP="000431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42FC6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year</w:t>
            </w:r>
          </w:p>
        </w:tc>
        <w:tc>
          <w:tcPr>
            <w:tcW w:w="2254" w:type="dxa"/>
          </w:tcPr>
          <w:p w14:paraId="6C565C1E" w14:textId="7DFEE4FE" w:rsidR="00342FC6" w:rsidRDefault="00342FC6" w:rsidP="000431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42FC6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year</w:t>
            </w:r>
          </w:p>
        </w:tc>
        <w:tc>
          <w:tcPr>
            <w:tcW w:w="2254" w:type="dxa"/>
          </w:tcPr>
          <w:p w14:paraId="4818D5AC" w14:textId="598D9A00" w:rsidR="00342FC6" w:rsidRDefault="00342FC6" w:rsidP="0004314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42FC6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year</w:t>
            </w:r>
          </w:p>
        </w:tc>
      </w:tr>
      <w:tr w:rsidR="00342FC6" w14:paraId="19067456" w14:textId="77777777" w:rsidTr="00342FC6">
        <w:tc>
          <w:tcPr>
            <w:tcW w:w="2254" w:type="dxa"/>
          </w:tcPr>
          <w:p w14:paraId="0EB5E96F" w14:textId="546756BE" w:rsidR="00342FC6" w:rsidRDefault="00EB13AB" w:rsidP="00043142">
            <w:pPr>
              <w:rPr>
                <w:lang w:val="en-US"/>
              </w:rPr>
            </w:pPr>
            <w:r>
              <w:rPr>
                <w:lang w:val="en-US"/>
              </w:rPr>
              <w:t xml:space="preserve">Development </w:t>
            </w:r>
          </w:p>
        </w:tc>
        <w:tc>
          <w:tcPr>
            <w:tcW w:w="2254" w:type="dxa"/>
          </w:tcPr>
          <w:p w14:paraId="73C8F301" w14:textId="33EBF085" w:rsidR="00342FC6" w:rsidRDefault="004F64F2" w:rsidP="000431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70BBE">
              <w:rPr>
                <w:lang w:val="en-US"/>
              </w:rPr>
              <w:t>,00,000$</w:t>
            </w:r>
          </w:p>
        </w:tc>
        <w:tc>
          <w:tcPr>
            <w:tcW w:w="2254" w:type="dxa"/>
          </w:tcPr>
          <w:p w14:paraId="7F1F6997" w14:textId="27CC8004" w:rsidR="00342FC6" w:rsidRDefault="00570BBE" w:rsidP="0004314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7322CC59" w14:textId="6B57D2FF" w:rsidR="00342FC6" w:rsidRDefault="00570BBE" w:rsidP="0004314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42FC6" w14:paraId="36C5B6F6" w14:textId="77777777" w:rsidTr="00342FC6">
        <w:tc>
          <w:tcPr>
            <w:tcW w:w="2254" w:type="dxa"/>
          </w:tcPr>
          <w:p w14:paraId="27A9C06A" w14:textId="4C0E6C35" w:rsidR="00342FC6" w:rsidRDefault="00EB13AB" w:rsidP="00043142">
            <w:pPr>
              <w:rPr>
                <w:lang w:val="en-US"/>
              </w:rPr>
            </w:pPr>
            <w:r>
              <w:rPr>
                <w:lang w:val="en-US"/>
              </w:rPr>
              <w:t xml:space="preserve">Installation </w:t>
            </w:r>
          </w:p>
        </w:tc>
        <w:tc>
          <w:tcPr>
            <w:tcW w:w="2254" w:type="dxa"/>
          </w:tcPr>
          <w:p w14:paraId="36476CB0" w14:textId="56E4762B" w:rsidR="00342FC6" w:rsidRDefault="004F64F2" w:rsidP="000431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8502C">
              <w:rPr>
                <w:lang w:val="en-US"/>
              </w:rPr>
              <w:t>,50,000$</w:t>
            </w:r>
          </w:p>
        </w:tc>
        <w:tc>
          <w:tcPr>
            <w:tcW w:w="2254" w:type="dxa"/>
          </w:tcPr>
          <w:p w14:paraId="6D216F08" w14:textId="2B7D63A2" w:rsidR="00342FC6" w:rsidRDefault="005517EE" w:rsidP="0004314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36AD709B" w14:textId="255014D3" w:rsidR="00342FC6" w:rsidRDefault="005517EE" w:rsidP="0004314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42FC6" w14:paraId="000474A8" w14:textId="77777777" w:rsidTr="00342FC6">
        <w:tc>
          <w:tcPr>
            <w:tcW w:w="2254" w:type="dxa"/>
          </w:tcPr>
          <w:p w14:paraId="5A08CE3D" w14:textId="2F19F5D0" w:rsidR="00342FC6" w:rsidRDefault="00EB13AB" w:rsidP="00043142">
            <w:pPr>
              <w:rPr>
                <w:lang w:val="en-US"/>
              </w:rPr>
            </w:pPr>
            <w:r>
              <w:rPr>
                <w:lang w:val="en-US"/>
              </w:rPr>
              <w:t>Maint</w:t>
            </w:r>
            <w:r w:rsidR="00694172">
              <w:rPr>
                <w:lang w:val="en-US"/>
              </w:rPr>
              <w:t xml:space="preserve">enance  </w:t>
            </w:r>
          </w:p>
        </w:tc>
        <w:tc>
          <w:tcPr>
            <w:tcW w:w="2254" w:type="dxa"/>
          </w:tcPr>
          <w:p w14:paraId="1EDCCFF5" w14:textId="0BFE6143" w:rsidR="00342FC6" w:rsidRDefault="001D1666" w:rsidP="0004314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BF0CF9">
              <w:rPr>
                <w:lang w:val="en-US"/>
              </w:rPr>
              <w:t>,00,000$</w:t>
            </w:r>
          </w:p>
        </w:tc>
        <w:tc>
          <w:tcPr>
            <w:tcW w:w="2254" w:type="dxa"/>
          </w:tcPr>
          <w:p w14:paraId="18229CA8" w14:textId="7EBFF8EF" w:rsidR="00342FC6" w:rsidRDefault="00802A76" w:rsidP="00802A76">
            <w:pPr>
              <w:tabs>
                <w:tab w:val="center" w:pos="1019"/>
              </w:tabs>
              <w:rPr>
                <w:lang w:val="en-US"/>
              </w:rPr>
            </w:pPr>
            <w:r>
              <w:rPr>
                <w:lang w:val="en-US"/>
              </w:rPr>
              <w:t>6,50,000$</w:t>
            </w:r>
          </w:p>
        </w:tc>
        <w:tc>
          <w:tcPr>
            <w:tcW w:w="2254" w:type="dxa"/>
          </w:tcPr>
          <w:p w14:paraId="02E0AAC8" w14:textId="1D6AF5E0" w:rsidR="00342FC6" w:rsidRDefault="00802A76" w:rsidP="000431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57DF8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  <w:r w:rsidR="00A57DF8">
              <w:rPr>
                <w:lang w:val="en-US"/>
              </w:rPr>
              <w:t>0,00</w:t>
            </w:r>
            <w:r w:rsidR="00C020BA">
              <w:rPr>
                <w:lang w:val="en-US"/>
              </w:rPr>
              <w:t>0</w:t>
            </w:r>
            <w:r w:rsidR="00A57DF8">
              <w:rPr>
                <w:lang w:val="en-US"/>
              </w:rPr>
              <w:t>$</w:t>
            </w:r>
          </w:p>
        </w:tc>
      </w:tr>
      <w:tr w:rsidR="00342FC6" w14:paraId="244D1DCE" w14:textId="77777777" w:rsidTr="00342FC6">
        <w:tc>
          <w:tcPr>
            <w:tcW w:w="2254" w:type="dxa"/>
          </w:tcPr>
          <w:p w14:paraId="45FBF4C6" w14:textId="639D1A08" w:rsidR="00342FC6" w:rsidRDefault="00342FC6" w:rsidP="00043142">
            <w:pPr>
              <w:rPr>
                <w:lang w:val="en-US"/>
              </w:rPr>
            </w:pPr>
            <w:r>
              <w:rPr>
                <w:lang w:val="en-US"/>
              </w:rPr>
              <w:t xml:space="preserve">Final amount </w:t>
            </w:r>
          </w:p>
        </w:tc>
        <w:tc>
          <w:tcPr>
            <w:tcW w:w="2254" w:type="dxa"/>
          </w:tcPr>
          <w:p w14:paraId="6DEA330D" w14:textId="5A2BC9F9" w:rsidR="00342FC6" w:rsidRDefault="007B51BC" w:rsidP="0004314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266B18">
              <w:rPr>
                <w:lang w:val="en-US"/>
              </w:rPr>
              <w:t>,50,000</w:t>
            </w:r>
            <w:r w:rsidR="00A57DF8">
              <w:rPr>
                <w:lang w:val="en-US"/>
              </w:rPr>
              <w:t>$</w:t>
            </w:r>
          </w:p>
        </w:tc>
        <w:tc>
          <w:tcPr>
            <w:tcW w:w="2254" w:type="dxa"/>
          </w:tcPr>
          <w:p w14:paraId="4CB5750E" w14:textId="09FD1437" w:rsidR="00342FC6" w:rsidRDefault="0092626C" w:rsidP="0004314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57DF8">
              <w:rPr>
                <w:lang w:val="en-US"/>
              </w:rPr>
              <w:t>,</w:t>
            </w:r>
            <w:r w:rsidR="001B7419">
              <w:rPr>
                <w:lang w:val="en-US"/>
              </w:rPr>
              <w:t>5</w:t>
            </w:r>
            <w:r w:rsidR="00A57DF8">
              <w:rPr>
                <w:lang w:val="en-US"/>
              </w:rPr>
              <w:t>0,000$</w:t>
            </w:r>
          </w:p>
        </w:tc>
        <w:tc>
          <w:tcPr>
            <w:tcW w:w="2254" w:type="dxa"/>
          </w:tcPr>
          <w:p w14:paraId="68587353" w14:textId="2B17E2BC" w:rsidR="00342FC6" w:rsidRDefault="0092626C" w:rsidP="000431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020BA">
              <w:rPr>
                <w:lang w:val="en-US"/>
              </w:rPr>
              <w:t>,00,000$</w:t>
            </w:r>
          </w:p>
        </w:tc>
      </w:tr>
    </w:tbl>
    <w:p w14:paraId="11E9901D" w14:textId="77777777" w:rsidR="00342FC6" w:rsidRDefault="00342FC6" w:rsidP="00043142">
      <w:pPr>
        <w:rPr>
          <w:lang w:val="en-US"/>
        </w:rPr>
      </w:pPr>
    </w:p>
    <w:p w14:paraId="474D1B42" w14:textId="39D6DE6A" w:rsidR="00692DC0" w:rsidRPr="009F4C81" w:rsidRDefault="00692DC0" w:rsidP="00043142">
      <w:pPr>
        <w:rPr>
          <w:b/>
          <w:color w:val="C45911" w:themeColor="accent2" w:themeShade="BF"/>
          <w:lang w:val="en-US"/>
        </w:rPr>
      </w:pPr>
      <w:r w:rsidRPr="009F4C81">
        <w:rPr>
          <w:b/>
          <w:color w:val="C45911" w:themeColor="accent2" w:themeShade="BF"/>
          <w:lang w:val="en-US"/>
        </w:rPr>
        <w:t>Estimated risks</w:t>
      </w:r>
    </w:p>
    <w:p w14:paraId="031F505E" w14:textId="6C581425" w:rsidR="00692DC0" w:rsidRDefault="00716A91" w:rsidP="00C545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Deployment of high dosage medicines through medical card</w:t>
      </w:r>
      <w:r w:rsidR="001B7419">
        <w:rPr>
          <w:lang w:val="en-US"/>
        </w:rPr>
        <w:t xml:space="preserve"> only</w:t>
      </w:r>
      <w:r>
        <w:rPr>
          <w:lang w:val="en-US"/>
        </w:rPr>
        <w:t>.</w:t>
      </w:r>
    </w:p>
    <w:p w14:paraId="526E9C4A" w14:textId="06C3E87C" w:rsidR="00716A91" w:rsidRDefault="00716A91" w:rsidP="00C545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Denied access </w:t>
      </w:r>
      <w:r w:rsidR="003A2445">
        <w:rPr>
          <w:lang w:val="en-US"/>
        </w:rPr>
        <w:t>after exceeding a specific limit.</w:t>
      </w:r>
    </w:p>
    <w:p w14:paraId="24BAA13C" w14:textId="0BEA6AF7" w:rsidR="0027425C" w:rsidRDefault="00D1121C" w:rsidP="00C545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to time renewal of the medical card.</w:t>
      </w:r>
    </w:p>
    <w:p w14:paraId="3B164066" w14:textId="43A6AE8C" w:rsidR="00D1121C" w:rsidRDefault="00D1121C" w:rsidP="00C545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Denied access if not </w:t>
      </w:r>
      <w:r w:rsidR="002758EC">
        <w:rPr>
          <w:lang w:val="en-US"/>
        </w:rPr>
        <w:t>r</w:t>
      </w:r>
      <w:r>
        <w:rPr>
          <w:lang w:val="en-US"/>
        </w:rPr>
        <w:t>enewed</w:t>
      </w:r>
      <w:r w:rsidR="002758EC">
        <w:rPr>
          <w:lang w:val="en-US"/>
        </w:rPr>
        <w:t>.</w:t>
      </w:r>
    </w:p>
    <w:p w14:paraId="6C830CCB" w14:textId="0543CB5C" w:rsidR="00FE1B5F" w:rsidRDefault="00FE1B5F" w:rsidP="00FE1B5F">
      <w:pPr>
        <w:rPr>
          <w:b/>
          <w:color w:val="C45911" w:themeColor="accent2" w:themeShade="BF"/>
          <w:lang w:val="en-US"/>
        </w:rPr>
      </w:pPr>
      <w:r w:rsidRPr="00FE1B5F">
        <w:rPr>
          <w:b/>
          <w:color w:val="C45911" w:themeColor="accent2" w:themeShade="BF"/>
          <w:lang w:val="en-US"/>
        </w:rPr>
        <w:t>References:</w:t>
      </w:r>
      <w:r w:rsidR="00245F6F">
        <w:rPr>
          <w:b/>
          <w:color w:val="C45911" w:themeColor="accent2" w:themeShade="BF"/>
          <w:lang w:val="en-US"/>
        </w:rPr>
        <w:t xml:space="preserve"> </w:t>
      </w:r>
    </w:p>
    <w:p w14:paraId="18AD6389" w14:textId="47E6974E" w:rsidR="00FE1B5F" w:rsidRPr="00FE1B5F" w:rsidRDefault="00F5142E" w:rsidP="00FE1B5F">
      <w:pPr>
        <w:pStyle w:val="ListParagraph"/>
        <w:numPr>
          <w:ilvl w:val="0"/>
          <w:numId w:val="9"/>
        </w:numPr>
        <w:rPr>
          <w:b/>
          <w:color w:val="C45911" w:themeColor="accent2" w:themeShade="BF"/>
          <w:lang w:val="en-US"/>
        </w:rPr>
      </w:pPr>
      <w:r>
        <w:rPr>
          <w:lang w:val="en-US"/>
        </w:rPr>
        <w:t xml:space="preserve">Cognizant.com (2019), </w:t>
      </w:r>
      <w:r w:rsidR="00DC0083">
        <w:rPr>
          <w:lang w:val="en-US"/>
        </w:rPr>
        <w:t xml:space="preserve">Stepping into the digital future with IoT, </w:t>
      </w:r>
      <w:r w:rsidR="00245F6F">
        <w:rPr>
          <w:lang w:val="en-US"/>
        </w:rPr>
        <w:t>Cognizant, retrieved 18 August 2019, &lt;</w:t>
      </w:r>
      <w:hyperlink r:id="rId7" w:history="1">
        <w:r w:rsidR="00245F6F">
          <w:rPr>
            <w:rStyle w:val="Hyperlink"/>
          </w:rPr>
          <w:t>https://www.cognizant.com/whitepapers/stepping-into-the-digital-future-with-iot-codex3037.pdf</w:t>
        </w:r>
      </w:hyperlink>
      <w:r w:rsidR="00245F6F">
        <w:rPr>
          <w:lang w:val="en-US"/>
        </w:rPr>
        <w:t>&gt;</w:t>
      </w:r>
    </w:p>
    <w:p w14:paraId="47D64073" w14:textId="77777777" w:rsidR="00840FD5" w:rsidRDefault="00840FD5" w:rsidP="009438B5">
      <w:pPr>
        <w:rPr>
          <w:lang w:val="en-US"/>
        </w:rPr>
      </w:pPr>
    </w:p>
    <w:p w14:paraId="514CAA0D" w14:textId="77777777" w:rsidR="00712825" w:rsidRPr="003F5ED9" w:rsidRDefault="00712825" w:rsidP="009438B5">
      <w:pPr>
        <w:rPr>
          <w:lang w:val="en-US"/>
        </w:rPr>
      </w:pPr>
    </w:p>
    <w:sectPr w:rsidR="00712825" w:rsidRPr="003F5ED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EB76F" w14:textId="77777777" w:rsidR="000778BA" w:rsidRDefault="000778BA" w:rsidP="00FD4B5F">
      <w:pPr>
        <w:spacing w:after="0" w:line="240" w:lineRule="auto"/>
      </w:pPr>
      <w:r>
        <w:separator/>
      </w:r>
    </w:p>
  </w:endnote>
  <w:endnote w:type="continuationSeparator" w:id="0">
    <w:p w14:paraId="01DBEEE2" w14:textId="77777777" w:rsidR="000778BA" w:rsidRDefault="000778BA" w:rsidP="00FD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281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23C05" w14:textId="37E289A1" w:rsidR="000149E6" w:rsidRDefault="000149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950E8C" w14:textId="77777777" w:rsidR="000149E6" w:rsidRDefault="00014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64AD4" w14:textId="77777777" w:rsidR="000778BA" w:rsidRDefault="000778BA" w:rsidP="00FD4B5F">
      <w:pPr>
        <w:spacing w:after="0" w:line="240" w:lineRule="auto"/>
      </w:pPr>
      <w:r>
        <w:separator/>
      </w:r>
    </w:p>
  </w:footnote>
  <w:footnote w:type="continuationSeparator" w:id="0">
    <w:p w14:paraId="00BD37ED" w14:textId="77777777" w:rsidR="000778BA" w:rsidRDefault="000778BA" w:rsidP="00FD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69430" w14:textId="112CAE95" w:rsidR="00FD4B5F" w:rsidRDefault="00FD4B5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32404D" wp14:editId="74D9B0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814E5F" w14:textId="676C79D2" w:rsidR="00FD4B5F" w:rsidRDefault="00FD4B5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SIT794 Assignment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32404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5814E5F" w14:textId="676C79D2" w:rsidR="00FD4B5F" w:rsidRDefault="00FD4B5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SIT794 Assignment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61C"/>
    <w:multiLevelType w:val="hybridMultilevel"/>
    <w:tmpl w:val="CDDE35CA"/>
    <w:lvl w:ilvl="0" w:tplc="0C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E6F69CD"/>
    <w:multiLevelType w:val="hybridMultilevel"/>
    <w:tmpl w:val="3B661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770D5"/>
    <w:multiLevelType w:val="hybridMultilevel"/>
    <w:tmpl w:val="BEC655BA"/>
    <w:lvl w:ilvl="0" w:tplc="0C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28ED4141"/>
    <w:multiLevelType w:val="hybridMultilevel"/>
    <w:tmpl w:val="40DA5044"/>
    <w:lvl w:ilvl="0" w:tplc="0C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4ECF2682"/>
    <w:multiLevelType w:val="hybridMultilevel"/>
    <w:tmpl w:val="0314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82C54"/>
    <w:multiLevelType w:val="hybridMultilevel"/>
    <w:tmpl w:val="A0821D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C56E2"/>
    <w:multiLevelType w:val="hybridMultilevel"/>
    <w:tmpl w:val="ACDAC298"/>
    <w:lvl w:ilvl="0" w:tplc="0C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 w15:restartNumberingAfterBreak="0">
    <w:nsid w:val="60E62C63"/>
    <w:multiLevelType w:val="hybridMultilevel"/>
    <w:tmpl w:val="CD609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8475B"/>
    <w:multiLevelType w:val="hybridMultilevel"/>
    <w:tmpl w:val="9B1035F4"/>
    <w:lvl w:ilvl="0" w:tplc="0C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72"/>
    <w:rsid w:val="000149E6"/>
    <w:rsid w:val="00017595"/>
    <w:rsid w:val="00036DC1"/>
    <w:rsid w:val="000410AE"/>
    <w:rsid w:val="00043142"/>
    <w:rsid w:val="000460EF"/>
    <w:rsid w:val="00051A61"/>
    <w:rsid w:val="0007429E"/>
    <w:rsid w:val="000778BA"/>
    <w:rsid w:val="000818CA"/>
    <w:rsid w:val="000A455E"/>
    <w:rsid w:val="000A52AA"/>
    <w:rsid w:val="000A70C2"/>
    <w:rsid w:val="000D45B6"/>
    <w:rsid w:val="0010451E"/>
    <w:rsid w:val="00110609"/>
    <w:rsid w:val="0011404A"/>
    <w:rsid w:val="00151AB9"/>
    <w:rsid w:val="001564F2"/>
    <w:rsid w:val="001661CC"/>
    <w:rsid w:val="00171131"/>
    <w:rsid w:val="001818BD"/>
    <w:rsid w:val="00193B90"/>
    <w:rsid w:val="001B7419"/>
    <w:rsid w:val="001D1666"/>
    <w:rsid w:val="001F005D"/>
    <w:rsid w:val="001F0374"/>
    <w:rsid w:val="002010C3"/>
    <w:rsid w:val="00207B2A"/>
    <w:rsid w:val="0021476D"/>
    <w:rsid w:val="00227EB7"/>
    <w:rsid w:val="00244FD0"/>
    <w:rsid w:val="00245F6F"/>
    <w:rsid w:val="002527C2"/>
    <w:rsid w:val="00253F49"/>
    <w:rsid w:val="00260AE2"/>
    <w:rsid w:val="00266B18"/>
    <w:rsid w:val="00270C02"/>
    <w:rsid w:val="0027425C"/>
    <w:rsid w:val="002758EC"/>
    <w:rsid w:val="00293214"/>
    <w:rsid w:val="002A2E8E"/>
    <w:rsid w:val="002A6FC6"/>
    <w:rsid w:val="002E2F83"/>
    <w:rsid w:val="002F27C4"/>
    <w:rsid w:val="002F6DCC"/>
    <w:rsid w:val="00324A78"/>
    <w:rsid w:val="00334188"/>
    <w:rsid w:val="0033484A"/>
    <w:rsid w:val="00342FC6"/>
    <w:rsid w:val="00351962"/>
    <w:rsid w:val="00356513"/>
    <w:rsid w:val="0039743B"/>
    <w:rsid w:val="003A2445"/>
    <w:rsid w:val="003B4C3F"/>
    <w:rsid w:val="003D1029"/>
    <w:rsid w:val="003D161A"/>
    <w:rsid w:val="003F0F71"/>
    <w:rsid w:val="003F5ED9"/>
    <w:rsid w:val="00402E7C"/>
    <w:rsid w:val="0044713C"/>
    <w:rsid w:val="00467C7E"/>
    <w:rsid w:val="00474886"/>
    <w:rsid w:val="00476486"/>
    <w:rsid w:val="004842A6"/>
    <w:rsid w:val="00491860"/>
    <w:rsid w:val="004A0CCA"/>
    <w:rsid w:val="004D7C62"/>
    <w:rsid w:val="004F64F2"/>
    <w:rsid w:val="00500B51"/>
    <w:rsid w:val="00532168"/>
    <w:rsid w:val="0055009B"/>
    <w:rsid w:val="005517EE"/>
    <w:rsid w:val="00555D61"/>
    <w:rsid w:val="00570BBE"/>
    <w:rsid w:val="00570EF3"/>
    <w:rsid w:val="0059104B"/>
    <w:rsid w:val="00596D2B"/>
    <w:rsid w:val="005A086F"/>
    <w:rsid w:val="005C01A7"/>
    <w:rsid w:val="00601C4B"/>
    <w:rsid w:val="00607F7A"/>
    <w:rsid w:val="0061072D"/>
    <w:rsid w:val="0061223D"/>
    <w:rsid w:val="006853BC"/>
    <w:rsid w:val="00692DC0"/>
    <w:rsid w:val="00694172"/>
    <w:rsid w:val="006C179C"/>
    <w:rsid w:val="006D0EA5"/>
    <w:rsid w:val="007109A3"/>
    <w:rsid w:val="00712825"/>
    <w:rsid w:val="00716A91"/>
    <w:rsid w:val="00733313"/>
    <w:rsid w:val="0074545F"/>
    <w:rsid w:val="00747BA4"/>
    <w:rsid w:val="007620FF"/>
    <w:rsid w:val="00793198"/>
    <w:rsid w:val="007A75E7"/>
    <w:rsid w:val="007B2812"/>
    <w:rsid w:val="007B51BC"/>
    <w:rsid w:val="007B613B"/>
    <w:rsid w:val="007D2BB2"/>
    <w:rsid w:val="007D7790"/>
    <w:rsid w:val="007E01FF"/>
    <w:rsid w:val="00802A76"/>
    <w:rsid w:val="00805745"/>
    <w:rsid w:val="00810272"/>
    <w:rsid w:val="00840FD5"/>
    <w:rsid w:val="00863B1C"/>
    <w:rsid w:val="008765D5"/>
    <w:rsid w:val="0088487B"/>
    <w:rsid w:val="0088502C"/>
    <w:rsid w:val="008A7EF9"/>
    <w:rsid w:val="008C1659"/>
    <w:rsid w:val="009116F3"/>
    <w:rsid w:val="00914134"/>
    <w:rsid w:val="00917934"/>
    <w:rsid w:val="00924A1B"/>
    <w:rsid w:val="0092626C"/>
    <w:rsid w:val="009423D0"/>
    <w:rsid w:val="009438B5"/>
    <w:rsid w:val="00962F6F"/>
    <w:rsid w:val="0097124C"/>
    <w:rsid w:val="0098645D"/>
    <w:rsid w:val="009A2B81"/>
    <w:rsid w:val="009A6EB6"/>
    <w:rsid w:val="009B6775"/>
    <w:rsid w:val="009C12F0"/>
    <w:rsid w:val="009C309C"/>
    <w:rsid w:val="009D4853"/>
    <w:rsid w:val="009D6705"/>
    <w:rsid w:val="009F00F6"/>
    <w:rsid w:val="009F4C81"/>
    <w:rsid w:val="00A277E1"/>
    <w:rsid w:val="00A35197"/>
    <w:rsid w:val="00A53746"/>
    <w:rsid w:val="00A57DF8"/>
    <w:rsid w:val="00A67BB9"/>
    <w:rsid w:val="00A92182"/>
    <w:rsid w:val="00AD1ED2"/>
    <w:rsid w:val="00AD232F"/>
    <w:rsid w:val="00AF01A4"/>
    <w:rsid w:val="00B00DB1"/>
    <w:rsid w:val="00B16CE5"/>
    <w:rsid w:val="00B331F4"/>
    <w:rsid w:val="00B33992"/>
    <w:rsid w:val="00B3641C"/>
    <w:rsid w:val="00B5172B"/>
    <w:rsid w:val="00B71910"/>
    <w:rsid w:val="00BA09EA"/>
    <w:rsid w:val="00BA5AE8"/>
    <w:rsid w:val="00BF0CF9"/>
    <w:rsid w:val="00C020BA"/>
    <w:rsid w:val="00C04E49"/>
    <w:rsid w:val="00C271A0"/>
    <w:rsid w:val="00C54559"/>
    <w:rsid w:val="00C575C7"/>
    <w:rsid w:val="00C83611"/>
    <w:rsid w:val="00C93F8B"/>
    <w:rsid w:val="00CB15BA"/>
    <w:rsid w:val="00CC03BE"/>
    <w:rsid w:val="00CD1434"/>
    <w:rsid w:val="00CF21EC"/>
    <w:rsid w:val="00D1121C"/>
    <w:rsid w:val="00D14120"/>
    <w:rsid w:val="00D4396D"/>
    <w:rsid w:val="00D56BF4"/>
    <w:rsid w:val="00D73FA0"/>
    <w:rsid w:val="00D86878"/>
    <w:rsid w:val="00D86E49"/>
    <w:rsid w:val="00D95C82"/>
    <w:rsid w:val="00D96133"/>
    <w:rsid w:val="00D97E9C"/>
    <w:rsid w:val="00DC0083"/>
    <w:rsid w:val="00DC069B"/>
    <w:rsid w:val="00DE04CE"/>
    <w:rsid w:val="00DF0FA1"/>
    <w:rsid w:val="00E0086B"/>
    <w:rsid w:val="00E343D0"/>
    <w:rsid w:val="00E3515D"/>
    <w:rsid w:val="00E958C8"/>
    <w:rsid w:val="00EB13AB"/>
    <w:rsid w:val="00EB6535"/>
    <w:rsid w:val="00EC2D92"/>
    <w:rsid w:val="00ED277D"/>
    <w:rsid w:val="00ED37B9"/>
    <w:rsid w:val="00ED4DA9"/>
    <w:rsid w:val="00EF5E58"/>
    <w:rsid w:val="00F12B27"/>
    <w:rsid w:val="00F16348"/>
    <w:rsid w:val="00F32668"/>
    <w:rsid w:val="00F42BA3"/>
    <w:rsid w:val="00F43DA8"/>
    <w:rsid w:val="00F5142E"/>
    <w:rsid w:val="00F82D04"/>
    <w:rsid w:val="00F958EC"/>
    <w:rsid w:val="00FA5AA3"/>
    <w:rsid w:val="00FB3DAF"/>
    <w:rsid w:val="00FB6992"/>
    <w:rsid w:val="00FB7FA9"/>
    <w:rsid w:val="00FD20CA"/>
    <w:rsid w:val="00FD4B5F"/>
    <w:rsid w:val="00FE1B5F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0383"/>
  <w15:chartTrackingRefBased/>
  <w15:docId w15:val="{397E5948-7E8F-415E-9184-B9140ED8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5F"/>
  </w:style>
  <w:style w:type="paragraph" w:styleId="Footer">
    <w:name w:val="footer"/>
    <w:basedOn w:val="Normal"/>
    <w:link w:val="FooterChar"/>
    <w:uiPriority w:val="99"/>
    <w:unhideWhenUsed/>
    <w:rsid w:val="00FD4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5F"/>
  </w:style>
  <w:style w:type="paragraph" w:styleId="ListParagraph">
    <w:name w:val="List Paragraph"/>
    <w:basedOn w:val="Normal"/>
    <w:uiPriority w:val="34"/>
    <w:qFormat/>
    <w:rsid w:val="002E2F83"/>
    <w:pPr>
      <w:ind w:left="720"/>
      <w:contextualSpacing/>
    </w:pPr>
  </w:style>
  <w:style w:type="table" w:styleId="TableGrid">
    <w:name w:val="Table Grid"/>
    <w:basedOn w:val="TableNormal"/>
    <w:uiPriority w:val="39"/>
    <w:rsid w:val="0034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45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gnizant.com/whitepapers/stepping-into-the-digital-future-with-iot-codex303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3825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SIT794 Assignment 2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SIT794 Assignment 2</dc:title>
  <dc:subject/>
  <dc:creator>Jay Trivedi</dc:creator>
  <cp:keywords/>
  <dc:description/>
  <cp:lastModifiedBy>Jay Trivedi</cp:lastModifiedBy>
  <cp:revision>197</cp:revision>
  <dcterms:created xsi:type="dcterms:W3CDTF">2019-09-17T12:10:00Z</dcterms:created>
  <dcterms:modified xsi:type="dcterms:W3CDTF">2019-09-20T04:54:00Z</dcterms:modified>
</cp:coreProperties>
</file>