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B93AE2" w14:textId="77777777" w:rsidR="00CD3371" w:rsidRPr="00642751" w:rsidRDefault="00BF3F87" w:rsidP="002F543D">
      <w:pPr>
        <w:pStyle w:val="a3"/>
        <w:numPr>
          <w:ilvl w:val="0"/>
          <w:numId w:val="1"/>
        </w:numPr>
        <w:ind w:left="0" w:firstLine="482"/>
        <w:rPr>
          <w:rFonts w:ascii="仿宋" w:eastAsia="仿宋" w:hAnsi="仿宋"/>
          <w:b/>
          <w:sz w:val="24"/>
        </w:rPr>
      </w:pPr>
      <w:r w:rsidRPr="00642751">
        <w:rPr>
          <w:rFonts w:ascii="仿宋" w:eastAsia="仿宋" w:hAnsi="仿宋" w:hint="eastAsia"/>
          <w:b/>
          <w:sz w:val="24"/>
        </w:rPr>
        <w:t>背景</w:t>
      </w:r>
      <w:r w:rsidR="008C3823" w:rsidRPr="00642751">
        <w:rPr>
          <w:rFonts w:ascii="仿宋" w:eastAsia="仿宋" w:hAnsi="仿宋" w:hint="eastAsia"/>
          <w:b/>
          <w:sz w:val="24"/>
        </w:rPr>
        <w:t>及意义</w:t>
      </w:r>
    </w:p>
    <w:p w14:paraId="09FDAD3A" w14:textId="77777777" w:rsidR="00755D99" w:rsidRPr="00755D99" w:rsidRDefault="00755D99" w:rsidP="002F543D">
      <w:pPr>
        <w:pStyle w:val="a3"/>
        <w:ind w:firstLine="480"/>
        <w:rPr>
          <w:rFonts w:ascii="仿宋" w:eastAsia="仿宋" w:hAnsi="仿宋"/>
          <w:sz w:val="24"/>
        </w:rPr>
      </w:pPr>
      <w:r w:rsidRPr="00755D99">
        <w:rPr>
          <w:rFonts w:ascii="仿宋" w:eastAsia="仿宋" w:hAnsi="仿宋" w:hint="eastAsia"/>
          <w:sz w:val="24"/>
        </w:rPr>
        <w:t>发改委于2016年4月召开促进大数据发展部际联席第一次会议，会议强调发挥数据资源的战略作用，把握工业经济和信息经济交汇发展的关键时期，推动产业创新发展，做好大数据产业发展的规划，推动工业大数据、互联网与制造业的融合发展。国家电网紧跟时代发展潮流，从电网科技发展战略和国家科技发展战略结合、推进基础支撑技术与电网发展的全面融合的角度，提出需要利用先进计算与大数据技术成果，探索先进计算体系及高性能计算技术，研究电力大数据分析挖掘算法、优化策略和可视化展现技术，以及电力大数据仿真、测试与评价技术，开展面向智能电网的各业务领域大数据典型应用。</w:t>
      </w:r>
    </w:p>
    <w:p w14:paraId="48CCB36E" w14:textId="617DB870" w:rsidR="00755D99" w:rsidRPr="00755D99" w:rsidRDefault="00755D99" w:rsidP="002F543D">
      <w:pPr>
        <w:pStyle w:val="a3"/>
        <w:ind w:firstLine="480"/>
        <w:rPr>
          <w:rFonts w:ascii="仿宋" w:eastAsia="仿宋" w:hAnsi="仿宋"/>
          <w:sz w:val="24"/>
        </w:rPr>
      </w:pPr>
      <w:r w:rsidRPr="00755D99">
        <w:rPr>
          <w:rFonts w:ascii="仿宋" w:eastAsia="仿宋" w:hAnsi="仿宋" w:hint="eastAsia"/>
          <w:sz w:val="24"/>
        </w:rPr>
        <w:t>陕西省电力公司响应大数据的号召，积极开展电力大数据竞赛。本项目是基于电力市场改革的数据对数据进行挖掘分析，</w:t>
      </w:r>
      <w:r>
        <w:rPr>
          <w:rFonts w:ascii="仿宋" w:eastAsia="仿宋" w:hAnsi="仿宋" w:hint="eastAsia"/>
          <w:sz w:val="24"/>
        </w:rPr>
        <w:t>构建电力市场多维指标体系，</w:t>
      </w:r>
      <w:r w:rsidRPr="00755D99">
        <w:rPr>
          <w:rFonts w:ascii="仿宋" w:eastAsia="仿宋" w:hAnsi="仿宋" w:hint="eastAsia"/>
          <w:sz w:val="24"/>
        </w:rPr>
        <w:t>为后续电力市场的完善提供参考性建议。</w:t>
      </w:r>
      <w:r w:rsidRPr="009A228F">
        <w:rPr>
          <w:rFonts w:ascii="仿宋" w:eastAsia="仿宋" w:hAnsi="仿宋" w:hint="eastAsia"/>
          <w:sz w:val="24"/>
        </w:rPr>
        <w:t>通过电力市场多维指标体系的建立，利用各类相关数据的分析发现电力市场中待完善或需新增的规则与个性化精准化服务，以完善电力市场的运行秩序、规范化市场交易，为客户提供个性化精准化服务，监督市场成员行为，预测市场的发展趋势，预警市场风险等。</w:t>
      </w:r>
      <w:r>
        <w:rPr>
          <w:rFonts w:ascii="仿宋" w:eastAsia="仿宋" w:hAnsi="仿宋"/>
          <w:sz w:val="24"/>
        </w:rPr>
        <w:t>该项目的研究成果</w:t>
      </w:r>
      <w:r w:rsidRPr="00755D99">
        <w:rPr>
          <w:rFonts w:ascii="仿宋" w:eastAsia="仿宋" w:hAnsi="仿宋" w:hint="eastAsia"/>
          <w:sz w:val="24"/>
        </w:rPr>
        <w:t>不仅可以积极适应电力改革新形势，提升市场竞争力，深化大数据分析应用，还可以帮助电网或交易中心对市场主体进行多维度管理，规范化市场交易，进一步指导交易中心完善市场管理规则，为未来的精细化、个性化服务的制定提供数据支撑。</w:t>
      </w:r>
    </w:p>
    <w:p w14:paraId="4109FA6E" w14:textId="77777777" w:rsidR="00BF3F87" w:rsidRPr="00642751" w:rsidRDefault="008C3823" w:rsidP="002F543D">
      <w:pPr>
        <w:pStyle w:val="a3"/>
        <w:numPr>
          <w:ilvl w:val="0"/>
          <w:numId w:val="1"/>
        </w:numPr>
        <w:ind w:left="0" w:firstLine="482"/>
        <w:rPr>
          <w:rFonts w:ascii="仿宋" w:eastAsia="仿宋" w:hAnsi="仿宋"/>
          <w:b/>
          <w:sz w:val="24"/>
        </w:rPr>
      </w:pPr>
      <w:r w:rsidRPr="00642751">
        <w:rPr>
          <w:rFonts w:ascii="仿宋" w:eastAsia="仿宋" w:hAnsi="仿宋" w:hint="eastAsia"/>
          <w:b/>
          <w:sz w:val="24"/>
        </w:rPr>
        <w:t>主要研究内容</w:t>
      </w:r>
    </w:p>
    <w:p w14:paraId="27C69C57" w14:textId="00C3301B" w:rsidR="009A228F" w:rsidRPr="009A228F" w:rsidRDefault="009A228F" w:rsidP="002F543D">
      <w:pPr>
        <w:pStyle w:val="a3"/>
        <w:ind w:firstLine="480"/>
        <w:rPr>
          <w:rFonts w:ascii="仿宋" w:eastAsia="仿宋" w:hAnsi="仿宋"/>
          <w:sz w:val="24"/>
        </w:rPr>
      </w:pPr>
      <w:bookmarkStart w:id="0" w:name="OLE_LINK20"/>
      <w:bookmarkStart w:id="1" w:name="OLE_LINK21"/>
      <w:r w:rsidRPr="009A228F">
        <w:rPr>
          <w:rFonts w:ascii="仿宋" w:eastAsia="仿宋" w:hAnsi="仿宋" w:hint="eastAsia"/>
          <w:sz w:val="24"/>
        </w:rPr>
        <w:t>电力市场多维指标体系的设计是交易中心规则完善、开展个性化精细化服务的基础。本</w:t>
      </w:r>
      <w:r w:rsidR="00755D99">
        <w:rPr>
          <w:rFonts w:ascii="仿宋" w:eastAsia="仿宋" w:hAnsi="仿宋" w:hint="eastAsia"/>
          <w:sz w:val="24"/>
        </w:rPr>
        <w:t>项目</w:t>
      </w:r>
      <w:r w:rsidRPr="009A228F">
        <w:rPr>
          <w:rFonts w:ascii="仿宋" w:eastAsia="仿宋" w:hAnsi="仿宋" w:hint="eastAsia"/>
          <w:sz w:val="24"/>
        </w:rPr>
        <w:t>的主要研究内容如下：</w:t>
      </w:r>
    </w:p>
    <w:p w14:paraId="096876CC" w14:textId="77CDA751" w:rsidR="009A228F" w:rsidRPr="009A228F" w:rsidRDefault="009A228F" w:rsidP="002F543D">
      <w:pPr>
        <w:pStyle w:val="a3"/>
        <w:ind w:firstLine="480"/>
        <w:rPr>
          <w:rFonts w:ascii="仿宋" w:eastAsia="仿宋" w:hAnsi="仿宋"/>
          <w:sz w:val="24"/>
        </w:rPr>
      </w:pPr>
      <w:r w:rsidRPr="009A228F">
        <w:rPr>
          <w:rFonts w:ascii="仿宋" w:eastAsia="仿宋" w:hAnsi="仿宋" w:hint="eastAsia"/>
          <w:sz w:val="24"/>
        </w:rPr>
        <w:t>（1）设计并建立陕西省电力市场多维评价指标体系，主要从市场主体中的发电企业、电力用户</w:t>
      </w:r>
      <w:r w:rsidR="00B01BFF">
        <w:rPr>
          <w:rFonts w:ascii="仿宋" w:eastAsia="仿宋" w:hAnsi="仿宋" w:hint="eastAsia"/>
          <w:sz w:val="24"/>
        </w:rPr>
        <w:t>及</w:t>
      </w:r>
      <w:r w:rsidRPr="009A228F">
        <w:rPr>
          <w:rFonts w:ascii="仿宋" w:eastAsia="仿宋" w:hAnsi="仿宋" w:hint="eastAsia"/>
          <w:sz w:val="24"/>
        </w:rPr>
        <w:t>电网企业</w:t>
      </w:r>
      <w:r w:rsidR="00B01BFF">
        <w:rPr>
          <w:rFonts w:ascii="仿宋" w:eastAsia="仿宋" w:hAnsi="仿宋" w:hint="eastAsia"/>
          <w:sz w:val="24"/>
        </w:rPr>
        <w:t>三</w:t>
      </w:r>
      <w:r w:rsidRPr="009A228F">
        <w:rPr>
          <w:rFonts w:ascii="仿宋" w:eastAsia="仿宋" w:hAnsi="仿宋" w:hint="eastAsia"/>
          <w:sz w:val="24"/>
        </w:rPr>
        <w:t>个角度</w:t>
      </w:r>
      <w:r w:rsidR="00B01BFF">
        <w:rPr>
          <w:rFonts w:ascii="仿宋" w:eastAsia="仿宋" w:hAnsi="仿宋" w:hint="eastAsia"/>
          <w:sz w:val="24"/>
        </w:rPr>
        <w:t>，从市场竞争、市场稳定、市场有效、市场经济性及市场环保性等五个方面，围绕各角度与各方面</w:t>
      </w:r>
      <w:r w:rsidRPr="009A228F">
        <w:rPr>
          <w:rFonts w:ascii="仿宋" w:eastAsia="仿宋" w:hAnsi="仿宋" w:hint="eastAsia"/>
          <w:sz w:val="24"/>
        </w:rPr>
        <w:t>关注</w:t>
      </w:r>
      <w:r w:rsidR="00B01BFF">
        <w:rPr>
          <w:rFonts w:ascii="仿宋" w:eastAsia="仿宋" w:hAnsi="仿宋" w:hint="eastAsia"/>
          <w:sz w:val="24"/>
        </w:rPr>
        <w:t>的</w:t>
      </w:r>
      <w:r w:rsidRPr="009A228F">
        <w:rPr>
          <w:rFonts w:ascii="仿宋" w:eastAsia="仿宋" w:hAnsi="仿宋" w:hint="eastAsia"/>
          <w:sz w:val="24"/>
        </w:rPr>
        <w:t>问题和建立相应的指标，从而可以分析</w:t>
      </w:r>
      <w:r w:rsidR="00465516">
        <w:rPr>
          <w:rFonts w:ascii="仿宋" w:eastAsia="仿宋" w:hAnsi="仿宋" w:hint="eastAsia"/>
          <w:sz w:val="24"/>
        </w:rPr>
        <w:t>各个角色</w:t>
      </w:r>
      <w:r w:rsidRPr="009A228F">
        <w:rPr>
          <w:rFonts w:ascii="仿宋" w:eastAsia="仿宋" w:hAnsi="仿宋" w:hint="eastAsia"/>
          <w:sz w:val="24"/>
        </w:rPr>
        <w:t>的需求并挖掘需求类别及特点，也可以为市场监管者对市场参与者或市场整个运营情况的监督提供指标支持；</w:t>
      </w:r>
    </w:p>
    <w:p w14:paraId="07A224A3" w14:textId="190D182F" w:rsidR="009A228F" w:rsidRPr="009A228F" w:rsidRDefault="009A228F" w:rsidP="002F543D">
      <w:pPr>
        <w:pStyle w:val="a3"/>
        <w:ind w:firstLine="480"/>
        <w:rPr>
          <w:rFonts w:ascii="仿宋" w:eastAsia="仿宋" w:hAnsi="仿宋"/>
          <w:sz w:val="24"/>
        </w:rPr>
      </w:pPr>
      <w:r w:rsidRPr="009A228F">
        <w:rPr>
          <w:rFonts w:ascii="仿宋" w:eastAsia="仿宋" w:hAnsi="仿宋" w:hint="eastAsia"/>
          <w:sz w:val="24"/>
        </w:rPr>
        <w:t>（2）以</w:t>
      </w:r>
      <w:r w:rsidR="00465516">
        <w:rPr>
          <w:rFonts w:ascii="仿宋" w:eastAsia="仿宋" w:hAnsi="仿宋" w:hint="eastAsia"/>
          <w:sz w:val="24"/>
        </w:rPr>
        <w:t>电力用户</w:t>
      </w:r>
      <w:r w:rsidRPr="009A228F">
        <w:rPr>
          <w:rFonts w:ascii="仿宋" w:eastAsia="仿宋" w:hAnsi="仿宋" w:hint="eastAsia"/>
          <w:sz w:val="24"/>
        </w:rPr>
        <w:t>的信用</w:t>
      </w:r>
      <w:r w:rsidR="00755D99">
        <w:rPr>
          <w:rFonts w:ascii="仿宋" w:eastAsia="仿宋" w:hAnsi="仿宋" w:hint="eastAsia"/>
          <w:sz w:val="24"/>
        </w:rPr>
        <w:t>等级</w:t>
      </w:r>
      <w:r w:rsidRPr="009A228F">
        <w:rPr>
          <w:rFonts w:ascii="仿宋" w:eastAsia="仿宋" w:hAnsi="仿宋" w:hint="eastAsia"/>
          <w:sz w:val="24"/>
        </w:rPr>
        <w:t>评价和偏差机制设计为例，从电力市场多维指标体系中选取与</w:t>
      </w:r>
      <w:r w:rsidR="00755D99">
        <w:rPr>
          <w:rFonts w:ascii="仿宋" w:eastAsia="仿宋" w:hAnsi="仿宋" w:hint="eastAsia"/>
          <w:sz w:val="24"/>
        </w:rPr>
        <w:t>电力用户</w:t>
      </w:r>
      <w:r w:rsidRPr="009A228F">
        <w:rPr>
          <w:rFonts w:ascii="仿宋" w:eastAsia="仿宋" w:hAnsi="仿宋" w:hint="eastAsia"/>
          <w:sz w:val="24"/>
        </w:rPr>
        <w:t>信用相关的指标，</w:t>
      </w:r>
      <w:r w:rsidR="00755D99" w:rsidRPr="009A228F">
        <w:rPr>
          <w:rFonts w:ascii="仿宋" w:eastAsia="仿宋" w:hAnsi="仿宋" w:hint="eastAsia"/>
          <w:sz w:val="24"/>
        </w:rPr>
        <w:t>建立</w:t>
      </w:r>
      <w:r w:rsidR="00755D99">
        <w:rPr>
          <w:rFonts w:ascii="仿宋" w:eastAsia="仿宋" w:hAnsi="仿宋" w:hint="eastAsia"/>
          <w:sz w:val="24"/>
        </w:rPr>
        <w:t>电力用户</w:t>
      </w:r>
      <w:r w:rsidR="00755D99" w:rsidRPr="009A228F">
        <w:rPr>
          <w:rFonts w:ascii="仿宋" w:eastAsia="仿宋" w:hAnsi="仿宋" w:hint="eastAsia"/>
          <w:sz w:val="24"/>
        </w:rPr>
        <w:t>信用</w:t>
      </w:r>
      <w:r w:rsidR="00755D99">
        <w:rPr>
          <w:rFonts w:ascii="仿宋" w:eastAsia="仿宋" w:hAnsi="仿宋" w:hint="eastAsia"/>
          <w:sz w:val="24"/>
        </w:rPr>
        <w:t>等级</w:t>
      </w:r>
      <w:r w:rsidR="00755D99" w:rsidRPr="009A228F">
        <w:rPr>
          <w:rFonts w:ascii="仿宋" w:eastAsia="仿宋" w:hAnsi="仿宋" w:hint="eastAsia"/>
          <w:sz w:val="24"/>
        </w:rPr>
        <w:t>评价的</w:t>
      </w:r>
      <w:r w:rsidR="00755D99">
        <w:rPr>
          <w:rFonts w:ascii="仿宋" w:eastAsia="仿宋" w:hAnsi="仿宋" w:hint="eastAsia"/>
          <w:sz w:val="24"/>
        </w:rPr>
        <w:t>数据分析</w:t>
      </w:r>
      <w:r w:rsidR="00755D99" w:rsidRPr="009A228F">
        <w:rPr>
          <w:rFonts w:ascii="仿宋" w:eastAsia="仿宋" w:hAnsi="仿宋" w:hint="eastAsia"/>
          <w:sz w:val="24"/>
        </w:rPr>
        <w:t>模型，</w:t>
      </w:r>
      <w:r w:rsidRPr="009A228F">
        <w:rPr>
          <w:rFonts w:ascii="仿宋" w:eastAsia="仿宋" w:hAnsi="仿宋" w:hint="eastAsia"/>
          <w:sz w:val="24"/>
        </w:rPr>
        <w:t>应用交易中心管理系统、营销管理系统、政府发布的统计表等中的数据，</w:t>
      </w:r>
      <w:r w:rsidR="00755D99">
        <w:rPr>
          <w:rFonts w:ascii="仿宋" w:eastAsia="仿宋" w:hAnsi="仿宋" w:hint="eastAsia"/>
          <w:sz w:val="24"/>
        </w:rPr>
        <w:t>对电力市场电力用户</w:t>
      </w:r>
      <w:r w:rsidRPr="009A228F">
        <w:rPr>
          <w:rFonts w:ascii="仿宋" w:eastAsia="仿宋" w:hAnsi="仿宋" w:hint="eastAsia"/>
          <w:sz w:val="24"/>
        </w:rPr>
        <w:t>的信用</w:t>
      </w:r>
      <w:r w:rsidR="00755D99">
        <w:rPr>
          <w:rFonts w:ascii="仿宋" w:eastAsia="仿宋" w:hAnsi="仿宋" w:hint="eastAsia"/>
          <w:sz w:val="24"/>
        </w:rPr>
        <w:t>等级</w:t>
      </w:r>
      <w:r w:rsidRPr="009A228F">
        <w:rPr>
          <w:rFonts w:ascii="仿宋" w:eastAsia="仿宋" w:hAnsi="仿宋" w:hint="eastAsia"/>
          <w:sz w:val="24"/>
        </w:rPr>
        <w:t>进行评价；</w:t>
      </w:r>
    </w:p>
    <w:p w14:paraId="36D92D58" w14:textId="7265071C" w:rsidR="008C3823" w:rsidRDefault="009A228F" w:rsidP="002F543D">
      <w:pPr>
        <w:pStyle w:val="a3"/>
        <w:ind w:firstLine="480"/>
        <w:rPr>
          <w:rFonts w:ascii="仿宋" w:eastAsia="仿宋" w:hAnsi="仿宋"/>
          <w:sz w:val="24"/>
        </w:rPr>
      </w:pPr>
      <w:r w:rsidRPr="009A228F">
        <w:rPr>
          <w:rFonts w:ascii="仿宋" w:eastAsia="仿宋" w:hAnsi="仿宋" w:hint="eastAsia"/>
          <w:sz w:val="24"/>
        </w:rPr>
        <w:t>（3）</w:t>
      </w:r>
      <w:r w:rsidR="00F3419F" w:rsidRPr="00963142">
        <w:rPr>
          <w:rFonts w:ascii="仿宋" w:eastAsia="仿宋" w:hAnsi="仿宋" w:hint="eastAsia"/>
          <w:sz w:val="24"/>
        </w:rPr>
        <w:t>从建立的电力市场多维指标体系中选择与偏差机制设计相关的指标，应用交易中心管理系统、营销管理系统等中的数据，分析市场成员的市场行为特点及分布情况，挖掘偏差机制的相关考核数据，从而制定适用于目前陕西省电力市场的偏差机制</w:t>
      </w:r>
      <w:r w:rsidR="00963142">
        <w:rPr>
          <w:rFonts w:ascii="仿宋" w:eastAsia="仿宋" w:hAnsi="仿宋" w:hint="eastAsia"/>
          <w:sz w:val="24"/>
        </w:rPr>
        <w:t>。</w:t>
      </w:r>
    </w:p>
    <w:bookmarkEnd w:id="0"/>
    <w:bookmarkEnd w:id="1"/>
    <w:p w14:paraId="44AD6B93" w14:textId="77777777" w:rsidR="00BF3F87" w:rsidRPr="00642751" w:rsidRDefault="008C3823" w:rsidP="002F543D">
      <w:pPr>
        <w:pStyle w:val="a3"/>
        <w:numPr>
          <w:ilvl w:val="0"/>
          <w:numId w:val="1"/>
        </w:numPr>
        <w:ind w:left="0" w:firstLine="482"/>
        <w:rPr>
          <w:rFonts w:ascii="仿宋" w:eastAsia="仿宋" w:hAnsi="仿宋"/>
          <w:b/>
          <w:sz w:val="24"/>
        </w:rPr>
      </w:pPr>
      <w:r w:rsidRPr="00642751">
        <w:rPr>
          <w:rFonts w:ascii="仿宋" w:eastAsia="仿宋" w:hAnsi="仿宋" w:hint="eastAsia"/>
          <w:b/>
          <w:sz w:val="24"/>
        </w:rPr>
        <w:t>项目实施</w:t>
      </w:r>
    </w:p>
    <w:p w14:paraId="4C04C1BD" w14:textId="77777777" w:rsidR="00450C85" w:rsidRPr="002F543D" w:rsidRDefault="008C3823" w:rsidP="002F543D">
      <w:pPr>
        <w:pStyle w:val="a3"/>
        <w:numPr>
          <w:ilvl w:val="1"/>
          <w:numId w:val="1"/>
        </w:numPr>
        <w:ind w:left="0" w:firstLine="482"/>
        <w:rPr>
          <w:rFonts w:ascii="仿宋" w:eastAsia="仿宋" w:hAnsi="仿宋"/>
          <w:b/>
          <w:sz w:val="24"/>
        </w:rPr>
      </w:pPr>
      <w:r w:rsidRPr="002F543D">
        <w:rPr>
          <w:rFonts w:ascii="仿宋" w:eastAsia="仿宋" w:hAnsi="仿宋" w:hint="eastAsia"/>
          <w:b/>
          <w:sz w:val="24"/>
        </w:rPr>
        <w:t>研究总体思路</w:t>
      </w:r>
    </w:p>
    <w:p w14:paraId="39DEA0BF" w14:textId="5D8F01EE" w:rsidR="000F27CB" w:rsidRDefault="000F27CB" w:rsidP="002F543D">
      <w:pPr>
        <w:pStyle w:val="a3"/>
        <w:ind w:firstLine="480"/>
        <w:rPr>
          <w:rFonts w:ascii="仿宋" w:eastAsia="仿宋" w:hAnsi="仿宋"/>
          <w:sz w:val="24"/>
        </w:rPr>
      </w:pPr>
      <w:r w:rsidRPr="000F27CB">
        <w:rPr>
          <w:rFonts w:ascii="仿宋" w:eastAsia="仿宋" w:hAnsi="仿宋" w:hint="eastAsia"/>
          <w:sz w:val="24"/>
        </w:rPr>
        <w:t>首先，根据构建指标体系目标，</w:t>
      </w:r>
      <w:r w:rsidR="00DD3CE8" w:rsidRPr="00DD3CE8">
        <w:rPr>
          <w:rFonts w:ascii="仿宋" w:eastAsia="仿宋" w:hAnsi="仿宋" w:hint="eastAsia"/>
          <w:sz w:val="24"/>
        </w:rPr>
        <w:t>结合陕西省电力市场的特殊性和现有数据，深入分析市场特点与数据特点，</w:t>
      </w:r>
      <w:r w:rsidRPr="000F27CB">
        <w:rPr>
          <w:rFonts w:ascii="仿宋" w:eastAsia="仿宋" w:hAnsi="仿宋" w:hint="eastAsia"/>
          <w:sz w:val="24"/>
        </w:rPr>
        <w:t>选择与构建适用的指标体系框架；</w:t>
      </w:r>
    </w:p>
    <w:p w14:paraId="410635B1" w14:textId="78382E6D" w:rsidR="000F27CB" w:rsidRDefault="00DD3CE8" w:rsidP="002F543D">
      <w:pPr>
        <w:pStyle w:val="a3"/>
        <w:ind w:firstLine="480"/>
        <w:rPr>
          <w:rFonts w:ascii="仿宋" w:eastAsia="仿宋" w:hAnsi="仿宋"/>
          <w:sz w:val="24"/>
        </w:rPr>
      </w:pPr>
      <w:r>
        <w:rPr>
          <w:rFonts w:ascii="仿宋" w:eastAsia="仿宋" w:hAnsi="仿宋" w:hint="eastAsia"/>
          <w:sz w:val="24"/>
        </w:rPr>
        <w:t>其次</w:t>
      </w:r>
      <w:r w:rsidR="000F27CB" w:rsidRPr="000F27CB">
        <w:rPr>
          <w:rFonts w:ascii="仿宋" w:eastAsia="仿宋" w:hAnsi="仿宋" w:hint="eastAsia"/>
          <w:sz w:val="24"/>
        </w:rPr>
        <w:t>，在数据及业务基础上，建立电力市场多维指标体系中的具体指标</w:t>
      </w:r>
      <w:r w:rsidR="000F27CB">
        <w:rPr>
          <w:rFonts w:ascii="仿宋" w:eastAsia="仿宋" w:hAnsi="仿宋" w:hint="eastAsia"/>
          <w:sz w:val="24"/>
        </w:rPr>
        <w:t>；</w:t>
      </w:r>
    </w:p>
    <w:p w14:paraId="32125FB3" w14:textId="1A910A9B" w:rsidR="000F27CB" w:rsidRDefault="000F27CB" w:rsidP="002F543D">
      <w:pPr>
        <w:pStyle w:val="a3"/>
        <w:ind w:firstLine="480"/>
        <w:rPr>
          <w:rFonts w:ascii="仿宋" w:eastAsia="仿宋" w:hAnsi="仿宋"/>
          <w:sz w:val="24"/>
        </w:rPr>
      </w:pPr>
      <w:r>
        <w:rPr>
          <w:rFonts w:ascii="仿宋" w:eastAsia="仿宋" w:hAnsi="仿宋" w:hint="eastAsia"/>
          <w:sz w:val="24"/>
        </w:rPr>
        <w:t>最后，筛选与信用等级评价和偏差机制研究的相关指标，进行信用等级评价和偏差机制设计。</w:t>
      </w:r>
    </w:p>
    <w:p w14:paraId="493F895E" w14:textId="4F8C7FBE" w:rsidR="00B752CC" w:rsidRPr="002F543D" w:rsidRDefault="009F2DE5" w:rsidP="002F543D">
      <w:pPr>
        <w:pStyle w:val="a3"/>
        <w:numPr>
          <w:ilvl w:val="1"/>
          <w:numId w:val="1"/>
        </w:numPr>
        <w:ind w:left="0" w:firstLine="482"/>
        <w:rPr>
          <w:rFonts w:ascii="仿宋" w:eastAsia="仿宋" w:hAnsi="仿宋"/>
          <w:b/>
          <w:sz w:val="24"/>
        </w:rPr>
      </w:pPr>
      <w:r w:rsidRPr="002F543D">
        <w:rPr>
          <w:rFonts w:ascii="仿宋" w:eastAsia="仿宋" w:hAnsi="仿宋"/>
          <w:b/>
          <w:sz w:val="24"/>
        </w:rPr>
        <w:t>指标体系构建</w:t>
      </w:r>
    </w:p>
    <w:p w14:paraId="498727AB" w14:textId="2957E33F" w:rsidR="000F27CB" w:rsidRPr="000F27CB" w:rsidRDefault="000F27CB" w:rsidP="002F543D">
      <w:pPr>
        <w:pStyle w:val="a3"/>
        <w:ind w:firstLine="480"/>
        <w:rPr>
          <w:rFonts w:ascii="仿宋" w:eastAsia="仿宋" w:hAnsi="仿宋"/>
          <w:sz w:val="24"/>
        </w:rPr>
      </w:pPr>
      <w:r w:rsidRPr="000F27CB">
        <w:rPr>
          <w:rFonts w:ascii="仿宋" w:eastAsia="仿宋" w:hAnsi="仿宋" w:hint="eastAsia"/>
          <w:sz w:val="24"/>
        </w:rPr>
        <w:t>电力市场交易主体包括发电</w:t>
      </w:r>
      <w:r>
        <w:rPr>
          <w:rFonts w:ascii="仿宋" w:eastAsia="仿宋" w:hAnsi="仿宋" w:hint="eastAsia"/>
          <w:sz w:val="24"/>
        </w:rPr>
        <w:t>企业</w:t>
      </w:r>
      <w:r w:rsidRPr="000F27CB">
        <w:rPr>
          <w:rFonts w:ascii="仿宋" w:eastAsia="仿宋" w:hAnsi="仿宋" w:hint="eastAsia"/>
          <w:sz w:val="24"/>
        </w:rPr>
        <w:t>，</w:t>
      </w:r>
      <w:r>
        <w:rPr>
          <w:rFonts w:ascii="仿宋" w:eastAsia="仿宋" w:hAnsi="仿宋" w:hint="eastAsia"/>
          <w:sz w:val="24"/>
        </w:rPr>
        <w:t>电网企业</w:t>
      </w:r>
      <w:r w:rsidRPr="000F27CB">
        <w:rPr>
          <w:rFonts w:ascii="仿宋" w:eastAsia="仿宋" w:hAnsi="仿宋" w:hint="eastAsia"/>
          <w:sz w:val="24"/>
        </w:rPr>
        <w:t>，售电公司</w:t>
      </w:r>
      <w:r>
        <w:rPr>
          <w:rFonts w:ascii="仿宋" w:eastAsia="仿宋" w:hAnsi="仿宋" w:hint="eastAsia"/>
          <w:sz w:val="24"/>
        </w:rPr>
        <w:t>，电力用户</w:t>
      </w:r>
      <w:r w:rsidR="00291EF7">
        <w:rPr>
          <w:rFonts w:ascii="仿宋" w:eastAsia="仿宋" w:hAnsi="仿宋" w:hint="eastAsia"/>
          <w:sz w:val="24"/>
        </w:rPr>
        <w:t>等，电力</w:t>
      </w:r>
      <w:r w:rsidR="00291EF7">
        <w:rPr>
          <w:rFonts w:ascii="仿宋" w:eastAsia="仿宋" w:hAnsi="仿宋" w:hint="eastAsia"/>
          <w:sz w:val="24"/>
        </w:rPr>
        <w:lastRenderedPageBreak/>
        <w:t>市场交易监管主体包括电力交易中心、政府相关监管部门、社会公众等，</w:t>
      </w:r>
      <w:r w:rsidRPr="000F27CB">
        <w:rPr>
          <w:rFonts w:ascii="仿宋" w:eastAsia="仿宋" w:hAnsi="仿宋" w:hint="eastAsia"/>
          <w:sz w:val="24"/>
        </w:rPr>
        <w:t>这些主体对于电力市场交易的</w:t>
      </w:r>
      <w:r>
        <w:rPr>
          <w:rFonts w:ascii="仿宋" w:eastAsia="仿宋" w:hAnsi="仿宋" w:hint="eastAsia"/>
          <w:sz w:val="24"/>
        </w:rPr>
        <w:t>关注点往往是多维度的且有差异的，例如以电网企业和电力用户</w:t>
      </w:r>
      <w:r w:rsidRPr="000F27CB">
        <w:rPr>
          <w:rFonts w:ascii="仿宋" w:eastAsia="仿宋" w:hAnsi="仿宋" w:hint="eastAsia"/>
          <w:sz w:val="24"/>
        </w:rPr>
        <w:t>为例，购电用户需要了解电能质量，市场历史</w:t>
      </w:r>
      <w:r>
        <w:rPr>
          <w:rFonts w:ascii="仿宋" w:eastAsia="仿宋" w:hAnsi="仿宋" w:hint="eastAsia"/>
          <w:sz w:val="24"/>
        </w:rPr>
        <w:t>报价及出清</w:t>
      </w:r>
      <w:r w:rsidRPr="000F27CB">
        <w:rPr>
          <w:rFonts w:ascii="仿宋" w:eastAsia="仿宋" w:hAnsi="仿宋" w:hint="eastAsia"/>
          <w:sz w:val="24"/>
        </w:rPr>
        <w:t>价格</w:t>
      </w:r>
      <w:r w:rsidR="00291EF7">
        <w:rPr>
          <w:rFonts w:ascii="仿宋" w:eastAsia="仿宋" w:hAnsi="仿宋" w:hint="eastAsia"/>
          <w:sz w:val="24"/>
        </w:rPr>
        <w:t>，市场稳定性，市场公开性等等复杂的需求；以电力交易中心为例，交易中心需要了解电力市场的供求情况、市场结构、市场稳定性、市场竞争情况、市场安全以及市场社会效益等需求，</w:t>
      </w:r>
      <w:r w:rsidRPr="000F27CB">
        <w:rPr>
          <w:rFonts w:ascii="仿宋" w:eastAsia="仿宋" w:hAnsi="仿宋" w:hint="eastAsia"/>
          <w:sz w:val="24"/>
        </w:rPr>
        <w:t>这些需求是电力交易市场的一个或几个侧面的性质。</w:t>
      </w:r>
    </w:p>
    <w:p w14:paraId="001BAE9C" w14:textId="4CF31BB7" w:rsidR="000F27CB" w:rsidRDefault="000F27CB" w:rsidP="002F543D">
      <w:pPr>
        <w:pStyle w:val="a3"/>
        <w:ind w:firstLine="480"/>
        <w:rPr>
          <w:rFonts w:ascii="仿宋" w:eastAsia="仿宋" w:hAnsi="仿宋"/>
          <w:sz w:val="24"/>
        </w:rPr>
      </w:pPr>
      <w:r w:rsidRPr="000F27CB">
        <w:rPr>
          <w:rFonts w:ascii="仿宋" w:eastAsia="仿宋" w:hAnsi="仿宋" w:hint="eastAsia"/>
          <w:sz w:val="24"/>
        </w:rPr>
        <w:t>鉴于电力市场分析的研究对象也即电力交易市场主体关心对象，大都受到市场供需</w:t>
      </w:r>
      <w:r w:rsidR="00291EF7">
        <w:rPr>
          <w:rFonts w:ascii="仿宋" w:eastAsia="仿宋" w:hAnsi="仿宋" w:hint="eastAsia"/>
          <w:sz w:val="24"/>
        </w:rPr>
        <w:t>、市场</w:t>
      </w:r>
      <w:r w:rsidRPr="000F27CB">
        <w:rPr>
          <w:rFonts w:ascii="仿宋" w:eastAsia="仿宋" w:hAnsi="仿宋" w:hint="eastAsia"/>
          <w:sz w:val="24"/>
        </w:rPr>
        <w:t>结构</w:t>
      </w:r>
      <w:r w:rsidR="00291EF7">
        <w:rPr>
          <w:rFonts w:ascii="仿宋" w:eastAsia="仿宋" w:hAnsi="仿宋" w:hint="eastAsia"/>
          <w:sz w:val="24"/>
        </w:rPr>
        <w:t>、</w:t>
      </w:r>
      <w:r w:rsidRPr="000F27CB">
        <w:rPr>
          <w:rFonts w:ascii="仿宋" w:eastAsia="仿宋" w:hAnsi="仿宋" w:hint="eastAsia"/>
          <w:sz w:val="24"/>
        </w:rPr>
        <w:t>市场行为</w:t>
      </w:r>
      <w:r w:rsidR="00291EF7">
        <w:rPr>
          <w:rFonts w:ascii="仿宋" w:eastAsia="仿宋" w:hAnsi="仿宋" w:hint="eastAsia"/>
          <w:sz w:val="24"/>
        </w:rPr>
        <w:t>、</w:t>
      </w:r>
      <w:r w:rsidRPr="000F27CB">
        <w:rPr>
          <w:rFonts w:ascii="仿宋" w:eastAsia="仿宋" w:hAnsi="仿宋" w:hint="eastAsia"/>
          <w:sz w:val="24"/>
        </w:rPr>
        <w:t>安全约束</w:t>
      </w:r>
      <w:r w:rsidR="00291EF7">
        <w:rPr>
          <w:rFonts w:ascii="仿宋" w:eastAsia="仿宋" w:hAnsi="仿宋" w:hint="eastAsia"/>
          <w:sz w:val="24"/>
        </w:rPr>
        <w:t>、</w:t>
      </w:r>
      <w:r w:rsidRPr="000F27CB">
        <w:rPr>
          <w:rFonts w:ascii="仿宋" w:eastAsia="仿宋" w:hAnsi="仿宋" w:hint="eastAsia"/>
          <w:sz w:val="24"/>
        </w:rPr>
        <w:t>外部市场等多方面的影响，且每个方面又能通过多个指标来衡量，因此</w:t>
      </w:r>
      <w:r w:rsidR="00A65739">
        <w:rPr>
          <w:rFonts w:ascii="仿宋" w:eastAsia="仿宋" w:hAnsi="仿宋" w:hint="eastAsia"/>
          <w:sz w:val="24"/>
        </w:rPr>
        <w:t>从</w:t>
      </w:r>
      <w:r w:rsidR="00A65739" w:rsidRPr="00A65739">
        <w:rPr>
          <w:rFonts w:ascii="仿宋" w:eastAsia="仿宋" w:hAnsi="仿宋" w:hint="eastAsia"/>
          <w:sz w:val="24"/>
        </w:rPr>
        <w:t>发电企业、电力用户、电网企业、政府、社会公众等多个视角，建立电力市场多维指标体系</w:t>
      </w:r>
      <w:r w:rsidR="00D95B2F">
        <w:rPr>
          <w:rFonts w:ascii="仿宋" w:eastAsia="仿宋" w:hAnsi="仿宋" w:hint="eastAsia"/>
          <w:sz w:val="24"/>
        </w:rPr>
        <w:t>，主要分为需求类指标和监管类指标</w:t>
      </w:r>
      <w:r w:rsidRPr="000F27CB">
        <w:rPr>
          <w:rFonts w:ascii="仿宋" w:eastAsia="仿宋" w:hAnsi="仿宋" w:hint="eastAsia"/>
          <w:sz w:val="24"/>
        </w:rPr>
        <w:t>。</w:t>
      </w:r>
    </w:p>
    <w:p w14:paraId="6842F644" w14:textId="0512F581" w:rsidR="00A65739" w:rsidRDefault="00A65739" w:rsidP="002F543D">
      <w:pPr>
        <w:pStyle w:val="a3"/>
        <w:numPr>
          <w:ilvl w:val="2"/>
          <w:numId w:val="1"/>
        </w:numPr>
        <w:ind w:left="0" w:firstLine="480"/>
        <w:rPr>
          <w:rFonts w:ascii="仿宋" w:eastAsia="仿宋" w:hAnsi="仿宋"/>
          <w:sz w:val="24"/>
        </w:rPr>
      </w:pPr>
      <w:r w:rsidRPr="00A65739">
        <w:rPr>
          <w:rFonts w:ascii="仿宋" w:eastAsia="仿宋" w:hAnsi="仿宋" w:hint="eastAsia"/>
          <w:sz w:val="24"/>
        </w:rPr>
        <w:t>需求类指标</w:t>
      </w:r>
    </w:p>
    <w:p w14:paraId="79A36BDC" w14:textId="6DC57FD5" w:rsidR="00D95B2F" w:rsidRPr="00D95B2F" w:rsidRDefault="00D95B2F" w:rsidP="002F543D">
      <w:pPr>
        <w:ind w:firstLineChars="200" w:firstLine="480"/>
        <w:rPr>
          <w:rFonts w:ascii="仿宋" w:eastAsia="仿宋" w:hAnsi="仿宋"/>
          <w:sz w:val="24"/>
        </w:rPr>
      </w:pPr>
      <w:r>
        <w:rPr>
          <w:rFonts w:ascii="仿宋" w:eastAsia="仿宋" w:hAnsi="仿宋" w:hint="eastAsia"/>
          <w:sz w:val="24"/>
        </w:rPr>
        <w:t>鉴于需求类指标主要反映电力市场交易主体的各种需求，因此按照电力市场交易主体的角色构建电力市场指标。</w:t>
      </w:r>
    </w:p>
    <w:p w14:paraId="068FDB2B" w14:textId="77777777" w:rsidR="00552BF6" w:rsidRDefault="00552BF6" w:rsidP="00552BF6">
      <w:pPr>
        <w:pStyle w:val="a3"/>
        <w:numPr>
          <w:ilvl w:val="0"/>
          <w:numId w:val="4"/>
        </w:numPr>
        <w:ind w:left="0" w:firstLine="480"/>
        <w:rPr>
          <w:rFonts w:ascii="仿宋" w:eastAsia="仿宋" w:hAnsi="仿宋"/>
          <w:sz w:val="24"/>
        </w:rPr>
      </w:pPr>
      <w:r>
        <w:rPr>
          <w:rFonts w:ascii="仿宋" w:eastAsia="仿宋" w:hAnsi="仿宋" w:hint="eastAsia"/>
          <w:sz w:val="24"/>
        </w:rPr>
        <w:t>发电企业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9"/>
        <w:gridCol w:w="5280"/>
      </w:tblGrid>
      <w:tr w:rsidR="00552BF6" w:rsidRPr="00786535" w14:paraId="0973CD99" w14:textId="77777777" w:rsidTr="009E07E8">
        <w:trPr>
          <w:trHeight w:val="90"/>
          <w:jc w:val="center"/>
        </w:trPr>
        <w:tc>
          <w:tcPr>
            <w:tcW w:w="1599" w:type="dxa"/>
            <w:shd w:val="clear" w:color="auto" w:fill="E7E6E6" w:themeFill="background2"/>
            <w:vAlign w:val="center"/>
          </w:tcPr>
          <w:p w14:paraId="57D7AE8D"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指标名称</w:t>
            </w:r>
          </w:p>
        </w:tc>
        <w:tc>
          <w:tcPr>
            <w:tcW w:w="5280" w:type="dxa"/>
            <w:shd w:val="clear" w:color="auto" w:fill="E7E6E6" w:themeFill="background2"/>
            <w:vAlign w:val="center"/>
          </w:tcPr>
          <w:p w14:paraId="08503E54"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基本释义</w:t>
            </w:r>
          </w:p>
        </w:tc>
      </w:tr>
      <w:tr w:rsidR="00552BF6" w:rsidRPr="00786535" w14:paraId="6CBEB512" w14:textId="77777777" w:rsidTr="009E07E8">
        <w:trPr>
          <w:jc w:val="center"/>
        </w:trPr>
        <w:tc>
          <w:tcPr>
            <w:tcW w:w="1599" w:type="dxa"/>
            <w:shd w:val="clear" w:color="auto" w:fill="auto"/>
            <w:vAlign w:val="center"/>
          </w:tcPr>
          <w:p w14:paraId="3AA31916"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燃煤价格变化率</w:t>
            </w:r>
          </w:p>
        </w:tc>
        <w:tc>
          <w:tcPr>
            <w:tcW w:w="5280" w:type="dxa"/>
            <w:shd w:val="clear" w:color="auto" w:fill="auto"/>
            <w:vAlign w:val="center"/>
          </w:tcPr>
          <w:p w14:paraId="1E0624CE"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用于观察原材料行业趋势</w:t>
            </w:r>
          </w:p>
        </w:tc>
      </w:tr>
      <w:tr w:rsidR="00552BF6" w:rsidRPr="00786535" w14:paraId="4581930E" w14:textId="77777777" w:rsidTr="009E07E8">
        <w:trPr>
          <w:jc w:val="center"/>
        </w:trPr>
        <w:tc>
          <w:tcPr>
            <w:tcW w:w="1599" w:type="dxa"/>
            <w:shd w:val="clear" w:color="auto" w:fill="auto"/>
            <w:vAlign w:val="center"/>
          </w:tcPr>
          <w:p w14:paraId="6B356341"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脱硫、脱硝设备成本</w:t>
            </w:r>
          </w:p>
        </w:tc>
        <w:tc>
          <w:tcPr>
            <w:tcW w:w="5280" w:type="dxa"/>
            <w:shd w:val="clear" w:color="auto" w:fill="auto"/>
            <w:vAlign w:val="center"/>
          </w:tcPr>
          <w:p w14:paraId="7A2DAE38"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用于观察环保技术成本</w:t>
            </w:r>
          </w:p>
        </w:tc>
      </w:tr>
      <w:tr w:rsidR="00552BF6" w:rsidRPr="00786535" w14:paraId="084DB5F4" w14:textId="77777777" w:rsidTr="009E07E8">
        <w:trPr>
          <w:jc w:val="center"/>
        </w:trPr>
        <w:tc>
          <w:tcPr>
            <w:tcW w:w="1599" w:type="dxa"/>
            <w:shd w:val="clear" w:color="auto" w:fill="auto"/>
            <w:vAlign w:val="center"/>
          </w:tcPr>
          <w:p w14:paraId="16F34B8B"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用电成本</w:t>
            </w:r>
          </w:p>
        </w:tc>
        <w:tc>
          <w:tcPr>
            <w:tcW w:w="5280" w:type="dxa"/>
            <w:shd w:val="clear" w:color="auto" w:fill="auto"/>
            <w:vAlign w:val="center"/>
          </w:tcPr>
          <w:p w14:paraId="0EA5C39A"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用于观察环保技术成本</w:t>
            </w:r>
          </w:p>
        </w:tc>
      </w:tr>
      <w:tr w:rsidR="00552BF6" w:rsidRPr="00786535" w14:paraId="52141361" w14:textId="77777777" w:rsidTr="009E07E8">
        <w:trPr>
          <w:jc w:val="center"/>
        </w:trPr>
        <w:tc>
          <w:tcPr>
            <w:tcW w:w="1599" w:type="dxa"/>
            <w:shd w:val="clear" w:color="auto" w:fill="auto"/>
            <w:vAlign w:val="center"/>
          </w:tcPr>
          <w:p w14:paraId="2849FE4D"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必须运行率</w:t>
            </w:r>
          </w:p>
        </w:tc>
        <w:tc>
          <w:tcPr>
            <w:tcW w:w="5280" w:type="dxa"/>
            <w:shd w:val="clear" w:color="auto" w:fill="auto"/>
            <w:vAlign w:val="center"/>
          </w:tcPr>
          <w:p w14:paraId="39AD8D57" w14:textId="77777777" w:rsidR="00552BF6" w:rsidRPr="00786535" w:rsidRDefault="00552BF6" w:rsidP="009E07E8">
            <w:pPr>
              <w:jc w:val="center"/>
              <w:rPr>
                <w:rFonts w:ascii="Times New Roman" w:eastAsia="仿宋" w:hAnsi="Times New Roman" w:cs="Times New Roman"/>
                <w:szCs w:val="21"/>
              </w:rPr>
            </w:pPr>
            <w:r w:rsidRPr="00786535">
              <w:rPr>
                <w:rFonts w:ascii="Calibri" w:eastAsia="仿宋" w:hAnsi="Calibri" w:cs="Times New Roman"/>
                <w:position w:val="-64"/>
                <w:sz w:val="24"/>
              </w:rPr>
              <w:object w:dxaOrig="2700" w:dyaOrig="1400" w14:anchorId="1F637F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48.75pt" o:ole="">
                  <v:imagedata r:id="rId7" o:title=""/>
                </v:shape>
                <o:OLEObject Type="Embed" ProgID="Equation.DSMT4" ShapeID="_x0000_i1025" DrawAspect="Content" ObjectID="_1574536595" r:id="rId8"/>
              </w:object>
            </w:r>
            <w:r w:rsidRPr="00786535">
              <w:rPr>
                <w:rFonts w:ascii="Calibri" w:eastAsia="仿宋" w:hAnsi="Calibri" w:cs="Times New Roman" w:hint="eastAsia"/>
                <w:sz w:val="24"/>
              </w:rPr>
              <w:t>，</w:t>
            </w:r>
            <w:r w:rsidRPr="00786535">
              <w:rPr>
                <w:rFonts w:ascii="Times New Roman" w:eastAsia="仿宋" w:hAnsi="Times New Roman" w:cs="Times New Roman" w:hint="eastAsia"/>
                <w:szCs w:val="21"/>
              </w:rPr>
              <w:t>用于观察竞争对手的市场行为</w:t>
            </w:r>
          </w:p>
        </w:tc>
      </w:tr>
      <w:tr w:rsidR="00552BF6" w:rsidRPr="00786535" w14:paraId="61AEF14A" w14:textId="77777777" w:rsidTr="009E07E8">
        <w:trPr>
          <w:jc w:val="center"/>
        </w:trPr>
        <w:tc>
          <w:tcPr>
            <w:tcW w:w="1599" w:type="dxa"/>
            <w:shd w:val="clear" w:color="auto" w:fill="auto"/>
            <w:vAlign w:val="center"/>
          </w:tcPr>
          <w:p w14:paraId="673842BB"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供应者份额</w:t>
            </w:r>
          </w:p>
        </w:tc>
        <w:tc>
          <w:tcPr>
            <w:tcW w:w="5280" w:type="dxa"/>
            <w:shd w:val="clear" w:color="auto" w:fill="auto"/>
            <w:vAlign w:val="center"/>
          </w:tcPr>
          <w:p w14:paraId="7464FF9C"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用于观察竞争对手的市场行为</w:t>
            </w:r>
          </w:p>
        </w:tc>
      </w:tr>
      <w:tr w:rsidR="00552BF6" w:rsidRPr="00786535" w14:paraId="67980694" w14:textId="77777777" w:rsidTr="009E07E8">
        <w:trPr>
          <w:jc w:val="center"/>
        </w:trPr>
        <w:tc>
          <w:tcPr>
            <w:tcW w:w="1599" w:type="dxa"/>
            <w:shd w:val="clear" w:color="auto" w:fill="auto"/>
            <w:vAlign w:val="center"/>
          </w:tcPr>
          <w:p w14:paraId="0F6B9A33"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各行</w:t>
            </w:r>
            <w:r w:rsidRPr="00786535">
              <w:rPr>
                <w:rFonts w:ascii="Times New Roman" w:eastAsia="仿宋" w:hAnsi="Times New Roman" w:cs="Times New Roman" w:hint="eastAsia"/>
                <w:szCs w:val="21"/>
              </w:rPr>
              <w:t>/</w:t>
            </w:r>
            <w:r w:rsidRPr="00786535">
              <w:rPr>
                <w:rFonts w:ascii="Times New Roman" w:eastAsia="仿宋" w:hAnsi="Times New Roman" w:cs="Times New Roman" w:hint="eastAsia"/>
                <w:szCs w:val="21"/>
              </w:rPr>
              <w:t>产业总用电量</w:t>
            </w:r>
          </w:p>
        </w:tc>
        <w:tc>
          <w:tcPr>
            <w:tcW w:w="5280" w:type="dxa"/>
            <w:shd w:val="clear" w:color="auto" w:fill="auto"/>
            <w:vAlign w:val="center"/>
          </w:tcPr>
          <w:p w14:paraId="2E0742BD"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用于观察各行业趋势及行业趋势用电量</w:t>
            </w:r>
          </w:p>
        </w:tc>
      </w:tr>
      <w:tr w:rsidR="00552BF6" w:rsidRPr="00786535" w14:paraId="78BC85B8" w14:textId="77777777" w:rsidTr="009E07E8">
        <w:trPr>
          <w:jc w:val="center"/>
        </w:trPr>
        <w:tc>
          <w:tcPr>
            <w:tcW w:w="1599" w:type="dxa"/>
            <w:shd w:val="clear" w:color="auto" w:fill="auto"/>
            <w:vAlign w:val="center"/>
          </w:tcPr>
          <w:p w14:paraId="4E414544"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各行</w:t>
            </w:r>
            <w:r w:rsidRPr="00786535">
              <w:rPr>
                <w:rFonts w:ascii="Times New Roman" w:eastAsia="仿宋" w:hAnsi="Times New Roman" w:cs="Times New Roman" w:hint="eastAsia"/>
                <w:szCs w:val="21"/>
              </w:rPr>
              <w:t>/</w:t>
            </w:r>
            <w:r w:rsidRPr="00786535">
              <w:rPr>
                <w:rFonts w:ascii="Times New Roman" w:eastAsia="仿宋" w:hAnsi="Times New Roman" w:cs="Times New Roman" w:hint="eastAsia"/>
                <w:szCs w:val="21"/>
              </w:rPr>
              <w:t>产业总用电量同比</w:t>
            </w:r>
          </w:p>
        </w:tc>
        <w:tc>
          <w:tcPr>
            <w:tcW w:w="5280" w:type="dxa"/>
            <w:shd w:val="clear" w:color="auto" w:fill="auto"/>
            <w:vAlign w:val="center"/>
          </w:tcPr>
          <w:p w14:paraId="390B11F4"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用于观察各行业趋势及行业趋势用电量</w:t>
            </w:r>
          </w:p>
        </w:tc>
      </w:tr>
      <w:tr w:rsidR="00552BF6" w:rsidRPr="00786535" w14:paraId="18F1E8E5" w14:textId="77777777" w:rsidTr="009E07E8">
        <w:trPr>
          <w:jc w:val="center"/>
        </w:trPr>
        <w:tc>
          <w:tcPr>
            <w:tcW w:w="1599" w:type="dxa"/>
            <w:shd w:val="clear" w:color="auto" w:fill="auto"/>
            <w:vAlign w:val="center"/>
          </w:tcPr>
          <w:p w14:paraId="7362DA01"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行</w:t>
            </w:r>
            <w:r w:rsidRPr="00786535">
              <w:rPr>
                <w:rFonts w:ascii="Times New Roman" w:eastAsia="仿宋" w:hAnsi="Times New Roman" w:cs="Times New Roman" w:hint="eastAsia"/>
                <w:szCs w:val="21"/>
              </w:rPr>
              <w:t>/</w:t>
            </w:r>
            <w:r w:rsidRPr="00786535">
              <w:rPr>
                <w:rFonts w:ascii="Times New Roman" w:eastAsia="仿宋" w:hAnsi="Times New Roman" w:cs="Times New Roman" w:hint="eastAsia"/>
                <w:szCs w:val="21"/>
              </w:rPr>
              <w:t>产业用电量占比</w:t>
            </w:r>
          </w:p>
        </w:tc>
        <w:tc>
          <w:tcPr>
            <w:tcW w:w="5280" w:type="dxa"/>
            <w:shd w:val="clear" w:color="auto" w:fill="auto"/>
            <w:vAlign w:val="center"/>
          </w:tcPr>
          <w:p w14:paraId="32524370"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每个用户用电量</w:t>
            </w:r>
            <w:r w:rsidRPr="00786535">
              <w:rPr>
                <w:rFonts w:ascii="Times New Roman" w:eastAsia="仿宋" w:hAnsi="Times New Roman" w:cs="Times New Roman" w:hint="eastAsia"/>
                <w:szCs w:val="21"/>
              </w:rPr>
              <w:t>/</w:t>
            </w:r>
            <w:r w:rsidRPr="00786535">
              <w:rPr>
                <w:rFonts w:ascii="Times New Roman" w:eastAsia="仿宋" w:hAnsi="Times New Roman" w:cs="Times New Roman" w:hint="eastAsia"/>
                <w:szCs w:val="21"/>
              </w:rPr>
              <w:t>所在行（产）业总用电量，用于观察电力用户的市场行为</w:t>
            </w:r>
          </w:p>
        </w:tc>
      </w:tr>
      <w:tr w:rsidR="00552BF6" w:rsidRPr="00786535" w14:paraId="7FF00638" w14:textId="77777777" w:rsidTr="009E07E8">
        <w:trPr>
          <w:jc w:val="center"/>
        </w:trPr>
        <w:tc>
          <w:tcPr>
            <w:tcW w:w="1599" w:type="dxa"/>
            <w:shd w:val="clear" w:color="auto" w:fill="auto"/>
            <w:vAlign w:val="center"/>
          </w:tcPr>
          <w:p w14:paraId="13805E6E"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每个用户的合同执行率</w:t>
            </w:r>
          </w:p>
        </w:tc>
        <w:tc>
          <w:tcPr>
            <w:tcW w:w="5280" w:type="dxa"/>
            <w:shd w:val="clear" w:color="auto" w:fill="auto"/>
            <w:vAlign w:val="center"/>
          </w:tcPr>
          <w:p w14:paraId="3EB34F25"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用于观察电力用户的市场行为</w:t>
            </w:r>
          </w:p>
        </w:tc>
      </w:tr>
    </w:tbl>
    <w:p w14:paraId="362B92FF" w14:textId="77777777" w:rsidR="00552BF6" w:rsidRPr="00786535" w:rsidRDefault="00552BF6" w:rsidP="00552BF6">
      <w:pPr>
        <w:rPr>
          <w:rFonts w:ascii="仿宋" w:eastAsia="仿宋" w:hAnsi="仿宋"/>
          <w:sz w:val="24"/>
        </w:rPr>
      </w:pPr>
    </w:p>
    <w:p w14:paraId="40B315D5" w14:textId="77777777" w:rsidR="00552BF6" w:rsidRDefault="00552BF6" w:rsidP="00552BF6">
      <w:pPr>
        <w:pStyle w:val="a3"/>
        <w:numPr>
          <w:ilvl w:val="0"/>
          <w:numId w:val="4"/>
        </w:numPr>
        <w:ind w:left="0" w:firstLine="480"/>
        <w:rPr>
          <w:rFonts w:ascii="仿宋" w:eastAsia="仿宋" w:hAnsi="仿宋"/>
          <w:sz w:val="24"/>
        </w:rPr>
      </w:pPr>
      <w:r>
        <w:rPr>
          <w:rFonts w:ascii="仿宋" w:eastAsia="仿宋" w:hAnsi="仿宋"/>
          <w:sz w:val="24"/>
        </w:rPr>
        <w:t>电力用户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4"/>
        <w:gridCol w:w="5295"/>
      </w:tblGrid>
      <w:tr w:rsidR="00552BF6" w:rsidRPr="00786535" w14:paraId="446EA369" w14:textId="77777777" w:rsidTr="009E07E8">
        <w:trPr>
          <w:jc w:val="center"/>
        </w:trPr>
        <w:tc>
          <w:tcPr>
            <w:tcW w:w="1614" w:type="dxa"/>
            <w:shd w:val="clear" w:color="auto" w:fill="E7E6E6" w:themeFill="background2"/>
            <w:vAlign w:val="center"/>
          </w:tcPr>
          <w:p w14:paraId="31595403"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指标名称</w:t>
            </w:r>
          </w:p>
        </w:tc>
        <w:tc>
          <w:tcPr>
            <w:tcW w:w="5295" w:type="dxa"/>
            <w:shd w:val="clear" w:color="auto" w:fill="E7E6E6" w:themeFill="background2"/>
            <w:vAlign w:val="center"/>
          </w:tcPr>
          <w:p w14:paraId="4AF8C371"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基本释义</w:t>
            </w:r>
          </w:p>
        </w:tc>
      </w:tr>
      <w:tr w:rsidR="00552BF6" w:rsidRPr="00786535" w14:paraId="2D2F3496" w14:textId="77777777" w:rsidTr="009E07E8">
        <w:trPr>
          <w:jc w:val="center"/>
        </w:trPr>
        <w:tc>
          <w:tcPr>
            <w:tcW w:w="1614" w:type="dxa"/>
            <w:shd w:val="clear" w:color="auto" w:fill="auto"/>
            <w:vAlign w:val="center"/>
          </w:tcPr>
          <w:p w14:paraId="637FD96B"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供电可靠率</w:t>
            </w:r>
          </w:p>
        </w:tc>
        <w:tc>
          <w:tcPr>
            <w:tcW w:w="5295" w:type="dxa"/>
            <w:shd w:val="clear" w:color="auto" w:fill="auto"/>
            <w:vAlign w:val="center"/>
          </w:tcPr>
          <w:p w14:paraId="3AC4DBC0"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=(1-</w:t>
            </w:r>
            <w:r w:rsidRPr="00786535">
              <w:rPr>
                <w:rFonts w:ascii="Times New Roman" w:eastAsia="仿宋" w:hAnsi="Times New Roman" w:cs="Times New Roman" w:hint="eastAsia"/>
                <w:szCs w:val="21"/>
              </w:rPr>
              <w:t>∑每户每次停电时间</w:t>
            </w:r>
            <w:r w:rsidRPr="00786535">
              <w:rPr>
                <w:rFonts w:ascii="Times New Roman" w:eastAsia="仿宋" w:hAnsi="Times New Roman" w:cs="Times New Roman" w:hint="eastAsia"/>
                <w:szCs w:val="21"/>
              </w:rPr>
              <w:t>/</w:t>
            </w:r>
            <w:r w:rsidRPr="00786535">
              <w:rPr>
                <w:rFonts w:ascii="Times New Roman" w:eastAsia="仿宋" w:hAnsi="Times New Roman" w:cs="Times New Roman" w:hint="eastAsia"/>
                <w:szCs w:val="21"/>
              </w:rPr>
              <w:t>总户数</w:t>
            </w:r>
            <w:r w:rsidRPr="00786535">
              <w:rPr>
                <w:rFonts w:ascii="Times New Roman" w:eastAsia="仿宋" w:hAnsi="Times New Roman" w:cs="Times New Roman" w:hint="eastAsia"/>
                <w:szCs w:val="21"/>
              </w:rPr>
              <w:t>/</w:t>
            </w:r>
            <w:r w:rsidRPr="00786535">
              <w:rPr>
                <w:rFonts w:ascii="Times New Roman" w:eastAsia="仿宋" w:hAnsi="Times New Roman" w:cs="Times New Roman" w:hint="eastAsia"/>
                <w:szCs w:val="21"/>
              </w:rPr>
              <w:t>一年的小时数</w:t>
            </w:r>
            <w:r w:rsidRPr="00786535">
              <w:rPr>
                <w:rFonts w:ascii="Times New Roman" w:eastAsia="仿宋" w:hAnsi="Times New Roman" w:cs="Times New Roman" w:hint="eastAsia"/>
                <w:szCs w:val="21"/>
              </w:rPr>
              <w:t>)*100%</w:t>
            </w:r>
            <w:r w:rsidRPr="00786535">
              <w:rPr>
                <w:rFonts w:ascii="Times New Roman" w:eastAsia="仿宋" w:hAnsi="Times New Roman" w:cs="Times New Roman" w:hint="eastAsia"/>
                <w:szCs w:val="21"/>
              </w:rPr>
              <w:t>，其指标值越高，用户满意度越好，用于了解用户满意度</w:t>
            </w:r>
          </w:p>
        </w:tc>
      </w:tr>
      <w:tr w:rsidR="00552BF6" w:rsidRPr="00786535" w14:paraId="16CD2CC6" w14:textId="77777777" w:rsidTr="009E07E8">
        <w:trPr>
          <w:jc w:val="center"/>
        </w:trPr>
        <w:tc>
          <w:tcPr>
            <w:tcW w:w="1614" w:type="dxa"/>
            <w:shd w:val="clear" w:color="auto" w:fill="auto"/>
            <w:vAlign w:val="center"/>
          </w:tcPr>
          <w:p w14:paraId="07011E2F"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电压合格率</w:t>
            </w:r>
          </w:p>
        </w:tc>
        <w:tc>
          <w:tcPr>
            <w:tcW w:w="5295" w:type="dxa"/>
            <w:shd w:val="clear" w:color="auto" w:fill="auto"/>
            <w:vAlign w:val="center"/>
          </w:tcPr>
          <w:p w14:paraId="50EFB3AF"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指标取值越高，说明电能质量越好，用于观察电能质量</w:t>
            </w:r>
          </w:p>
        </w:tc>
      </w:tr>
      <w:tr w:rsidR="00552BF6" w:rsidRPr="00786535" w14:paraId="6A385159" w14:textId="77777777" w:rsidTr="009E07E8">
        <w:trPr>
          <w:jc w:val="center"/>
        </w:trPr>
        <w:tc>
          <w:tcPr>
            <w:tcW w:w="1614" w:type="dxa"/>
            <w:shd w:val="clear" w:color="auto" w:fill="auto"/>
            <w:vAlign w:val="center"/>
          </w:tcPr>
          <w:p w14:paraId="583B667E"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频率合格率</w:t>
            </w:r>
          </w:p>
        </w:tc>
        <w:tc>
          <w:tcPr>
            <w:tcW w:w="5295" w:type="dxa"/>
            <w:shd w:val="clear" w:color="auto" w:fill="auto"/>
            <w:vAlign w:val="center"/>
          </w:tcPr>
          <w:p w14:paraId="79D7E34F"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指标取值越高，说明电能质量越好，用于观察电能质量</w:t>
            </w:r>
          </w:p>
        </w:tc>
      </w:tr>
      <w:tr w:rsidR="00552BF6" w:rsidRPr="00786535" w14:paraId="75850C54" w14:textId="77777777" w:rsidTr="009E07E8">
        <w:trPr>
          <w:jc w:val="center"/>
        </w:trPr>
        <w:tc>
          <w:tcPr>
            <w:tcW w:w="1614" w:type="dxa"/>
            <w:shd w:val="clear" w:color="auto" w:fill="auto"/>
            <w:vAlign w:val="center"/>
          </w:tcPr>
          <w:p w14:paraId="0D95A2B8"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单位电量的收益</w:t>
            </w:r>
          </w:p>
        </w:tc>
        <w:tc>
          <w:tcPr>
            <w:tcW w:w="5295" w:type="dxa"/>
            <w:shd w:val="clear" w:color="auto" w:fill="auto"/>
            <w:vAlign w:val="center"/>
          </w:tcPr>
          <w:p w14:paraId="40902916"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一段时期内总收益</w:t>
            </w:r>
            <w:r w:rsidRPr="00786535">
              <w:rPr>
                <w:rFonts w:ascii="Times New Roman" w:eastAsia="仿宋" w:hAnsi="Times New Roman" w:cs="Times New Roman" w:hint="eastAsia"/>
                <w:szCs w:val="21"/>
              </w:rPr>
              <w:t>/</w:t>
            </w:r>
            <w:r w:rsidRPr="00786535">
              <w:rPr>
                <w:rFonts w:ascii="Times New Roman" w:eastAsia="仿宋" w:hAnsi="Times New Roman" w:cs="Times New Roman" w:hint="eastAsia"/>
                <w:szCs w:val="21"/>
              </w:rPr>
              <w:t>总用电量</w:t>
            </w:r>
          </w:p>
        </w:tc>
      </w:tr>
      <w:tr w:rsidR="00552BF6" w:rsidRPr="00786535" w14:paraId="3DC7DD8F" w14:textId="77777777" w:rsidTr="009E07E8">
        <w:trPr>
          <w:jc w:val="center"/>
        </w:trPr>
        <w:tc>
          <w:tcPr>
            <w:tcW w:w="1614" w:type="dxa"/>
            <w:shd w:val="clear" w:color="auto" w:fill="auto"/>
            <w:vAlign w:val="center"/>
          </w:tcPr>
          <w:p w14:paraId="0C36DC78"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lastRenderedPageBreak/>
              <w:t>违约电费占比</w:t>
            </w:r>
          </w:p>
        </w:tc>
        <w:tc>
          <w:tcPr>
            <w:tcW w:w="5295" w:type="dxa"/>
            <w:shd w:val="clear" w:color="auto" w:fill="auto"/>
            <w:vAlign w:val="center"/>
          </w:tcPr>
          <w:p w14:paraId="2FB49514"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因违约所支付的费用</w:t>
            </w:r>
            <w:r w:rsidRPr="00786535">
              <w:rPr>
                <w:rFonts w:ascii="Times New Roman" w:eastAsia="仿宋" w:hAnsi="Times New Roman" w:cs="Times New Roman" w:hint="eastAsia"/>
                <w:szCs w:val="21"/>
              </w:rPr>
              <w:t>/</w:t>
            </w:r>
            <w:r w:rsidRPr="00786535">
              <w:rPr>
                <w:rFonts w:ascii="Times New Roman" w:eastAsia="仿宋" w:hAnsi="Times New Roman" w:cs="Times New Roman" w:hint="eastAsia"/>
                <w:szCs w:val="21"/>
              </w:rPr>
              <w:t>支付总电费</w:t>
            </w:r>
          </w:p>
        </w:tc>
      </w:tr>
      <w:tr w:rsidR="00552BF6" w:rsidRPr="00786535" w14:paraId="4627D8E0" w14:textId="77777777" w:rsidTr="009E07E8">
        <w:trPr>
          <w:jc w:val="center"/>
        </w:trPr>
        <w:tc>
          <w:tcPr>
            <w:tcW w:w="1614" w:type="dxa"/>
            <w:shd w:val="clear" w:color="auto" w:fill="auto"/>
            <w:vAlign w:val="center"/>
          </w:tcPr>
          <w:p w14:paraId="378B80C1"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各行</w:t>
            </w:r>
            <w:r w:rsidRPr="00786535">
              <w:rPr>
                <w:rFonts w:ascii="Times New Roman" w:eastAsia="仿宋" w:hAnsi="Times New Roman" w:cs="Times New Roman" w:hint="eastAsia"/>
                <w:szCs w:val="21"/>
              </w:rPr>
              <w:t>/</w:t>
            </w:r>
            <w:r w:rsidRPr="00786535">
              <w:rPr>
                <w:rFonts w:ascii="Times New Roman" w:eastAsia="仿宋" w:hAnsi="Times New Roman" w:cs="Times New Roman" w:hint="eastAsia"/>
                <w:szCs w:val="21"/>
              </w:rPr>
              <w:t>产业总用电量</w:t>
            </w:r>
          </w:p>
        </w:tc>
        <w:tc>
          <w:tcPr>
            <w:tcW w:w="5295" w:type="dxa"/>
            <w:shd w:val="clear" w:color="auto" w:fill="auto"/>
            <w:vAlign w:val="center"/>
          </w:tcPr>
          <w:p w14:paraId="7DD742BA" w14:textId="77777777" w:rsidR="00552BF6" w:rsidRPr="00786535"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某行业</w:t>
            </w:r>
            <w:r>
              <w:rPr>
                <w:rFonts w:ascii="Times New Roman" w:eastAsia="仿宋" w:hAnsi="Times New Roman" w:cs="Times New Roman" w:hint="eastAsia"/>
                <w:szCs w:val="21"/>
              </w:rPr>
              <w:t>/</w:t>
            </w:r>
            <w:r>
              <w:rPr>
                <w:rFonts w:ascii="Times New Roman" w:eastAsia="仿宋" w:hAnsi="Times New Roman" w:cs="Times New Roman" w:hint="eastAsia"/>
                <w:szCs w:val="21"/>
              </w:rPr>
              <w:t>产业总用电量</w:t>
            </w:r>
          </w:p>
        </w:tc>
      </w:tr>
      <w:tr w:rsidR="00552BF6" w:rsidRPr="00786535" w14:paraId="63FBD3ED" w14:textId="77777777" w:rsidTr="009E07E8">
        <w:trPr>
          <w:jc w:val="center"/>
        </w:trPr>
        <w:tc>
          <w:tcPr>
            <w:tcW w:w="1614" w:type="dxa"/>
            <w:shd w:val="clear" w:color="auto" w:fill="auto"/>
            <w:vAlign w:val="center"/>
          </w:tcPr>
          <w:p w14:paraId="01B7D43C"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各行</w:t>
            </w:r>
            <w:r w:rsidRPr="00786535">
              <w:rPr>
                <w:rFonts w:ascii="Times New Roman" w:eastAsia="仿宋" w:hAnsi="Times New Roman" w:cs="Times New Roman" w:hint="eastAsia"/>
                <w:szCs w:val="21"/>
              </w:rPr>
              <w:t>/</w:t>
            </w:r>
            <w:r w:rsidRPr="00786535">
              <w:rPr>
                <w:rFonts w:ascii="Times New Roman" w:eastAsia="仿宋" w:hAnsi="Times New Roman" w:cs="Times New Roman" w:hint="eastAsia"/>
                <w:szCs w:val="21"/>
              </w:rPr>
              <w:t>产业总用电量同比</w:t>
            </w:r>
          </w:p>
        </w:tc>
        <w:tc>
          <w:tcPr>
            <w:tcW w:w="5295" w:type="dxa"/>
            <w:shd w:val="clear" w:color="auto" w:fill="auto"/>
            <w:vAlign w:val="center"/>
          </w:tcPr>
          <w:p w14:paraId="0455A085" w14:textId="77777777" w:rsidR="00552BF6" w:rsidRPr="00786535"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某行业</w:t>
            </w:r>
            <w:r>
              <w:rPr>
                <w:rFonts w:ascii="Times New Roman" w:eastAsia="仿宋" w:hAnsi="Times New Roman" w:cs="Times New Roman" w:hint="eastAsia"/>
                <w:szCs w:val="21"/>
              </w:rPr>
              <w:t>/</w:t>
            </w:r>
            <w:r>
              <w:rPr>
                <w:rFonts w:ascii="Times New Roman" w:eastAsia="仿宋" w:hAnsi="Times New Roman" w:cs="Times New Roman" w:hint="eastAsia"/>
                <w:szCs w:val="21"/>
              </w:rPr>
              <w:t>产业总用电量与同期总用电量变化的比例</w:t>
            </w:r>
          </w:p>
        </w:tc>
      </w:tr>
      <w:tr w:rsidR="00552BF6" w:rsidRPr="00786535" w14:paraId="069A88E2" w14:textId="77777777" w:rsidTr="009E07E8">
        <w:trPr>
          <w:jc w:val="center"/>
        </w:trPr>
        <w:tc>
          <w:tcPr>
            <w:tcW w:w="1614" w:type="dxa"/>
            <w:shd w:val="clear" w:color="auto" w:fill="auto"/>
            <w:vAlign w:val="center"/>
          </w:tcPr>
          <w:p w14:paraId="4EFE121D" w14:textId="77777777" w:rsidR="00552BF6" w:rsidRPr="00786535" w:rsidRDefault="00552BF6" w:rsidP="009E07E8">
            <w:pPr>
              <w:jc w:val="center"/>
              <w:rPr>
                <w:rFonts w:ascii="Times New Roman" w:eastAsia="仿宋" w:hAnsi="Times New Roman" w:cs="Times New Roman"/>
                <w:szCs w:val="21"/>
              </w:rPr>
            </w:pPr>
            <w:r w:rsidRPr="00786535">
              <w:rPr>
                <w:rFonts w:ascii="Times New Roman" w:eastAsia="仿宋" w:hAnsi="Times New Roman" w:cs="Times New Roman" w:hint="eastAsia"/>
                <w:szCs w:val="21"/>
              </w:rPr>
              <w:t>同行业各用户用电量占比</w:t>
            </w:r>
          </w:p>
        </w:tc>
        <w:tc>
          <w:tcPr>
            <w:tcW w:w="5295" w:type="dxa"/>
            <w:shd w:val="clear" w:color="auto" w:fill="auto"/>
            <w:vAlign w:val="center"/>
          </w:tcPr>
          <w:p w14:paraId="0409CA17" w14:textId="77777777" w:rsidR="00552BF6" w:rsidRPr="00786535"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用户用电量</w:t>
            </w:r>
            <w:r>
              <w:rPr>
                <w:rFonts w:ascii="Times New Roman" w:eastAsia="仿宋" w:hAnsi="Times New Roman" w:cs="Times New Roman" w:hint="eastAsia"/>
                <w:szCs w:val="21"/>
              </w:rPr>
              <w:t>/</w:t>
            </w:r>
            <w:r>
              <w:rPr>
                <w:rFonts w:ascii="Times New Roman" w:eastAsia="仿宋" w:hAnsi="Times New Roman" w:cs="Times New Roman" w:hint="eastAsia"/>
                <w:szCs w:val="21"/>
              </w:rPr>
              <w:t>该用户所在行业总用电量</w:t>
            </w:r>
          </w:p>
        </w:tc>
      </w:tr>
    </w:tbl>
    <w:p w14:paraId="7182063D" w14:textId="77777777" w:rsidR="00552BF6" w:rsidRPr="00786535" w:rsidRDefault="00552BF6" w:rsidP="00552BF6">
      <w:pPr>
        <w:rPr>
          <w:rFonts w:ascii="仿宋" w:eastAsia="仿宋" w:hAnsi="仿宋"/>
          <w:sz w:val="24"/>
        </w:rPr>
      </w:pPr>
    </w:p>
    <w:p w14:paraId="24363E95" w14:textId="77777777" w:rsidR="00552BF6" w:rsidRDefault="00552BF6" w:rsidP="00552BF6">
      <w:pPr>
        <w:pStyle w:val="a3"/>
        <w:numPr>
          <w:ilvl w:val="0"/>
          <w:numId w:val="4"/>
        </w:numPr>
        <w:ind w:left="0" w:firstLine="480"/>
        <w:rPr>
          <w:rFonts w:ascii="仿宋" w:eastAsia="仿宋" w:hAnsi="仿宋"/>
          <w:sz w:val="24"/>
        </w:rPr>
      </w:pPr>
      <w:r>
        <w:rPr>
          <w:rFonts w:ascii="仿宋" w:eastAsia="仿宋" w:hAnsi="仿宋"/>
          <w:sz w:val="24"/>
        </w:rPr>
        <w:t>电网企业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4"/>
        <w:gridCol w:w="5295"/>
      </w:tblGrid>
      <w:tr w:rsidR="00552BF6" w:rsidRPr="00F53E43" w14:paraId="41D033C7" w14:textId="77777777" w:rsidTr="009E07E8">
        <w:trPr>
          <w:jc w:val="center"/>
        </w:trPr>
        <w:tc>
          <w:tcPr>
            <w:tcW w:w="1614" w:type="dxa"/>
            <w:shd w:val="clear" w:color="auto" w:fill="E7E6E6" w:themeFill="background2"/>
            <w:vAlign w:val="center"/>
          </w:tcPr>
          <w:p w14:paraId="500BADAC" w14:textId="77777777" w:rsidR="00552BF6" w:rsidRPr="00F53E43" w:rsidRDefault="00552BF6" w:rsidP="009E07E8">
            <w:pPr>
              <w:jc w:val="center"/>
              <w:rPr>
                <w:rFonts w:ascii="Times New Roman" w:eastAsia="仿宋" w:hAnsi="Times New Roman" w:cs="Times New Roman"/>
                <w:szCs w:val="21"/>
              </w:rPr>
            </w:pPr>
            <w:r w:rsidRPr="00F53E43">
              <w:rPr>
                <w:rFonts w:ascii="Times New Roman" w:eastAsia="仿宋" w:hAnsi="Times New Roman" w:cs="Times New Roman" w:hint="eastAsia"/>
                <w:szCs w:val="21"/>
              </w:rPr>
              <w:t>指标名称</w:t>
            </w:r>
          </w:p>
        </w:tc>
        <w:tc>
          <w:tcPr>
            <w:tcW w:w="5295" w:type="dxa"/>
            <w:shd w:val="clear" w:color="auto" w:fill="E7E6E6" w:themeFill="background2"/>
            <w:vAlign w:val="center"/>
          </w:tcPr>
          <w:p w14:paraId="6B128DA0" w14:textId="77777777" w:rsidR="00552BF6" w:rsidRPr="00F53E43" w:rsidRDefault="00552BF6" w:rsidP="009E07E8">
            <w:pPr>
              <w:jc w:val="center"/>
              <w:rPr>
                <w:rFonts w:ascii="Times New Roman" w:eastAsia="仿宋" w:hAnsi="Times New Roman" w:cs="Times New Roman"/>
                <w:szCs w:val="21"/>
              </w:rPr>
            </w:pPr>
            <w:r w:rsidRPr="00F53E43">
              <w:rPr>
                <w:rFonts w:ascii="Times New Roman" w:eastAsia="仿宋" w:hAnsi="Times New Roman" w:cs="Times New Roman" w:hint="eastAsia"/>
                <w:szCs w:val="21"/>
              </w:rPr>
              <w:t>基本释义</w:t>
            </w:r>
          </w:p>
        </w:tc>
      </w:tr>
      <w:tr w:rsidR="00552BF6" w:rsidRPr="00F53E43" w14:paraId="07A4275A" w14:textId="77777777" w:rsidTr="009E07E8">
        <w:trPr>
          <w:jc w:val="center"/>
        </w:trPr>
        <w:tc>
          <w:tcPr>
            <w:tcW w:w="1614" w:type="dxa"/>
            <w:shd w:val="clear" w:color="auto" w:fill="FFFFFF" w:themeFill="background1"/>
            <w:vAlign w:val="center"/>
          </w:tcPr>
          <w:p w14:paraId="6B5F2E7C" w14:textId="77777777" w:rsidR="00552BF6" w:rsidRPr="00F53E43"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用户预存电费百分比</w:t>
            </w:r>
          </w:p>
        </w:tc>
        <w:tc>
          <w:tcPr>
            <w:tcW w:w="5295" w:type="dxa"/>
            <w:shd w:val="clear" w:color="auto" w:fill="FFFFFF" w:themeFill="background1"/>
            <w:vAlign w:val="center"/>
          </w:tcPr>
          <w:p w14:paraId="3D87390B" w14:textId="280277FA" w:rsidR="00552BF6" w:rsidRPr="00F53E43" w:rsidRDefault="00F51C84" w:rsidP="009E07E8">
            <w:pPr>
              <w:jc w:val="center"/>
              <w:rPr>
                <w:rFonts w:ascii="Times New Roman" w:eastAsia="仿宋" w:hAnsi="Times New Roman" w:cs="Times New Roman"/>
                <w:szCs w:val="21"/>
              </w:rPr>
            </w:pPr>
            <w:r>
              <w:rPr>
                <w:rFonts w:ascii="Times New Roman" w:eastAsia="仿宋" w:hAnsi="Times New Roman" w:cs="Times New Roman"/>
                <w:szCs w:val="21"/>
              </w:rPr>
              <w:t>用户预存电费的次数</w:t>
            </w:r>
            <w:r>
              <w:rPr>
                <w:rFonts w:ascii="Times New Roman" w:eastAsia="仿宋" w:hAnsi="Times New Roman" w:cs="Times New Roman" w:hint="eastAsia"/>
                <w:szCs w:val="21"/>
              </w:rPr>
              <w:t>/</w:t>
            </w:r>
            <w:r>
              <w:rPr>
                <w:rFonts w:ascii="Times New Roman" w:eastAsia="仿宋" w:hAnsi="Times New Roman" w:cs="Times New Roman" w:hint="eastAsia"/>
                <w:szCs w:val="21"/>
              </w:rPr>
              <w:t>统计周期月数</w:t>
            </w:r>
            <w:r>
              <w:rPr>
                <w:rFonts w:ascii="Times New Roman" w:eastAsia="仿宋" w:hAnsi="Times New Roman" w:cs="Times New Roman" w:hint="eastAsia"/>
                <w:szCs w:val="21"/>
              </w:rPr>
              <w:t>*</w:t>
            </w:r>
            <w:r>
              <w:rPr>
                <w:rFonts w:ascii="Times New Roman" w:eastAsia="仿宋" w:hAnsi="Times New Roman" w:cs="Times New Roman"/>
                <w:szCs w:val="21"/>
              </w:rPr>
              <w:t>100</w:t>
            </w:r>
          </w:p>
        </w:tc>
      </w:tr>
      <w:tr w:rsidR="00552BF6" w:rsidRPr="00F53E43" w14:paraId="08630F49" w14:textId="77777777" w:rsidTr="009E07E8">
        <w:trPr>
          <w:jc w:val="center"/>
        </w:trPr>
        <w:tc>
          <w:tcPr>
            <w:tcW w:w="1614" w:type="dxa"/>
            <w:shd w:val="clear" w:color="auto" w:fill="FFFFFF" w:themeFill="background1"/>
            <w:vAlign w:val="center"/>
          </w:tcPr>
          <w:p w14:paraId="3F865EB1" w14:textId="77777777" w:rsidR="00552BF6" w:rsidRPr="00F53E43"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用户缴费不合规百分比</w:t>
            </w:r>
          </w:p>
        </w:tc>
        <w:tc>
          <w:tcPr>
            <w:tcW w:w="5295" w:type="dxa"/>
            <w:shd w:val="clear" w:color="auto" w:fill="FFFFFF" w:themeFill="background1"/>
            <w:vAlign w:val="center"/>
          </w:tcPr>
          <w:p w14:paraId="20EB9295" w14:textId="3A5D2B3B" w:rsidR="00552BF6" w:rsidRPr="00F53E43" w:rsidRDefault="00F51C84" w:rsidP="009E07E8">
            <w:pPr>
              <w:jc w:val="center"/>
              <w:rPr>
                <w:rFonts w:ascii="Times New Roman" w:eastAsia="仿宋" w:hAnsi="Times New Roman" w:cs="Times New Roman"/>
                <w:szCs w:val="21"/>
              </w:rPr>
            </w:pPr>
            <w:r>
              <w:rPr>
                <w:rFonts w:ascii="Times New Roman" w:eastAsia="仿宋" w:hAnsi="Times New Roman" w:cs="Times New Roman"/>
                <w:szCs w:val="21"/>
              </w:rPr>
              <w:t>用户</w:t>
            </w:r>
            <w:r>
              <w:rPr>
                <w:rFonts w:ascii="Times New Roman" w:eastAsia="仿宋" w:hAnsi="Times New Roman" w:cs="Times New Roman" w:hint="eastAsia"/>
                <w:szCs w:val="21"/>
              </w:rPr>
              <w:t>欠</w:t>
            </w:r>
            <w:r>
              <w:rPr>
                <w:rFonts w:ascii="Times New Roman" w:eastAsia="仿宋" w:hAnsi="Times New Roman" w:cs="Times New Roman"/>
                <w:szCs w:val="21"/>
              </w:rPr>
              <w:t>费的次数</w:t>
            </w:r>
            <w:r>
              <w:rPr>
                <w:rFonts w:ascii="Times New Roman" w:eastAsia="仿宋" w:hAnsi="Times New Roman" w:cs="Times New Roman" w:hint="eastAsia"/>
                <w:szCs w:val="21"/>
              </w:rPr>
              <w:t>/</w:t>
            </w:r>
            <w:r>
              <w:rPr>
                <w:rFonts w:ascii="Times New Roman" w:eastAsia="仿宋" w:hAnsi="Times New Roman" w:cs="Times New Roman" w:hint="eastAsia"/>
                <w:szCs w:val="21"/>
              </w:rPr>
              <w:t>统计周期月数</w:t>
            </w:r>
            <w:r>
              <w:rPr>
                <w:rFonts w:ascii="Times New Roman" w:eastAsia="仿宋" w:hAnsi="Times New Roman" w:cs="Times New Roman" w:hint="eastAsia"/>
                <w:szCs w:val="21"/>
              </w:rPr>
              <w:t>*</w:t>
            </w:r>
            <w:r>
              <w:rPr>
                <w:rFonts w:ascii="Times New Roman" w:eastAsia="仿宋" w:hAnsi="Times New Roman" w:cs="Times New Roman"/>
                <w:szCs w:val="21"/>
              </w:rPr>
              <w:t>100</w:t>
            </w:r>
          </w:p>
        </w:tc>
      </w:tr>
      <w:tr w:rsidR="00552BF6" w:rsidRPr="00F53E43" w14:paraId="4660F557" w14:textId="77777777" w:rsidTr="009E07E8">
        <w:trPr>
          <w:jc w:val="center"/>
        </w:trPr>
        <w:tc>
          <w:tcPr>
            <w:tcW w:w="1614" w:type="dxa"/>
            <w:shd w:val="clear" w:color="auto" w:fill="auto"/>
            <w:vAlign w:val="center"/>
          </w:tcPr>
          <w:p w14:paraId="5B4E1CFD" w14:textId="77777777" w:rsidR="00552BF6"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用户缴费偏差比例</w:t>
            </w:r>
          </w:p>
        </w:tc>
        <w:tc>
          <w:tcPr>
            <w:tcW w:w="5295" w:type="dxa"/>
            <w:shd w:val="clear" w:color="auto" w:fill="auto"/>
            <w:vAlign w:val="center"/>
          </w:tcPr>
          <w:p w14:paraId="5EBAFBF6" w14:textId="585657B0" w:rsidR="00552BF6" w:rsidRDefault="00F51C84" w:rsidP="009E07E8">
            <w:pPr>
              <w:jc w:val="center"/>
              <w:rPr>
                <w:rFonts w:ascii="Times New Roman" w:eastAsia="仿宋" w:hAnsi="Times New Roman" w:cs="Times New Roman"/>
                <w:szCs w:val="21"/>
              </w:rPr>
            </w:pPr>
            <w:r>
              <w:rPr>
                <w:rFonts w:ascii="Times New Roman" w:eastAsia="仿宋" w:hAnsi="Times New Roman" w:cs="Times New Roman"/>
                <w:szCs w:val="21"/>
              </w:rPr>
              <w:t>一定时期内用户</w:t>
            </w:r>
            <w:r>
              <w:rPr>
                <w:rFonts w:ascii="Times New Roman" w:eastAsia="仿宋" w:hAnsi="Times New Roman" w:cs="Times New Roman" w:hint="eastAsia"/>
                <w:szCs w:val="21"/>
              </w:rPr>
              <w:t>（应收电费</w:t>
            </w:r>
            <w:r>
              <w:rPr>
                <w:rFonts w:ascii="Times New Roman" w:eastAsia="仿宋" w:hAnsi="Times New Roman" w:cs="Times New Roman" w:hint="eastAsia"/>
                <w:szCs w:val="21"/>
              </w:rPr>
              <w:t>-</w:t>
            </w:r>
            <w:r>
              <w:rPr>
                <w:rFonts w:ascii="Times New Roman" w:eastAsia="仿宋" w:hAnsi="Times New Roman" w:cs="Times New Roman" w:hint="eastAsia"/>
                <w:szCs w:val="21"/>
              </w:rPr>
              <w:t>实收电费）</w:t>
            </w:r>
            <w:r>
              <w:rPr>
                <w:rFonts w:ascii="Times New Roman" w:eastAsia="仿宋" w:hAnsi="Times New Roman" w:cs="Times New Roman" w:hint="eastAsia"/>
                <w:szCs w:val="21"/>
              </w:rPr>
              <w:t>/</w:t>
            </w:r>
            <w:r>
              <w:rPr>
                <w:rFonts w:ascii="Times New Roman" w:eastAsia="仿宋" w:hAnsi="Times New Roman" w:cs="Times New Roman" w:hint="eastAsia"/>
                <w:szCs w:val="21"/>
              </w:rPr>
              <w:t>应收电费</w:t>
            </w:r>
          </w:p>
        </w:tc>
      </w:tr>
      <w:tr w:rsidR="00552BF6" w:rsidRPr="00F53E43" w14:paraId="3DD16B98" w14:textId="77777777" w:rsidTr="009E07E8">
        <w:trPr>
          <w:jc w:val="center"/>
        </w:trPr>
        <w:tc>
          <w:tcPr>
            <w:tcW w:w="1614" w:type="dxa"/>
            <w:shd w:val="clear" w:color="auto" w:fill="auto"/>
            <w:vAlign w:val="center"/>
          </w:tcPr>
          <w:p w14:paraId="10B0F6CE" w14:textId="77777777" w:rsidR="00552BF6" w:rsidRPr="00F53E43"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用户</w:t>
            </w:r>
            <w:r w:rsidRPr="00F53E43">
              <w:rPr>
                <w:rFonts w:ascii="Times New Roman" w:eastAsia="仿宋" w:hAnsi="Times New Roman" w:cs="Times New Roman" w:hint="eastAsia"/>
                <w:szCs w:val="21"/>
              </w:rPr>
              <w:t>申报电量</w:t>
            </w:r>
          </w:p>
        </w:tc>
        <w:tc>
          <w:tcPr>
            <w:tcW w:w="5295" w:type="dxa"/>
            <w:shd w:val="clear" w:color="auto" w:fill="auto"/>
            <w:vAlign w:val="center"/>
          </w:tcPr>
          <w:p w14:paraId="6FF8FB66" w14:textId="77777777" w:rsidR="00552BF6" w:rsidRPr="00F53E43"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电力市场成员申报的需求电量</w:t>
            </w:r>
          </w:p>
        </w:tc>
      </w:tr>
      <w:tr w:rsidR="00552BF6" w:rsidRPr="00F53E43" w14:paraId="16CA0668" w14:textId="77777777" w:rsidTr="009E07E8">
        <w:trPr>
          <w:jc w:val="center"/>
        </w:trPr>
        <w:tc>
          <w:tcPr>
            <w:tcW w:w="1614" w:type="dxa"/>
            <w:shd w:val="clear" w:color="auto" w:fill="auto"/>
            <w:vAlign w:val="center"/>
          </w:tcPr>
          <w:p w14:paraId="261983A8" w14:textId="77777777" w:rsidR="00552BF6" w:rsidRPr="00F53E43"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用户</w:t>
            </w:r>
            <w:r w:rsidRPr="00F53E43">
              <w:rPr>
                <w:rFonts w:ascii="Times New Roman" w:eastAsia="仿宋" w:hAnsi="Times New Roman" w:cs="Times New Roman" w:hint="eastAsia"/>
                <w:szCs w:val="21"/>
              </w:rPr>
              <w:t>校核电量</w:t>
            </w:r>
          </w:p>
        </w:tc>
        <w:tc>
          <w:tcPr>
            <w:tcW w:w="5295" w:type="dxa"/>
            <w:shd w:val="clear" w:color="auto" w:fill="auto"/>
            <w:vAlign w:val="center"/>
          </w:tcPr>
          <w:p w14:paraId="3BDC8AEA" w14:textId="77777777" w:rsidR="00552BF6" w:rsidRPr="00F53E43"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发改委校核后的电量</w:t>
            </w:r>
          </w:p>
        </w:tc>
      </w:tr>
      <w:tr w:rsidR="00552BF6" w:rsidRPr="00F53E43" w14:paraId="49611266" w14:textId="77777777" w:rsidTr="009E07E8">
        <w:trPr>
          <w:jc w:val="center"/>
        </w:trPr>
        <w:tc>
          <w:tcPr>
            <w:tcW w:w="1614" w:type="dxa"/>
            <w:shd w:val="clear" w:color="auto" w:fill="auto"/>
            <w:vAlign w:val="center"/>
          </w:tcPr>
          <w:p w14:paraId="5F647DA0" w14:textId="77777777" w:rsidR="00552BF6" w:rsidRPr="00F53E43" w:rsidRDefault="00552BF6" w:rsidP="009E07E8">
            <w:pPr>
              <w:jc w:val="center"/>
              <w:rPr>
                <w:rFonts w:ascii="Times New Roman" w:eastAsia="仿宋" w:hAnsi="Times New Roman" w:cs="Times New Roman"/>
                <w:szCs w:val="21"/>
              </w:rPr>
            </w:pPr>
            <w:r w:rsidRPr="00F53E43">
              <w:rPr>
                <w:rFonts w:ascii="Times New Roman" w:eastAsia="仿宋" w:hAnsi="Times New Roman" w:cs="Times New Roman" w:hint="eastAsia"/>
                <w:szCs w:val="21"/>
              </w:rPr>
              <w:t>可用输电能力</w:t>
            </w:r>
          </w:p>
        </w:tc>
        <w:tc>
          <w:tcPr>
            <w:tcW w:w="5295" w:type="dxa"/>
            <w:shd w:val="clear" w:color="auto" w:fill="auto"/>
            <w:vAlign w:val="center"/>
          </w:tcPr>
          <w:p w14:paraId="2D3445A8" w14:textId="77777777" w:rsidR="00552BF6" w:rsidRPr="00F53E43" w:rsidRDefault="00552BF6" w:rsidP="009E07E8">
            <w:pPr>
              <w:jc w:val="center"/>
              <w:rPr>
                <w:rFonts w:ascii="Times New Roman" w:eastAsia="仿宋" w:hAnsi="Times New Roman" w:cs="Times New Roman"/>
                <w:szCs w:val="21"/>
              </w:rPr>
            </w:pPr>
            <w:r w:rsidRPr="00F53E43">
              <w:rPr>
                <w:rFonts w:ascii="Times New Roman" w:eastAsia="仿宋" w:hAnsi="Times New Roman" w:cs="Times New Roman" w:hint="eastAsia"/>
                <w:szCs w:val="21"/>
              </w:rPr>
              <w:t>线路的最大输电能力</w:t>
            </w:r>
            <w:r w:rsidRPr="00F53E43">
              <w:rPr>
                <w:rFonts w:ascii="Times New Roman" w:eastAsia="仿宋" w:hAnsi="Times New Roman" w:cs="Times New Roman" w:hint="eastAsia"/>
                <w:szCs w:val="21"/>
              </w:rPr>
              <w:t>-</w:t>
            </w:r>
            <w:r w:rsidRPr="00F53E43">
              <w:rPr>
                <w:rFonts w:ascii="Times New Roman" w:eastAsia="仿宋" w:hAnsi="Times New Roman" w:cs="Times New Roman" w:hint="eastAsia"/>
                <w:szCs w:val="21"/>
              </w:rPr>
              <w:t>输电可靠性裕度</w:t>
            </w:r>
            <w:r w:rsidRPr="00F53E43">
              <w:rPr>
                <w:rFonts w:ascii="Times New Roman" w:eastAsia="仿宋" w:hAnsi="Times New Roman" w:cs="Times New Roman" w:hint="eastAsia"/>
                <w:szCs w:val="21"/>
              </w:rPr>
              <w:t>-</w:t>
            </w:r>
            <w:r w:rsidRPr="00F53E43">
              <w:rPr>
                <w:rFonts w:ascii="Times New Roman" w:eastAsia="仿宋" w:hAnsi="Times New Roman" w:cs="Times New Roman" w:hint="eastAsia"/>
                <w:szCs w:val="21"/>
              </w:rPr>
              <w:t>容量效益裕度</w:t>
            </w:r>
            <w:r w:rsidRPr="00F53E43">
              <w:rPr>
                <w:rFonts w:ascii="Times New Roman" w:eastAsia="仿宋" w:hAnsi="Times New Roman" w:cs="Times New Roman" w:hint="eastAsia"/>
                <w:szCs w:val="21"/>
              </w:rPr>
              <w:t>-</w:t>
            </w:r>
            <w:r w:rsidRPr="00F53E43">
              <w:rPr>
                <w:rFonts w:ascii="Times New Roman" w:eastAsia="仿宋" w:hAnsi="Times New Roman" w:cs="Times New Roman" w:hint="eastAsia"/>
                <w:szCs w:val="21"/>
              </w:rPr>
              <w:t>现有输电协议所占用的输电容量，反映电网安全</w:t>
            </w:r>
          </w:p>
        </w:tc>
      </w:tr>
    </w:tbl>
    <w:p w14:paraId="2C0BC120" w14:textId="77777777" w:rsidR="00552BF6" w:rsidRPr="00F53E43" w:rsidRDefault="00552BF6" w:rsidP="00552BF6">
      <w:pPr>
        <w:rPr>
          <w:rFonts w:ascii="仿宋" w:eastAsia="仿宋" w:hAnsi="仿宋"/>
          <w:sz w:val="24"/>
        </w:rPr>
      </w:pPr>
    </w:p>
    <w:p w14:paraId="59FCBBF2" w14:textId="77777777" w:rsidR="00552BF6" w:rsidRDefault="00552BF6" w:rsidP="00552BF6">
      <w:pPr>
        <w:pStyle w:val="a3"/>
        <w:numPr>
          <w:ilvl w:val="2"/>
          <w:numId w:val="1"/>
        </w:numPr>
        <w:ind w:left="0" w:firstLine="480"/>
        <w:rPr>
          <w:rFonts w:ascii="仿宋" w:eastAsia="仿宋" w:hAnsi="仿宋"/>
          <w:sz w:val="24"/>
        </w:rPr>
      </w:pPr>
      <w:r>
        <w:rPr>
          <w:rFonts w:ascii="仿宋" w:eastAsia="仿宋" w:hAnsi="仿宋"/>
          <w:sz w:val="24"/>
        </w:rPr>
        <w:t>监管类指标</w:t>
      </w:r>
    </w:p>
    <w:p w14:paraId="4FC30C27" w14:textId="77777777" w:rsidR="00552BF6" w:rsidRPr="00D95B2F" w:rsidRDefault="00552BF6" w:rsidP="00552BF6">
      <w:pPr>
        <w:ind w:firstLineChars="200" w:firstLine="480"/>
        <w:rPr>
          <w:rFonts w:ascii="仿宋" w:eastAsia="仿宋" w:hAnsi="仿宋"/>
          <w:sz w:val="24"/>
        </w:rPr>
      </w:pPr>
      <w:r>
        <w:rPr>
          <w:rFonts w:ascii="仿宋" w:eastAsia="仿宋" w:hAnsi="仿宋" w:hint="eastAsia"/>
          <w:sz w:val="24"/>
        </w:rPr>
        <w:t>鉴于监管类指标主要反映电力市场监管主体的各种需求，因此按照电力市场监管主体的监管关注点构建电力市场指标。</w:t>
      </w:r>
    </w:p>
    <w:p w14:paraId="08B61AD3" w14:textId="77777777" w:rsidR="00552BF6" w:rsidRDefault="00552BF6" w:rsidP="00552BF6">
      <w:pPr>
        <w:pStyle w:val="a3"/>
        <w:numPr>
          <w:ilvl w:val="0"/>
          <w:numId w:val="5"/>
        </w:numPr>
        <w:ind w:left="0" w:firstLine="480"/>
        <w:rPr>
          <w:rFonts w:ascii="仿宋" w:eastAsia="仿宋" w:hAnsi="仿宋"/>
          <w:sz w:val="24"/>
        </w:rPr>
      </w:pPr>
      <w:r>
        <w:rPr>
          <w:rFonts w:ascii="仿宋" w:eastAsia="仿宋" w:hAnsi="仿宋" w:hint="eastAsia"/>
          <w:sz w:val="24"/>
        </w:rPr>
        <w:t>市场竞争</w:t>
      </w:r>
    </w:p>
    <w:tbl>
      <w:tblPr>
        <w:tblW w:w="6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4"/>
        <w:gridCol w:w="5280"/>
      </w:tblGrid>
      <w:tr w:rsidR="00552BF6" w:rsidRPr="009129EC" w14:paraId="144CA451" w14:textId="77777777" w:rsidTr="009E07E8">
        <w:trPr>
          <w:jc w:val="center"/>
        </w:trPr>
        <w:tc>
          <w:tcPr>
            <w:tcW w:w="1614" w:type="dxa"/>
            <w:shd w:val="clear" w:color="auto" w:fill="E7E6E6" w:themeFill="background2"/>
            <w:vAlign w:val="center"/>
          </w:tcPr>
          <w:p w14:paraId="4D2FBE48"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指标名称</w:t>
            </w:r>
          </w:p>
        </w:tc>
        <w:tc>
          <w:tcPr>
            <w:tcW w:w="5280" w:type="dxa"/>
            <w:shd w:val="clear" w:color="auto" w:fill="E7E6E6" w:themeFill="background2"/>
            <w:vAlign w:val="center"/>
          </w:tcPr>
          <w:p w14:paraId="3BA3C1C0"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基本释义</w:t>
            </w:r>
          </w:p>
        </w:tc>
      </w:tr>
      <w:tr w:rsidR="00552BF6" w:rsidRPr="009129EC" w14:paraId="06E260DB" w14:textId="77777777" w:rsidTr="009E07E8">
        <w:trPr>
          <w:jc w:val="center"/>
        </w:trPr>
        <w:tc>
          <w:tcPr>
            <w:tcW w:w="1614" w:type="dxa"/>
            <w:shd w:val="clear" w:color="auto" w:fill="auto"/>
            <w:vAlign w:val="center"/>
          </w:tcPr>
          <w:p w14:paraId="5B48686D"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市场电量</w:t>
            </w:r>
          </w:p>
        </w:tc>
        <w:tc>
          <w:tcPr>
            <w:tcW w:w="5280" w:type="dxa"/>
            <w:shd w:val="clear" w:color="auto" w:fill="auto"/>
            <w:vAlign w:val="center"/>
          </w:tcPr>
          <w:p w14:paraId="03DB15DD"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一段时期内的市场交易电量总和</w:t>
            </w:r>
          </w:p>
        </w:tc>
      </w:tr>
      <w:tr w:rsidR="00552BF6" w:rsidRPr="009129EC" w14:paraId="08BBF0F4" w14:textId="77777777" w:rsidTr="009E07E8">
        <w:trPr>
          <w:jc w:val="center"/>
        </w:trPr>
        <w:tc>
          <w:tcPr>
            <w:tcW w:w="1614" w:type="dxa"/>
            <w:shd w:val="clear" w:color="auto" w:fill="auto"/>
            <w:vAlign w:val="center"/>
          </w:tcPr>
          <w:p w14:paraId="35AA736C"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市场电量占比</w:t>
            </w:r>
          </w:p>
        </w:tc>
        <w:tc>
          <w:tcPr>
            <w:tcW w:w="5280" w:type="dxa"/>
            <w:shd w:val="clear" w:color="auto" w:fill="auto"/>
            <w:vAlign w:val="center"/>
          </w:tcPr>
          <w:p w14:paraId="671AC31C"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一段时期内市场交易电量总和</w:t>
            </w:r>
            <w:r w:rsidRPr="009129EC">
              <w:rPr>
                <w:rFonts w:ascii="Times New Roman" w:eastAsia="仿宋" w:hAnsi="Times New Roman" w:cs="Times New Roman" w:hint="eastAsia"/>
                <w:szCs w:val="21"/>
              </w:rPr>
              <w:t>/</w:t>
            </w:r>
            <w:r w:rsidRPr="009129EC">
              <w:rPr>
                <w:rFonts w:ascii="Times New Roman" w:eastAsia="仿宋" w:hAnsi="Times New Roman" w:cs="Times New Roman" w:hint="eastAsia"/>
                <w:szCs w:val="21"/>
              </w:rPr>
              <w:t>该时期内的全社会用电量</w:t>
            </w:r>
          </w:p>
        </w:tc>
      </w:tr>
      <w:tr w:rsidR="00552BF6" w:rsidRPr="009129EC" w14:paraId="701E485F" w14:textId="77777777" w:rsidTr="009E07E8">
        <w:trPr>
          <w:jc w:val="center"/>
        </w:trPr>
        <w:tc>
          <w:tcPr>
            <w:tcW w:w="1614" w:type="dxa"/>
            <w:shd w:val="clear" w:color="auto" w:fill="auto"/>
            <w:vAlign w:val="center"/>
          </w:tcPr>
          <w:p w14:paraId="2D1763B5"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各类交易方式的交易笔数</w:t>
            </w:r>
          </w:p>
        </w:tc>
        <w:tc>
          <w:tcPr>
            <w:tcW w:w="5280" w:type="dxa"/>
            <w:shd w:val="clear" w:color="auto" w:fill="auto"/>
            <w:vAlign w:val="center"/>
          </w:tcPr>
          <w:p w14:paraId="7558F0E4" w14:textId="77777777" w:rsidR="00552BF6" w:rsidRPr="009129EC"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按集中竞价或双边协商等方式交易的笔数</w:t>
            </w:r>
          </w:p>
        </w:tc>
      </w:tr>
      <w:tr w:rsidR="00552BF6" w:rsidRPr="009129EC" w14:paraId="4CD0F3EB" w14:textId="77777777" w:rsidTr="009E07E8">
        <w:trPr>
          <w:jc w:val="center"/>
        </w:trPr>
        <w:tc>
          <w:tcPr>
            <w:tcW w:w="1614" w:type="dxa"/>
            <w:shd w:val="clear" w:color="auto" w:fill="auto"/>
            <w:vAlign w:val="center"/>
          </w:tcPr>
          <w:p w14:paraId="54CB53EE"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各种交易方式的</w:t>
            </w:r>
            <w:r>
              <w:rPr>
                <w:rFonts w:ascii="Times New Roman" w:eastAsia="仿宋" w:hAnsi="Times New Roman" w:cs="Times New Roman" w:hint="eastAsia"/>
                <w:szCs w:val="21"/>
              </w:rPr>
              <w:t>加权</w:t>
            </w:r>
            <w:r w:rsidRPr="009129EC">
              <w:rPr>
                <w:rFonts w:ascii="Times New Roman" w:eastAsia="仿宋" w:hAnsi="Times New Roman" w:cs="Times New Roman" w:hint="eastAsia"/>
                <w:szCs w:val="21"/>
              </w:rPr>
              <w:t>平均成交价格</w:t>
            </w:r>
          </w:p>
        </w:tc>
        <w:tc>
          <w:tcPr>
            <w:tcW w:w="5280" w:type="dxa"/>
            <w:shd w:val="clear" w:color="auto" w:fill="auto"/>
            <w:vAlign w:val="center"/>
          </w:tcPr>
          <w:p w14:paraId="175FAF33" w14:textId="77777777" w:rsidR="00552BF6" w:rsidRPr="009129EC" w:rsidRDefault="00552BF6" w:rsidP="009E07E8">
            <w:pPr>
              <w:jc w:val="center"/>
              <w:rPr>
                <w:rFonts w:ascii="Times New Roman" w:eastAsia="仿宋" w:hAnsi="Times New Roman" w:cs="Times New Roman"/>
                <w:szCs w:val="21"/>
              </w:rPr>
            </w:pPr>
            <w:bookmarkStart w:id="2" w:name="OLE_LINK10"/>
            <w:bookmarkStart w:id="3" w:name="OLE_LINK11"/>
            <w:r>
              <w:rPr>
                <w:rFonts w:ascii="Times New Roman" w:eastAsia="仿宋" w:hAnsi="Times New Roman" w:cs="Times New Roman" w:hint="eastAsia"/>
                <w:szCs w:val="21"/>
              </w:rPr>
              <w:t>每类交易方式</w:t>
            </w:r>
            <w:bookmarkEnd w:id="2"/>
            <w:bookmarkEnd w:id="3"/>
            <w:r>
              <w:rPr>
                <w:rFonts w:ascii="Times New Roman" w:eastAsia="仿宋" w:hAnsi="Times New Roman" w:cs="Times New Roman" w:hint="eastAsia"/>
                <w:szCs w:val="21"/>
              </w:rPr>
              <w:t>成交价与成交量之积</w:t>
            </w:r>
            <w:r>
              <w:rPr>
                <w:rFonts w:ascii="Times New Roman" w:eastAsia="仿宋" w:hAnsi="Times New Roman" w:cs="Times New Roman" w:hint="eastAsia"/>
                <w:szCs w:val="21"/>
              </w:rPr>
              <w:t>/</w:t>
            </w:r>
            <w:r>
              <w:rPr>
                <w:rFonts w:ascii="Times New Roman" w:eastAsia="仿宋" w:hAnsi="Times New Roman" w:cs="Times New Roman" w:hint="eastAsia"/>
                <w:szCs w:val="21"/>
              </w:rPr>
              <w:t>该类成交量之和</w:t>
            </w:r>
          </w:p>
        </w:tc>
      </w:tr>
      <w:tr w:rsidR="00552BF6" w:rsidRPr="009129EC" w14:paraId="5426E2BF" w14:textId="77777777" w:rsidTr="009E07E8">
        <w:trPr>
          <w:jc w:val="center"/>
        </w:trPr>
        <w:tc>
          <w:tcPr>
            <w:tcW w:w="1614" w:type="dxa"/>
            <w:shd w:val="clear" w:color="auto" w:fill="auto"/>
            <w:vAlign w:val="center"/>
          </w:tcPr>
          <w:p w14:paraId="072A67A6"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各种交易方式的总成交电量</w:t>
            </w:r>
          </w:p>
        </w:tc>
        <w:tc>
          <w:tcPr>
            <w:tcW w:w="5280" w:type="dxa"/>
            <w:shd w:val="clear" w:color="auto" w:fill="auto"/>
            <w:vAlign w:val="center"/>
          </w:tcPr>
          <w:p w14:paraId="00D706A7" w14:textId="77777777" w:rsidR="00552BF6" w:rsidRPr="009129EC"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每类交易方式每个合同的成交电量之和</w:t>
            </w:r>
          </w:p>
        </w:tc>
      </w:tr>
      <w:tr w:rsidR="00552BF6" w:rsidRPr="009129EC" w14:paraId="070CEA17" w14:textId="77777777" w:rsidTr="00050C84">
        <w:trPr>
          <w:trHeight w:val="679"/>
          <w:jc w:val="center"/>
        </w:trPr>
        <w:tc>
          <w:tcPr>
            <w:tcW w:w="1614" w:type="dxa"/>
            <w:shd w:val="clear" w:color="auto" w:fill="auto"/>
            <w:vAlign w:val="center"/>
          </w:tcPr>
          <w:p w14:paraId="72D5AE6C"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各类市场成员数量</w:t>
            </w:r>
          </w:p>
        </w:tc>
        <w:tc>
          <w:tcPr>
            <w:tcW w:w="5280" w:type="dxa"/>
            <w:shd w:val="clear" w:color="auto" w:fill="auto"/>
            <w:vAlign w:val="center"/>
          </w:tcPr>
          <w:p w14:paraId="0A916644"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一段时期内参与市场的各类成员的数量</w:t>
            </w:r>
          </w:p>
        </w:tc>
      </w:tr>
      <w:tr w:rsidR="00552BF6" w:rsidRPr="009129EC" w14:paraId="765A1099" w14:textId="77777777" w:rsidTr="009E07E8">
        <w:trPr>
          <w:jc w:val="center"/>
        </w:trPr>
        <w:tc>
          <w:tcPr>
            <w:tcW w:w="1614" w:type="dxa"/>
            <w:shd w:val="clear" w:color="auto" w:fill="auto"/>
            <w:vAlign w:val="center"/>
          </w:tcPr>
          <w:p w14:paraId="157D2E5A"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各行</w:t>
            </w:r>
            <w:r w:rsidRPr="009129EC">
              <w:rPr>
                <w:rFonts w:ascii="Times New Roman" w:eastAsia="仿宋" w:hAnsi="Times New Roman" w:cs="Times New Roman" w:hint="eastAsia"/>
                <w:szCs w:val="21"/>
              </w:rPr>
              <w:t>/</w:t>
            </w:r>
            <w:r w:rsidRPr="009129EC">
              <w:rPr>
                <w:rFonts w:ascii="Times New Roman" w:eastAsia="仿宋" w:hAnsi="Times New Roman" w:cs="Times New Roman" w:hint="eastAsia"/>
                <w:szCs w:val="21"/>
              </w:rPr>
              <w:t>产业的市场电量</w:t>
            </w:r>
          </w:p>
        </w:tc>
        <w:tc>
          <w:tcPr>
            <w:tcW w:w="5280" w:type="dxa"/>
            <w:shd w:val="clear" w:color="auto" w:fill="auto"/>
            <w:vAlign w:val="center"/>
          </w:tcPr>
          <w:p w14:paraId="7E67FCCC" w14:textId="77777777" w:rsidR="00552BF6" w:rsidRPr="009129EC" w:rsidRDefault="00552BF6" w:rsidP="009E07E8">
            <w:pPr>
              <w:jc w:val="center"/>
              <w:rPr>
                <w:rFonts w:ascii="Times New Roman" w:eastAsia="仿宋" w:hAnsi="Times New Roman" w:cs="Times New Roman"/>
                <w:szCs w:val="21"/>
              </w:rPr>
            </w:pPr>
            <w:bookmarkStart w:id="4" w:name="OLE_LINK12"/>
            <w:bookmarkStart w:id="5" w:name="OLE_LINK13"/>
            <w:r>
              <w:rPr>
                <w:rFonts w:ascii="Times New Roman" w:eastAsia="仿宋" w:hAnsi="Times New Roman" w:cs="Times New Roman" w:hint="eastAsia"/>
                <w:szCs w:val="21"/>
              </w:rPr>
              <w:t>各行</w:t>
            </w:r>
            <w:r>
              <w:rPr>
                <w:rFonts w:ascii="Times New Roman" w:eastAsia="仿宋" w:hAnsi="Times New Roman" w:cs="Times New Roman" w:hint="eastAsia"/>
                <w:szCs w:val="21"/>
              </w:rPr>
              <w:t>/</w:t>
            </w:r>
            <w:r>
              <w:rPr>
                <w:rFonts w:ascii="Times New Roman" w:eastAsia="仿宋" w:hAnsi="Times New Roman" w:cs="Times New Roman" w:hint="eastAsia"/>
                <w:szCs w:val="21"/>
              </w:rPr>
              <w:t>产业的购买的市场电量总和</w:t>
            </w:r>
            <w:bookmarkEnd w:id="4"/>
            <w:bookmarkEnd w:id="5"/>
          </w:p>
        </w:tc>
      </w:tr>
      <w:tr w:rsidR="00552BF6" w:rsidRPr="009129EC" w14:paraId="6E03DE00" w14:textId="77777777" w:rsidTr="009E07E8">
        <w:trPr>
          <w:jc w:val="center"/>
        </w:trPr>
        <w:tc>
          <w:tcPr>
            <w:tcW w:w="1614" w:type="dxa"/>
            <w:shd w:val="clear" w:color="auto" w:fill="auto"/>
            <w:vAlign w:val="center"/>
          </w:tcPr>
          <w:p w14:paraId="783BAC66"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各行</w:t>
            </w:r>
            <w:r w:rsidRPr="009129EC">
              <w:rPr>
                <w:rFonts w:ascii="Times New Roman" w:eastAsia="仿宋" w:hAnsi="Times New Roman" w:cs="Times New Roman" w:hint="eastAsia"/>
                <w:szCs w:val="21"/>
              </w:rPr>
              <w:t>/</w:t>
            </w:r>
            <w:r w:rsidRPr="009129EC">
              <w:rPr>
                <w:rFonts w:ascii="Times New Roman" w:eastAsia="仿宋" w:hAnsi="Times New Roman" w:cs="Times New Roman" w:hint="eastAsia"/>
                <w:szCs w:val="21"/>
              </w:rPr>
              <w:t>产业的市场电量同比</w:t>
            </w:r>
          </w:p>
        </w:tc>
        <w:tc>
          <w:tcPr>
            <w:tcW w:w="5280" w:type="dxa"/>
            <w:shd w:val="clear" w:color="auto" w:fill="auto"/>
            <w:vAlign w:val="center"/>
          </w:tcPr>
          <w:p w14:paraId="2451B7C6" w14:textId="77777777" w:rsidR="00552BF6" w:rsidRPr="009129EC"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各行</w:t>
            </w:r>
            <w:r>
              <w:rPr>
                <w:rFonts w:ascii="Times New Roman" w:eastAsia="仿宋" w:hAnsi="Times New Roman" w:cs="Times New Roman" w:hint="eastAsia"/>
                <w:szCs w:val="21"/>
              </w:rPr>
              <w:t>/</w:t>
            </w:r>
            <w:r>
              <w:rPr>
                <w:rFonts w:ascii="Times New Roman" w:eastAsia="仿宋" w:hAnsi="Times New Roman" w:cs="Times New Roman" w:hint="eastAsia"/>
                <w:szCs w:val="21"/>
              </w:rPr>
              <w:t>产业的购买的市场电量与同期市场电量相比变化的比例</w:t>
            </w:r>
          </w:p>
        </w:tc>
      </w:tr>
      <w:tr w:rsidR="00552BF6" w:rsidRPr="009129EC" w14:paraId="00EE891C" w14:textId="77777777" w:rsidTr="009E07E8">
        <w:trPr>
          <w:jc w:val="center"/>
        </w:trPr>
        <w:tc>
          <w:tcPr>
            <w:tcW w:w="1614" w:type="dxa"/>
            <w:shd w:val="clear" w:color="auto" w:fill="auto"/>
            <w:vAlign w:val="center"/>
          </w:tcPr>
          <w:p w14:paraId="2568933F"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各行业市场电</w:t>
            </w:r>
            <w:r w:rsidRPr="009129EC">
              <w:rPr>
                <w:rFonts w:ascii="Times New Roman" w:eastAsia="仿宋" w:hAnsi="Times New Roman" w:cs="Times New Roman" w:hint="eastAsia"/>
                <w:szCs w:val="21"/>
              </w:rPr>
              <w:lastRenderedPageBreak/>
              <w:t>量占比</w:t>
            </w:r>
          </w:p>
        </w:tc>
        <w:tc>
          <w:tcPr>
            <w:tcW w:w="5280" w:type="dxa"/>
            <w:shd w:val="clear" w:color="auto" w:fill="auto"/>
            <w:vAlign w:val="center"/>
          </w:tcPr>
          <w:p w14:paraId="37E5AB6F" w14:textId="77777777" w:rsidR="00552BF6" w:rsidRPr="009129EC"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lastRenderedPageBreak/>
              <w:t>各行</w:t>
            </w:r>
            <w:r>
              <w:rPr>
                <w:rFonts w:ascii="Times New Roman" w:eastAsia="仿宋" w:hAnsi="Times New Roman" w:cs="Times New Roman" w:hint="eastAsia"/>
                <w:szCs w:val="21"/>
              </w:rPr>
              <w:t>/</w:t>
            </w:r>
            <w:r>
              <w:rPr>
                <w:rFonts w:ascii="Times New Roman" w:eastAsia="仿宋" w:hAnsi="Times New Roman" w:cs="Times New Roman" w:hint="eastAsia"/>
                <w:szCs w:val="21"/>
              </w:rPr>
              <w:t>产业的购买的市场电量总和占该行业总用电量的</w:t>
            </w:r>
            <w:r>
              <w:rPr>
                <w:rFonts w:ascii="Times New Roman" w:eastAsia="仿宋" w:hAnsi="Times New Roman" w:cs="Times New Roman" w:hint="eastAsia"/>
                <w:szCs w:val="21"/>
              </w:rPr>
              <w:lastRenderedPageBreak/>
              <w:t>比例</w:t>
            </w:r>
          </w:p>
        </w:tc>
      </w:tr>
      <w:tr w:rsidR="00552BF6" w:rsidRPr="009129EC" w14:paraId="04D59E06" w14:textId="77777777" w:rsidTr="009E07E8">
        <w:trPr>
          <w:jc w:val="center"/>
        </w:trPr>
        <w:tc>
          <w:tcPr>
            <w:tcW w:w="1614" w:type="dxa"/>
            <w:shd w:val="clear" w:color="auto" w:fill="auto"/>
            <w:vAlign w:val="center"/>
          </w:tcPr>
          <w:p w14:paraId="5A0EAB19"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lastRenderedPageBreak/>
              <w:t>电力生产弹性系数</w:t>
            </w:r>
          </w:p>
        </w:tc>
        <w:tc>
          <w:tcPr>
            <w:tcW w:w="5280" w:type="dxa"/>
            <w:shd w:val="clear" w:color="auto" w:fill="auto"/>
            <w:vAlign w:val="center"/>
          </w:tcPr>
          <w:p w14:paraId="7FC6B333"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一段时间内电力生产量平均增长速度</w:t>
            </w:r>
            <w:r w:rsidRPr="009129EC">
              <w:rPr>
                <w:rFonts w:ascii="Times New Roman" w:eastAsia="仿宋" w:hAnsi="Times New Roman" w:cs="Times New Roman" w:hint="eastAsia"/>
                <w:szCs w:val="21"/>
              </w:rPr>
              <w:t>/</w:t>
            </w:r>
            <w:r w:rsidRPr="009129EC">
              <w:rPr>
                <w:rFonts w:ascii="Times New Roman" w:eastAsia="仿宋" w:hAnsi="Times New Roman" w:cs="Times New Roman" w:hint="eastAsia"/>
                <w:szCs w:val="21"/>
              </w:rPr>
              <w:t>国民经济平均增长速度</w:t>
            </w:r>
          </w:p>
        </w:tc>
      </w:tr>
      <w:tr w:rsidR="00552BF6" w:rsidRPr="009129EC" w14:paraId="50175925" w14:textId="77777777" w:rsidTr="009E07E8">
        <w:trPr>
          <w:jc w:val="center"/>
        </w:trPr>
        <w:tc>
          <w:tcPr>
            <w:tcW w:w="1614" w:type="dxa"/>
            <w:shd w:val="clear" w:color="auto" w:fill="auto"/>
            <w:vAlign w:val="center"/>
          </w:tcPr>
          <w:p w14:paraId="121BEE46"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市场供需比</w:t>
            </w:r>
          </w:p>
        </w:tc>
        <w:tc>
          <w:tcPr>
            <w:tcW w:w="5280" w:type="dxa"/>
            <w:shd w:val="clear" w:color="auto" w:fill="auto"/>
            <w:vAlign w:val="center"/>
          </w:tcPr>
          <w:p w14:paraId="5490BFB5" w14:textId="77777777" w:rsidR="00552BF6" w:rsidRPr="009129EC" w:rsidRDefault="00552BF6" w:rsidP="009E07E8">
            <w:pPr>
              <w:jc w:val="center"/>
              <w:rPr>
                <w:rFonts w:ascii="Times New Roman" w:eastAsia="仿宋" w:hAnsi="Times New Roman" w:cs="Times New Roman"/>
                <w:szCs w:val="21"/>
              </w:rPr>
            </w:pPr>
            <w:r w:rsidRPr="009129EC">
              <w:rPr>
                <w:rFonts w:ascii="Times New Roman" w:eastAsia="仿宋" w:hAnsi="Times New Roman" w:cs="Times New Roman" w:hint="eastAsia"/>
                <w:szCs w:val="21"/>
              </w:rPr>
              <w:t>一段时间内上报电量</w:t>
            </w:r>
            <w:r w:rsidRPr="009129EC">
              <w:rPr>
                <w:rFonts w:ascii="Times New Roman" w:eastAsia="仿宋" w:hAnsi="Times New Roman" w:cs="Times New Roman" w:hint="eastAsia"/>
                <w:szCs w:val="21"/>
              </w:rPr>
              <w:t>/</w:t>
            </w:r>
            <w:r w:rsidRPr="009129EC">
              <w:rPr>
                <w:rFonts w:ascii="Times New Roman" w:eastAsia="仿宋" w:hAnsi="Times New Roman" w:cs="Times New Roman" w:hint="eastAsia"/>
                <w:szCs w:val="21"/>
              </w:rPr>
              <w:t>预测市场总需求，该指标反映市场供需情况，其指标值越小，市场越接近于垄断；其指标值越大，市场竞争越充分，自由度越大</w:t>
            </w:r>
          </w:p>
        </w:tc>
      </w:tr>
    </w:tbl>
    <w:p w14:paraId="2AC3CAD7" w14:textId="77777777" w:rsidR="00552BF6" w:rsidRPr="009129EC" w:rsidRDefault="00552BF6" w:rsidP="00552BF6">
      <w:pPr>
        <w:rPr>
          <w:rFonts w:ascii="仿宋" w:eastAsia="仿宋" w:hAnsi="仿宋"/>
          <w:sz w:val="24"/>
        </w:rPr>
      </w:pPr>
    </w:p>
    <w:p w14:paraId="34497140" w14:textId="77777777" w:rsidR="00552BF6" w:rsidRDefault="00552BF6" w:rsidP="00552BF6">
      <w:pPr>
        <w:pStyle w:val="a3"/>
        <w:numPr>
          <w:ilvl w:val="0"/>
          <w:numId w:val="5"/>
        </w:numPr>
        <w:ind w:left="0" w:firstLine="480"/>
        <w:rPr>
          <w:rFonts w:ascii="仿宋" w:eastAsia="仿宋" w:hAnsi="仿宋"/>
          <w:sz w:val="24"/>
        </w:rPr>
      </w:pPr>
      <w:r>
        <w:rPr>
          <w:rFonts w:ascii="仿宋" w:eastAsia="仿宋" w:hAnsi="仿宋"/>
          <w:sz w:val="24"/>
        </w:rPr>
        <w:t>市场稳定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4"/>
        <w:gridCol w:w="5295"/>
      </w:tblGrid>
      <w:tr w:rsidR="00552BF6" w:rsidRPr="00C129B9" w14:paraId="2FEC4808" w14:textId="77777777" w:rsidTr="009E07E8">
        <w:trPr>
          <w:jc w:val="center"/>
        </w:trPr>
        <w:tc>
          <w:tcPr>
            <w:tcW w:w="1614" w:type="dxa"/>
            <w:shd w:val="clear" w:color="auto" w:fill="E7E6E6" w:themeFill="background2"/>
            <w:vAlign w:val="center"/>
          </w:tcPr>
          <w:p w14:paraId="008A613F" w14:textId="77777777" w:rsidR="00552BF6" w:rsidRPr="00C129B9" w:rsidRDefault="00552BF6" w:rsidP="009E07E8">
            <w:pPr>
              <w:jc w:val="center"/>
              <w:rPr>
                <w:rFonts w:ascii="Times New Roman" w:eastAsia="仿宋" w:hAnsi="Times New Roman" w:cs="Times New Roman"/>
                <w:szCs w:val="21"/>
              </w:rPr>
            </w:pPr>
            <w:r w:rsidRPr="00C129B9">
              <w:rPr>
                <w:rFonts w:ascii="Times New Roman" w:eastAsia="仿宋" w:hAnsi="Times New Roman" w:cs="Times New Roman" w:hint="eastAsia"/>
                <w:szCs w:val="21"/>
              </w:rPr>
              <w:t>指标名称</w:t>
            </w:r>
          </w:p>
        </w:tc>
        <w:tc>
          <w:tcPr>
            <w:tcW w:w="5295" w:type="dxa"/>
            <w:shd w:val="clear" w:color="auto" w:fill="E7E6E6" w:themeFill="background2"/>
            <w:vAlign w:val="center"/>
          </w:tcPr>
          <w:p w14:paraId="57C15BD1" w14:textId="77777777" w:rsidR="00552BF6" w:rsidRPr="00C129B9" w:rsidRDefault="00552BF6" w:rsidP="009E07E8">
            <w:pPr>
              <w:jc w:val="center"/>
              <w:rPr>
                <w:rFonts w:ascii="Times New Roman" w:eastAsia="仿宋" w:hAnsi="Times New Roman" w:cs="Times New Roman"/>
                <w:szCs w:val="21"/>
              </w:rPr>
            </w:pPr>
            <w:r w:rsidRPr="00C129B9">
              <w:rPr>
                <w:rFonts w:ascii="Times New Roman" w:eastAsia="仿宋" w:hAnsi="Times New Roman" w:cs="Times New Roman" w:hint="eastAsia"/>
                <w:szCs w:val="21"/>
              </w:rPr>
              <w:t>基本释义</w:t>
            </w:r>
          </w:p>
        </w:tc>
      </w:tr>
      <w:tr w:rsidR="00552BF6" w:rsidRPr="00C129B9" w14:paraId="23183E97" w14:textId="77777777" w:rsidTr="009E07E8">
        <w:trPr>
          <w:jc w:val="center"/>
        </w:trPr>
        <w:tc>
          <w:tcPr>
            <w:tcW w:w="1614" w:type="dxa"/>
            <w:shd w:val="clear" w:color="auto" w:fill="auto"/>
            <w:vAlign w:val="center"/>
          </w:tcPr>
          <w:p w14:paraId="16941773" w14:textId="77777777" w:rsidR="00552BF6" w:rsidRPr="00C129B9"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市场成员某期偏差电量比例</w:t>
            </w:r>
          </w:p>
        </w:tc>
        <w:tc>
          <w:tcPr>
            <w:tcW w:w="5295" w:type="dxa"/>
            <w:shd w:val="clear" w:color="auto" w:fill="auto"/>
            <w:vAlign w:val="center"/>
          </w:tcPr>
          <w:p w14:paraId="4A5467A0" w14:textId="77777777" w:rsidR="00552BF6" w:rsidRPr="00C129B9"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w:t>
            </w:r>
            <w:r>
              <w:rPr>
                <w:rFonts w:ascii="Times New Roman" w:eastAsia="仿宋" w:hAnsi="Times New Roman" w:cs="Times New Roman" w:hint="eastAsia"/>
                <w:szCs w:val="21"/>
              </w:rPr>
              <w:t>市场成员某期实际用电量</w:t>
            </w:r>
            <w:r>
              <w:rPr>
                <w:rFonts w:ascii="Times New Roman" w:eastAsia="仿宋" w:hAnsi="Times New Roman" w:cs="Times New Roman" w:hint="eastAsia"/>
                <w:szCs w:val="21"/>
              </w:rPr>
              <w:t>-</w:t>
            </w:r>
            <w:r>
              <w:rPr>
                <w:rFonts w:ascii="Times New Roman" w:eastAsia="仿宋" w:hAnsi="Times New Roman" w:cs="Times New Roman" w:hint="eastAsia"/>
                <w:szCs w:val="21"/>
              </w:rPr>
              <w:t>该期交易电量</w:t>
            </w:r>
            <w:r>
              <w:rPr>
                <w:rFonts w:ascii="Times New Roman" w:eastAsia="仿宋" w:hAnsi="Times New Roman" w:cs="Times New Roman" w:hint="eastAsia"/>
                <w:szCs w:val="21"/>
              </w:rPr>
              <w:t>)/</w:t>
            </w:r>
            <w:r>
              <w:rPr>
                <w:rFonts w:ascii="Times New Roman" w:eastAsia="仿宋" w:hAnsi="Times New Roman" w:cs="Times New Roman" w:hint="eastAsia"/>
                <w:szCs w:val="21"/>
              </w:rPr>
              <w:t>该期交易电量</w:t>
            </w:r>
          </w:p>
        </w:tc>
      </w:tr>
      <w:tr w:rsidR="00552BF6" w:rsidRPr="00C129B9" w14:paraId="5FEEDD69" w14:textId="77777777" w:rsidTr="009E07E8">
        <w:trPr>
          <w:jc w:val="center"/>
        </w:trPr>
        <w:tc>
          <w:tcPr>
            <w:tcW w:w="1614" w:type="dxa"/>
            <w:shd w:val="clear" w:color="auto" w:fill="auto"/>
            <w:vAlign w:val="center"/>
          </w:tcPr>
          <w:p w14:paraId="7425FC0C" w14:textId="77777777" w:rsidR="00552BF6" w:rsidRPr="00C129B9"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市场成员信息完善程度</w:t>
            </w:r>
          </w:p>
        </w:tc>
        <w:tc>
          <w:tcPr>
            <w:tcW w:w="5295" w:type="dxa"/>
            <w:shd w:val="clear" w:color="auto" w:fill="auto"/>
            <w:vAlign w:val="center"/>
          </w:tcPr>
          <w:p w14:paraId="7043465A" w14:textId="2DE463E0" w:rsidR="00552BF6" w:rsidRPr="00F51C84" w:rsidRDefault="00F51C84" w:rsidP="00F51C84">
            <w:pPr>
              <w:jc w:val="center"/>
              <w:rPr>
                <w:rFonts w:ascii="Times New Roman" w:eastAsia="仿宋" w:hAnsi="Times New Roman" w:cs="Times New Roman"/>
                <w:szCs w:val="21"/>
              </w:rPr>
            </w:pPr>
            <w:r w:rsidRPr="00F51C84">
              <w:rPr>
                <w:rFonts w:ascii="Times New Roman" w:eastAsia="仿宋" w:hAnsi="Times New Roman" w:cs="Times New Roman" w:hint="eastAsia"/>
                <w:szCs w:val="21"/>
              </w:rPr>
              <w:t>选取数个缺失严重或信息较为重要的字段，包括地理区域、行业分类、最高供电电压、合同容量、用电类别、用电地址等，用以综合反映电力用户态度。</w:t>
            </w:r>
            <w:r w:rsidRPr="00F51C84">
              <w:rPr>
                <w:rFonts w:ascii="仿宋" w:eastAsia="仿宋" w:hAnsi="仿宋" w:hint="eastAsia"/>
                <w:szCs w:val="21"/>
              </w:rPr>
              <w:t>某字段信息完整但格式不规范，扣减0.5，某字段缺失扣减1</w:t>
            </w:r>
          </w:p>
        </w:tc>
      </w:tr>
      <w:tr w:rsidR="00552BF6" w:rsidRPr="00C129B9" w14:paraId="5D8B877C" w14:textId="77777777" w:rsidTr="009E07E8">
        <w:trPr>
          <w:jc w:val="center"/>
        </w:trPr>
        <w:tc>
          <w:tcPr>
            <w:tcW w:w="1614" w:type="dxa"/>
            <w:shd w:val="clear" w:color="auto" w:fill="auto"/>
            <w:vAlign w:val="center"/>
          </w:tcPr>
          <w:p w14:paraId="69B0E294" w14:textId="77777777" w:rsidR="00552BF6" w:rsidRPr="00C129B9" w:rsidRDefault="00552BF6" w:rsidP="009E07E8">
            <w:pPr>
              <w:jc w:val="center"/>
              <w:rPr>
                <w:rFonts w:ascii="Times New Roman" w:eastAsia="仿宋" w:hAnsi="Times New Roman" w:cs="Times New Roman"/>
                <w:szCs w:val="21"/>
              </w:rPr>
            </w:pPr>
            <w:r w:rsidRPr="00C129B9">
              <w:rPr>
                <w:rFonts w:ascii="Times New Roman" w:eastAsia="仿宋" w:hAnsi="Times New Roman" w:cs="Times New Roman" w:hint="eastAsia"/>
                <w:szCs w:val="21"/>
              </w:rPr>
              <w:t>持留比率</w:t>
            </w:r>
          </w:p>
        </w:tc>
        <w:tc>
          <w:tcPr>
            <w:tcW w:w="5295" w:type="dxa"/>
            <w:shd w:val="clear" w:color="auto" w:fill="auto"/>
            <w:vAlign w:val="center"/>
          </w:tcPr>
          <w:p w14:paraId="41F13503" w14:textId="77777777" w:rsidR="00552BF6" w:rsidRPr="00C129B9" w:rsidRDefault="00552BF6" w:rsidP="009E07E8">
            <w:pPr>
              <w:jc w:val="center"/>
              <w:rPr>
                <w:rFonts w:ascii="Times New Roman" w:eastAsia="仿宋" w:hAnsi="Times New Roman" w:cs="Times New Roman"/>
                <w:szCs w:val="21"/>
              </w:rPr>
            </w:pPr>
            <w:r w:rsidRPr="00C129B9">
              <w:rPr>
                <w:rFonts w:ascii="Times New Roman" w:eastAsia="仿宋" w:hAnsi="Times New Roman" w:cs="Times New Roman" w:hint="eastAsia"/>
                <w:szCs w:val="21"/>
              </w:rPr>
              <w:t>=(</w:t>
            </w:r>
            <w:r w:rsidRPr="00C129B9">
              <w:rPr>
                <w:rFonts w:ascii="Times New Roman" w:eastAsia="仿宋" w:hAnsi="Times New Roman" w:cs="Times New Roman" w:hint="eastAsia"/>
                <w:szCs w:val="21"/>
              </w:rPr>
              <w:t>机组可发总容量</w:t>
            </w:r>
            <w:r w:rsidRPr="00C129B9">
              <w:rPr>
                <w:rFonts w:ascii="Times New Roman" w:eastAsia="仿宋" w:hAnsi="Times New Roman" w:cs="Times New Roman" w:hint="eastAsia"/>
                <w:szCs w:val="21"/>
              </w:rPr>
              <w:t>-</w:t>
            </w:r>
            <w:r w:rsidRPr="00C129B9">
              <w:rPr>
                <w:rFonts w:ascii="Times New Roman" w:eastAsia="仿宋" w:hAnsi="Times New Roman" w:cs="Times New Roman" w:hint="eastAsia"/>
                <w:szCs w:val="21"/>
              </w:rPr>
              <w:t>实际申报总容量</w:t>
            </w:r>
            <w:r w:rsidRPr="00C129B9">
              <w:rPr>
                <w:rFonts w:ascii="Times New Roman" w:eastAsia="仿宋" w:hAnsi="Times New Roman" w:cs="Times New Roman" w:hint="eastAsia"/>
                <w:szCs w:val="21"/>
              </w:rPr>
              <w:t>)/</w:t>
            </w:r>
            <w:r w:rsidRPr="00C129B9">
              <w:rPr>
                <w:rFonts w:ascii="Times New Roman" w:eastAsia="仿宋" w:hAnsi="Times New Roman" w:cs="Times New Roman" w:hint="eastAsia"/>
                <w:szCs w:val="21"/>
              </w:rPr>
              <w:t>机组可发总容量，持留比率越高，市场的供求关系则越紧张，供应者控制供应的意图也就越明显</w:t>
            </w:r>
          </w:p>
        </w:tc>
      </w:tr>
      <w:tr w:rsidR="00552BF6" w:rsidRPr="00C129B9" w14:paraId="70159644" w14:textId="77777777" w:rsidTr="009E07E8">
        <w:trPr>
          <w:jc w:val="center"/>
        </w:trPr>
        <w:tc>
          <w:tcPr>
            <w:tcW w:w="1614" w:type="dxa"/>
            <w:shd w:val="clear" w:color="auto" w:fill="auto"/>
            <w:vAlign w:val="center"/>
          </w:tcPr>
          <w:p w14:paraId="4CD98041" w14:textId="77777777" w:rsidR="00552BF6" w:rsidRPr="00C129B9" w:rsidRDefault="00552BF6" w:rsidP="009E07E8">
            <w:pPr>
              <w:rPr>
                <w:rFonts w:ascii="Times New Roman" w:eastAsia="仿宋" w:hAnsi="Times New Roman" w:cs="Times New Roman"/>
                <w:szCs w:val="21"/>
              </w:rPr>
            </w:pPr>
            <w:r w:rsidRPr="00C129B9">
              <w:rPr>
                <w:rFonts w:ascii="Times New Roman" w:eastAsia="仿宋" w:hAnsi="Times New Roman" w:cs="Times New Roman" w:hint="eastAsia"/>
                <w:szCs w:val="21"/>
              </w:rPr>
              <w:t>供需平衡指数</w:t>
            </w:r>
          </w:p>
        </w:tc>
        <w:tc>
          <w:tcPr>
            <w:tcW w:w="5295" w:type="dxa"/>
            <w:shd w:val="clear" w:color="auto" w:fill="auto"/>
            <w:vAlign w:val="center"/>
          </w:tcPr>
          <w:p w14:paraId="4F1A2025" w14:textId="77777777" w:rsidR="00552BF6" w:rsidRPr="00C129B9" w:rsidRDefault="00552BF6" w:rsidP="009E07E8">
            <w:pPr>
              <w:adjustRightInd w:val="0"/>
              <w:snapToGrid w:val="0"/>
              <w:rPr>
                <w:rFonts w:ascii="Times New Roman" w:eastAsia="仿宋" w:hAnsi="Times New Roman" w:cs="Times New Roman"/>
                <w:szCs w:val="21"/>
              </w:rPr>
            </w:pPr>
            <w:r w:rsidRPr="00C129B9">
              <w:rPr>
                <w:rFonts w:ascii="Times New Roman" w:eastAsia="仿宋" w:hAnsi="Times New Roman" w:cs="Times New Roman" w:hint="eastAsia"/>
                <w:szCs w:val="21"/>
              </w:rPr>
              <w:t>长期供需平衡指数</w:t>
            </w:r>
            <w:r w:rsidRPr="00C129B9">
              <w:rPr>
                <w:rFonts w:ascii="Calibri" w:eastAsia="仿宋" w:hAnsi="Calibri" w:cs="Times New Roman"/>
                <w:position w:val="-30"/>
                <w:sz w:val="24"/>
              </w:rPr>
              <w:object w:dxaOrig="1480" w:dyaOrig="720" w14:anchorId="472C8B90">
                <v:shape id="_x0000_i1026" type="#_x0000_t75" style="width:74.25pt;height:36pt" o:ole="">
                  <v:imagedata r:id="rId9" o:title=""/>
                </v:shape>
                <o:OLEObject Type="Embed" ProgID="Equation.DSMT4" ShapeID="_x0000_i1026" DrawAspect="Content" ObjectID="_1574536596" r:id="rId10"/>
              </w:object>
            </w:r>
            <w:r w:rsidRPr="00C129B9">
              <w:rPr>
                <w:rFonts w:ascii="Times New Roman" w:eastAsia="仿宋" w:hAnsi="Times New Roman" w:cs="Times New Roman" w:hint="eastAsia"/>
                <w:szCs w:val="21"/>
              </w:rPr>
              <w:t>，式中，</w:t>
            </w:r>
            <w:r w:rsidRPr="00C129B9">
              <w:rPr>
                <w:rFonts w:ascii="Times New Roman" w:eastAsia="仿宋" w:hAnsi="Times New Roman" w:cs="Times New Roman" w:hint="eastAsia"/>
                <w:szCs w:val="21"/>
              </w:rPr>
              <w:fldChar w:fldCharType="begin"/>
            </w:r>
            <w:r w:rsidRPr="00C129B9">
              <w:rPr>
                <w:rFonts w:ascii="Times New Roman" w:eastAsia="仿宋" w:hAnsi="Times New Roman" w:cs="Times New Roman" w:hint="eastAsia"/>
                <w:szCs w:val="21"/>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G</m:t>
                  </m:r>
                </m:e>
                <m:sub>
                  <m:r>
                    <m:rPr>
                      <m:sty m:val="p"/>
                    </m:rPr>
                    <w:rPr>
                      <w:rFonts w:ascii="Cambria Math" w:hAnsi="Cambria Math"/>
                      <w:sz w:val="28"/>
                      <w:szCs w:val="28"/>
                    </w:rPr>
                    <m:t>i</m:t>
                  </m:r>
                </m:sub>
              </m:sSub>
            </m:oMath>
            <w:r w:rsidRPr="00C129B9">
              <w:rPr>
                <w:rFonts w:ascii="Times New Roman" w:eastAsia="仿宋" w:hAnsi="Times New Roman" w:cs="Times New Roman" w:hint="eastAsia"/>
                <w:szCs w:val="21"/>
              </w:rPr>
              <w:instrText xml:space="preserve"> </w:instrText>
            </w:r>
            <w:r w:rsidRPr="00C129B9">
              <w:rPr>
                <w:rFonts w:ascii="Times New Roman" w:eastAsia="仿宋" w:hAnsi="Times New Roman" w:cs="Times New Roman" w:hint="eastAsia"/>
                <w:szCs w:val="21"/>
              </w:rPr>
              <w:fldChar w:fldCharType="separate"/>
            </w:r>
            <w:r w:rsidRPr="00C129B9">
              <w:rPr>
                <w:rFonts w:ascii="Calibri" w:eastAsia="仿宋" w:hAnsi="Calibri" w:cs="Times New Roman"/>
                <w:position w:val="-12"/>
                <w:sz w:val="24"/>
              </w:rPr>
              <w:object w:dxaOrig="279" w:dyaOrig="360" w14:anchorId="12F2E417">
                <v:shape id="_x0000_i1027" type="#_x0000_t75" style="width:14.25pt;height:18pt" o:ole="">
                  <v:imagedata r:id="rId11" o:title=""/>
                </v:shape>
                <o:OLEObject Type="Embed" ProgID="Equation.DSMT4" ShapeID="_x0000_i1027" DrawAspect="Content" ObjectID="_1574536597" r:id="rId12"/>
              </w:object>
            </w:r>
            <w:r w:rsidRPr="00C129B9">
              <w:rPr>
                <w:rFonts w:ascii="Times New Roman" w:eastAsia="仿宋" w:hAnsi="Times New Roman" w:cs="Times New Roman" w:hint="eastAsia"/>
                <w:szCs w:val="21"/>
              </w:rPr>
              <w:fldChar w:fldCharType="end"/>
            </w:r>
            <w:r w:rsidRPr="00C129B9">
              <w:rPr>
                <w:rFonts w:ascii="Times New Roman" w:eastAsia="仿宋" w:hAnsi="Times New Roman" w:cs="Times New Roman" w:hint="eastAsia"/>
                <w:szCs w:val="21"/>
              </w:rPr>
              <w:t>为第</w:t>
            </w:r>
            <w:r w:rsidRPr="00C129B9">
              <w:rPr>
                <w:rFonts w:ascii="Times New Roman" w:eastAsia="仿宋" w:hAnsi="Times New Roman" w:cs="Times New Roman" w:hint="eastAsia"/>
                <w:szCs w:val="21"/>
              </w:rPr>
              <w:t>i</w:t>
            </w:r>
            <w:r w:rsidRPr="00C129B9">
              <w:rPr>
                <w:rFonts w:ascii="Times New Roman" w:eastAsia="仿宋" w:hAnsi="Times New Roman" w:cs="Times New Roman" w:hint="eastAsia"/>
                <w:szCs w:val="21"/>
              </w:rPr>
              <w:t>年预测的最大装机容量；</w:t>
            </w:r>
            <w:r w:rsidRPr="00C129B9">
              <w:rPr>
                <w:rFonts w:ascii="Times New Roman" w:eastAsia="仿宋" w:hAnsi="Times New Roman" w:cs="Times New Roman" w:hint="eastAsia"/>
                <w:szCs w:val="21"/>
              </w:rPr>
              <w:fldChar w:fldCharType="begin"/>
            </w:r>
            <w:r w:rsidRPr="00C129B9">
              <w:rPr>
                <w:rFonts w:ascii="Times New Roman" w:eastAsia="仿宋" w:hAnsi="Times New Roman" w:cs="Times New Roman" w:hint="eastAsia"/>
                <w:szCs w:val="21"/>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D</m:t>
                  </m:r>
                </m:e>
                <m:sub>
                  <m:r>
                    <m:rPr>
                      <m:sty m:val="p"/>
                    </m:rPr>
                    <w:rPr>
                      <w:rFonts w:ascii="Cambria Math" w:hAnsi="Cambria Math"/>
                      <w:sz w:val="28"/>
                      <w:szCs w:val="28"/>
                    </w:rPr>
                    <m:t>i</m:t>
                  </m:r>
                </m:sub>
              </m:sSub>
            </m:oMath>
            <w:r w:rsidRPr="00C129B9">
              <w:rPr>
                <w:rFonts w:ascii="Times New Roman" w:eastAsia="仿宋" w:hAnsi="Times New Roman" w:cs="Times New Roman" w:hint="eastAsia"/>
                <w:szCs w:val="21"/>
              </w:rPr>
              <w:instrText xml:space="preserve"> </w:instrText>
            </w:r>
            <w:r w:rsidRPr="00C129B9">
              <w:rPr>
                <w:rFonts w:ascii="Times New Roman" w:eastAsia="仿宋" w:hAnsi="Times New Roman" w:cs="Times New Roman" w:hint="eastAsia"/>
                <w:szCs w:val="21"/>
              </w:rPr>
              <w:fldChar w:fldCharType="separate"/>
            </w:r>
            <w:r w:rsidRPr="00C129B9">
              <w:rPr>
                <w:rFonts w:ascii="Calibri" w:eastAsia="仿宋" w:hAnsi="Calibri" w:cs="Times New Roman"/>
                <w:position w:val="-12"/>
                <w:sz w:val="24"/>
              </w:rPr>
              <w:object w:dxaOrig="300" w:dyaOrig="360" w14:anchorId="0B24F27E">
                <v:shape id="_x0000_i1028" type="#_x0000_t75" style="width:15pt;height:18pt" o:ole="">
                  <v:imagedata r:id="rId13" o:title=""/>
                </v:shape>
                <o:OLEObject Type="Embed" ProgID="Equation.DSMT4" ShapeID="_x0000_i1028" DrawAspect="Content" ObjectID="_1574536598" r:id="rId14"/>
              </w:object>
            </w:r>
            <w:r w:rsidRPr="00C129B9">
              <w:rPr>
                <w:rFonts w:ascii="Times New Roman" w:eastAsia="仿宋" w:hAnsi="Times New Roman" w:cs="Times New Roman" w:hint="eastAsia"/>
                <w:szCs w:val="21"/>
              </w:rPr>
              <w:fldChar w:fldCharType="end"/>
            </w:r>
            <w:r w:rsidRPr="00C129B9">
              <w:rPr>
                <w:rFonts w:ascii="Times New Roman" w:eastAsia="仿宋" w:hAnsi="Times New Roman" w:cs="Times New Roman" w:hint="eastAsia"/>
                <w:szCs w:val="21"/>
              </w:rPr>
              <w:t>为第</w:t>
            </w:r>
            <w:r w:rsidRPr="00C129B9">
              <w:rPr>
                <w:rFonts w:ascii="Times New Roman" w:eastAsia="仿宋" w:hAnsi="Times New Roman" w:cs="Times New Roman" w:hint="eastAsia"/>
                <w:szCs w:val="21"/>
              </w:rPr>
              <w:t>i</w:t>
            </w:r>
            <w:r w:rsidRPr="00C129B9">
              <w:rPr>
                <w:rFonts w:ascii="Times New Roman" w:eastAsia="仿宋" w:hAnsi="Times New Roman" w:cs="Times New Roman" w:hint="eastAsia"/>
                <w:szCs w:val="21"/>
              </w:rPr>
              <w:t>年预测的最大负荷；λ为系统的备用率，目前我国一般的λ值为</w:t>
            </w:r>
            <w:r w:rsidRPr="00C129B9">
              <w:rPr>
                <w:rFonts w:ascii="Times New Roman" w:eastAsia="仿宋" w:hAnsi="Times New Roman" w:cs="Times New Roman" w:hint="eastAsia"/>
                <w:szCs w:val="21"/>
              </w:rPr>
              <w:t>20%</w:t>
            </w:r>
            <w:r w:rsidRPr="00C129B9">
              <w:rPr>
                <w:rFonts w:ascii="Times New Roman" w:eastAsia="仿宋" w:hAnsi="Times New Roman" w:cs="Times New Roman" w:hint="eastAsia"/>
                <w:szCs w:val="21"/>
              </w:rPr>
              <w:t>左右。当</w:t>
            </w:r>
            <w:r w:rsidRPr="00C129B9">
              <w:rPr>
                <w:rFonts w:ascii="Times New Roman" w:eastAsia="仿宋" w:hAnsi="Times New Roman" w:cs="Times New Roman" w:hint="eastAsia"/>
                <w:szCs w:val="21"/>
              </w:rPr>
              <w:fldChar w:fldCharType="begin"/>
            </w:r>
            <w:r w:rsidRPr="00C129B9">
              <w:rPr>
                <w:rFonts w:ascii="Times New Roman" w:eastAsia="仿宋" w:hAnsi="Times New Roman" w:cs="Times New Roman" w:hint="eastAsia"/>
                <w:szCs w:val="21"/>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Γ</m:t>
                  </m:r>
                </m:e>
                <m:sub>
                  <m:r>
                    <m:rPr>
                      <m:sty m:val="p"/>
                    </m:rPr>
                    <w:rPr>
                      <w:rFonts w:ascii="Cambria Math" w:hAnsi="Cambria Math"/>
                      <w:sz w:val="28"/>
                      <w:szCs w:val="28"/>
                    </w:rPr>
                    <m:t>S</m:t>
                  </m:r>
                </m:sub>
              </m:sSub>
            </m:oMath>
            <w:r w:rsidRPr="00C129B9">
              <w:rPr>
                <w:rFonts w:ascii="Times New Roman" w:eastAsia="仿宋" w:hAnsi="Times New Roman" w:cs="Times New Roman" w:hint="eastAsia"/>
                <w:szCs w:val="21"/>
              </w:rPr>
              <w:instrText xml:space="preserve"> </w:instrText>
            </w:r>
            <w:r w:rsidRPr="00C129B9">
              <w:rPr>
                <w:rFonts w:ascii="Times New Roman" w:eastAsia="仿宋" w:hAnsi="Times New Roman" w:cs="Times New Roman" w:hint="eastAsia"/>
                <w:szCs w:val="21"/>
              </w:rPr>
              <w:fldChar w:fldCharType="separate"/>
            </w:r>
            <w:r w:rsidRPr="00C129B9">
              <w:rPr>
                <w:rFonts w:ascii="Calibri" w:eastAsia="仿宋" w:hAnsi="Calibri" w:cs="Times New Roman"/>
                <w:position w:val="-12"/>
                <w:sz w:val="24"/>
              </w:rPr>
              <w:object w:dxaOrig="300" w:dyaOrig="360" w14:anchorId="23777EBA">
                <v:shape id="_x0000_i1029" type="#_x0000_t75" style="width:15pt;height:18pt" o:ole="">
                  <v:imagedata r:id="rId15" o:title=""/>
                </v:shape>
                <o:OLEObject Type="Embed" ProgID="Equation.DSMT4" ShapeID="_x0000_i1029" DrawAspect="Content" ObjectID="_1574536599" r:id="rId16"/>
              </w:object>
            </w:r>
            <w:r w:rsidRPr="00C129B9">
              <w:rPr>
                <w:rFonts w:ascii="Times New Roman" w:eastAsia="仿宋" w:hAnsi="Times New Roman" w:cs="Times New Roman" w:hint="eastAsia"/>
                <w:szCs w:val="21"/>
              </w:rPr>
              <w:fldChar w:fldCharType="end"/>
            </w:r>
            <w:r w:rsidRPr="00C129B9">
              <w:rPr>
                <w:rFonts w:ascii="Times New Roman" w:eastAsia="仿宋" w:hAnsi="Times New Roman" w:cs="Times New Roman" w:hint="eastAsia"/>
                <w:szCs w:val="21"/>
              </w:rPr>
              <w:t>在（</w:t>
            </w:r>
            <w:r w:rsidRPr="00C129B9">
              <w:rPr>
                <w:rFonts w:ascii="Times New Roman" w:eastAsia="仿宋" w:hAnsi="Times New Roman" w:cs="Times New Roman" w:hint="eastAsia"/>
                <w:szCs w:val="21"/>
              </w:rPr>
              <w:t>1.000</w:t>
            </w:r>
            <w:r w:rsidRPr="00C129B9">
              <w:rPr>
                <w:rFonts w:ascii="Times New Roman" w:eastAsia="仿宋" w:hAnsi="Times New Roman" w:cs="Times New Roman" w:hint="eastAsia"/>
                <w:szCs w:val="21"/>
              </w:rPr>
              <w:t>，</w:t>
            </w:r>
            <w:r w:rsidRPr="00C129B9">
              <w:rPr>
                <w:rFonts w:ascii="Times New Roman" w:eastAsia="仿宋" w:hAnsi="Times New Roman" w:cs="Times New Roman" w:hint="eastAsia"/>
                <w:szCs w:val="21"/>
              </w:rPr>
              <w:t>1.030</w:t>
            </w:r>
            <w:r w:rsidRPr="00C129B9">
              <w:rPr>
                <w:rFonts w:ascii="Times New Roman" w:eastAsia="仿宋" w:hAnsi="Times New Roman" w:cs="Times New Roman" w:hint="eastAsia"/>
                <w:szCs w:val="21"/>
              </w:rPr>
              <w:t>）区间内，处于电力需求平衡区</w:t>
            </w:r>
            <w:r>
              <w:rPr>
                <w:rFonts w:ascii="Times New Roman" w:eastAsia="仿宋" w:hAnsi="Times New Roman" w:cs="Times New Roman" w:hint="eastAsia"/>
                <w:szCs w:val="21"/>
              </w:rPr>
              <w:t>；</w:t>
            </w:r>
            <w:r w:rsidRPr="00C129B9">
              <w:rPr>
                <w:rFonts w:ascii="Times New Roman" w:eastAsia="仿宋" w:hAnsi="Times New Roman" w:cs="Times New Roman" w:hint="eastAsia"/>
                <w:szCs w:val="21"/>
              </w:rPr>
              <w:t>当</w:t>
            </w:r>
            <w:r w:rsidRPr="00C129B9">
              <w:rPr>
                <w:rFonts w:ascii="Times New Roman" w:eastAsia="仿宋" w:hAnsi="Times New Roman" w:cs="Times New Roman" w:hint="eastAsia"/>
                <w:szCs w:val="21"/>
              </w:rPr>
              <w:fldChar w:fldCharType="begin"/>
            </w:r>
            <w:r w:rsidRPr="00C129B9">
              <w:rPr>
                <w:rFonts w:ascii="Times New Roman" w:eastAsia="仿宋" w:hAnsi="Times New Roman" w:cs="Times New Roman" w:hint="eastAsia"/>
                <w:szCs w:val="21"/>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Γ</m:t>
                  </m:r>
                </m:e>
                <m:sub>
                  <m:r>
                    <m:rPr>
                      <m:sty m:val="p"/>
                    </m:rPr>
                    <w:rPr>
                      <w:rFonts w:ascii="Cambria Math" w:hAnsi="Cambria Math"/>
                      <w:sz w:val="28"/>
                      <w:szCs w:val="28"/>
                    </w:rPr>
                    <m:t>S</m:t>
                  </m:r>
                </m:sub>
              </m:sSub>
            </m:oMath>
            <w:r w:rsidRPr="00C129B9">
              <w:rPr>
                <w:rFonts w:ascii="Times New Roman" w:eastAsia="仿宋" w:hAnsi="Times New Roman" w:cs="Times New Roman" w:hint="eastAsia"/>
                <w:szCs w:val="21"/>
              </w:rPr>
              <w:instrText xml:space="preserve"> </w:instrText>
            </w:r>
            <w:r w:rsidRPr="00C129B9">
              <w:rPr>
                <w:rFonts w:ascii="Times New Roman" w:eastAsia="仿宋" w:hAnsi="Times New Roman" w:cs="Times New Roman" w:hint="eastAsia"/>
                <w:szCs w:val="21"/>
              </w:rPr>
              <w:fldChar w:fldCharType="separate"/>
            </w:r>
            <w:r w:rsidRPr="00C129B9">
              <w:rPr>
                <w:rFonts w:ascii="Calibri" w:eastAsia="仿宋" w:hAnsi="Calibri" w:cs="Times New Roman"/>
                <w:position w:val="-12"/>
                <w:sz w:val="24"/>
              </w:rPr>
              <w:object w:dxaOrig="300" w:dyaOrig="360" w14:anchorId="3A456CD4">
                <v:shape id="_x0000_i1030" type="#_x0000_t75" style="width:15pt;height:18pt" o:ole="">
                  <v:imagedata r:id="rId17" o:title=""/>
                </v:shape>
                <o:OLEObject Type="Embed" ProgID="Equation.DSMT4" ShapeID="_x0000_i1030" DrawAspect="Content" ObjectID="_1574536600" r:id="rId18"/>
              </w:object>
            </w:r>
            <w:r w:rsidRPr="00C129B9">
              <w:rPr>
                <w:rFonts w:ascii="Times New Roman" w:eastAsia="仿宋" w:hAnsi="Times New Roman" w:cs="Times New Roman" w:hint="eastAsia"/>
                <w:szCs w:val="21"/>
              </w:rPr>
              <w:fldChar w:fldCharType="end"/>
            </w:r>
            <w:r>
              <w:rPr>
                <w:rFonts w:ascii="Times New Roman" w:eastAsia="仿宋" w:hAnsi="Times New Roman" w:cs="Times New Roman" w:hint="eastAsia"/>
                <w:szCs w:val="21"/>
              </w:rPr>
              <w:t>大于</w:t>
            </w:r>
            <w:r>
              <w:rPr>
                <w:rFonts w:ascii="Times New Roman" w:eastAsia="仿宋" w:hAnsi="Times New Roman" w:cs="Times New Roman" w:hint="eastAsia"/>
                <w:szCs w:val="21"/>
              </w:rPr>
              <w:t>1.</w:t>
            </w:r>
            <w:r>
              <w:rPr>
                <w:rFonts w:ascii="Times New Roman" w:eastAsia="仿宋" w:hAnsi="Times New Roman" w:cs="Times New Roman"/>
                <w:szCs w:val="21"/>
              </w:rPr>
              <w:t>061</w:t>
            </w:r>
            <w:r>
              <w:rPr>
                <w:rFonts w:ascii="Times New Roman" w:eastAsia="仿宋" w:hAnsi="Times New Roman" w:cs="Times New Roman" w:hint="eastAsia"/>
                <w:szCs w:val="21"/>
              </w:rPr>
              <w:t>或小于</w:t>
            </w:r>
            <w:r>
              <w:rPr>
                <w:rFonts w:ascii="Times New Roman" w:eastAsia="仿宋" w:hAnsi="Times New Roman" w:cs="Times New Roman"/>
                <w:szCs w:val="21"/>
              </w:rPr>
              <w:t>0.969</w:t>
            </w:r>
            <w:r>
              <w:rPr>
                <w:rFonts w:ascii="Times New Roman" w:eastAsia="仿宋" w:hAnsi="Times New Roman" w:cs="Times New Roman"/>
                <w:szCs w:val="21"/>
              </w:rPr>
              <w:t>时</w:t>
            </w:r>
            <w:r>
              <w:rPr>
                <w:rFonts w:ascii="Times New Roman" w:eastAsia="仿宋" w:hAnsi="Times New Roman" w:cs="Times New Roman" w:hint="eastAsia"/>
                <w:szCs w:val="21"/>
              </w:rPr>
              <w:t>，</w:t>
            </w:r>
            <w:r w:rsidRPr="00C129B9">
              <w:rPr>
                <w:rFonts w:ascii="Times New Roman" w:eastAsia="仿宋" w:hAnsi="Times New Roman" w:cs="Times New Roman" w:hint="eastAsia"/>
                <w:szCs w:val="21"/>
              </w:rPr>
              <w:t>总体供需不平衡。</w:t>
            </w:r>
          </w:p>
          <w:p w14:paraId="384FFFD0" w14:textId="77777777" w:rsidR="00552BF6" w:rsidRPr="00C129B9" w:rsidRDefault="00552BF6" w:rsidP="009E07E8">
            <w:pPr>
              <w:adjustRightInd w:val="0"/>
              <w:snapToGrid w:val="0"/>
              <w:rPr>
                <w:rFonts w:ascii="Times New Roman" w:eastAsia="仿宋" w:hAnsi="Times New Roman" w:cs="Times New Roman"/>
                <w:szCs w:val="21"/>
              </w:rPr>
            </w:pPr>
            <w:r w:rsidRPr="00C129B9">
              <w:rPr>
                <w:rFonts w:ascii="Times New Roman" w:eastAsia="仿宋" w:hAnsi="Times New Roman" w:cs="Times New Roman" w:hint="eastAsia"/>
                <w:szCs w:val="21"/>
              </w:rPr>
              <w:t>短期供需平衡指数</w:t>
            </w:r>
            <w:r w:rsidRPr="00C129B9">
              <w:rPr>
                <w:rFonts w:ascii="Calibri" w:eastAsia="仿宋" w:hAnsi="Calibri" w:cs="Times New Roman"/>
                <w:position w:val="-30"/>
                <w:sz w:val="24"/>
              </w:rPr>
              <w:object w:dxaOrig="1320" w:dyaOrig="680" w14:anchorId="146CD0E4">
                <v:shape id="_x0000_i1031" type="#_x0000_t75" style="width:66pt;height:33.75pt" o:ole="">
                  <v:imagedata r:id="rId19" o:title=""/>
                </v:shape>
                <o:OLEObject Type="Embed" ProgID="Equation.DSMT4" ShapeID="_x0000_i1031" DrawAspect="Content" ObjectID="_1574536601" r:id="rId20"/>
              </w:object>
            </w:r>
            <w:r w:rsidRPr="00C129B9">
              <w:rPr>
                <w:rFonts w:ascii="Times New Roman" w:eastAsia="仿宋" w:hAnsi="Times New Roman" w:cs="Times New Roman" w:hint="eastAsia"/>
                <w:szCs w:val="21"/>
              </w:rPr>
              <w:t>，式中，</w:t>
            </w:r>
            <w:r w:rsidRPr="00C129B9">
              <w:rPr>
                <w:rFonts w:ascii="Times New Roman" w:eastAsia="仿宋" w:hAnsi="Times New Roman" w:cs="Times New Roman" w:hint="eastAsia"/>
                <w:szCs w:val="21"/>
              </w:rPr>
              <w:fldChar w:fldCharType="begin"/>
            </w:r>
            <w:r w:rsidRPr="00C129B9">
              <w:rPr>
                <w:rFonts w:ascii="Times New Roman" w:eastAsia="仿宋" w:hAnsi="Times New Roman" w:cs="Times New Roman" w:hint="eastAsia"/>
                <w:szCs w:val="21"/>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S</m:t>
                  </m:r>
                </m:sub>
              </m:sSub>
            </m:oMath>
            <w:r w:rsidRPr="00C129B9">
              <w:rPr>
                <w:rFonts w:ascii="Times New Roman" w:eastAsia="仿宋" w:hAnsi="Times New Roman" w:cs="Times New Roman" w:hint="eastAsia"/>
                <w:szCs w:val="21"/>
              </w:rPr>
              <w:instrText xml:space="preserve"> </w:instrText>
            </w:r>
            <w:r w:rsidRPr="00C129B9">
              <w:rPr>
                <w:rFonts w:ascii="Times New Roman" w:eastAsia="仿宋" w:hAnsi="Times New Roman" w:cs="Times New Roman" w:hint="eastAsia"/>
                <w:szCs w:val="21"/>
              </w:rPr>
              <w:fldChar w:fldCharType="separate"/>
            </w:r>
            <w:r w:rsidRPr="00C129B9">
              <w:rPr>
                <w:rFonts w:ascii="Calibri" w:eastAsia="仿宋" w:hAnsi="Calibri" w:cs="Times New Roman"/>
                <w:position w:val="-12"/>
                <w:sz w:val="24"/>
              </w:rPr>
              <w:object w:dxaOrig="300" w:dyaOrig="360" w14:anchorId="2D96866F">
                <v:shape id="_x0000_i1032" type="#_x0000_t75" style="width:15pt;height:18pt" o:ole="">
                  <v:imagedata r:id="rId21" o:title=""/>
                </v:shape>
                <o:OLEObject Type="Embed" ProgID="Equation.DSMT4" ShapeID="_x0000_i1032" DrawAspect="Content" ObjectID="_1574536602" r:id="rId22"/>
              </w:object>
            </w:r>
            <w:r w:rsidRPr="00C129B9">
              <w:rPr>
                <w:rFonts w:ascii="Times New Roman" w:eastAsia="仿宋" w:hAnsi="Times New Roman" w:cs="Times New Roman" w:hint="eastAsia"/>
                <w:szCs w:val="21"/>
              </w:rPr>
              <w:fldChar w:fldCharType="end"/>
            </w:r>
            <w:r w:rsidRPr="00C129B9">
              <w:rPr>
                <w:rFonts w:ascii="Times New Roman" w:eastAsia="仿宋" w:hAnsi="Times New Roman" w:cs="Times New Roman" w:hint="eastAsia"/>
                <w:szCs w:val="21"/>
              </w:rPr>
              <w:t>为本年度系统在最高负荷的情况下可用的发电容量；</w:t>
            </w:r>
            <w:r w:rsidRPr="00C129B9">
              <w:rPr>
                <w:rFonts w:ascii="Times New Roman" w:eastAsia="仿宋" w:hAnsi="Times New Roman" w:cs="Times New Roman" w:hint="eastAsia"/>
                <w:szCs w:val="21"/>
              </w:rPr>
              <w:fldChar w:fldCharType="begin"/>
            </w:r>
            <w:r w:rsidRPr="00C129B9">
              <w:rPr>
                <w:rFonts w:ascii="Times New Roman" w:eastAsia="仿宋" w:hAnsi="Times New Roman" w:cs="Times New Roman" w:hint="eastAsia"/>
                <w:szCs w:val="21"/>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R</m:t>
                  </m:r>
                </m:sub>
              </m:sSub>
            </m:oMath>
            <w:r w:rsidRPr="00C129B9">
              <w:rPr>
                <w:rFonts w:ascii="Times New Roman" w:eastAsia="仿宋" w:hAnsi="Times New Roman" w:cs="Times New Roman" w:hint="eastAsia"/>
                <w:szCs w:val="21"/>
              </w:rPr>
              <w:instrText xml:space="preserve"> </w:instrText>
            </w:r>
            <w:r w:rsidRPr="00C129B9">
              <w:rPr>
                <w:rFonts w:ascii="Times New Roman" w:eastAsia="仿宋" w:hAnsi="Times New Roman" w:cs="Times New Roman" w:hint="eastAsia"/>
                <w:szCs w:val="21"/>
              </w:rPr>
              <w:fldChar w:fldCharType="separate"/>
            </w:r>
            <w:r w:rsidRPr="00C129B9">
              <w:rPr>
                <w:rFonts w:ascii="Calibri" w:eastAsia="仿宋" w:hAnsi="Calibri" w:cs="Times New Roman"/>
                <w:position w:val="-12"/>
                <w:sz w:val="24"/>
              </w:rPr>
              <w:object w:dxaOrig="320" w:dyaOrig="360" w14:anchorId="02B00E5E">
                <v:shape id="_x0000_i1033" type="#_x0000_t75" style="width:16.5pt;height:18pt" o:ole="">
                  <v:imagedata r:id="rId23" o:title=""/>
                </v:shape>
                <o:OLEObject Type="Embed" ProgID="Equation.DSMT4" ShapeID="_x0000_i1033" DrawAspect="Content" ObjectID="_1574536603" r:id="rId24"/>
              </w:object>
            </w:r>
            <w:r w:rsidRPr="00C129B9">
              <w:rPr>
                <w:rFonts w:ascii="Times New Roman" w:eastAsia="仿宋" w:hAnsi="Times New Roman" w:cs="Times New Roman" w:hint="eastAsia"/>
                <w:szCs w:val="21"/>
              </w:rPr>
              <w:fldChar w:fldCharType="end"/>
            </w:r>
            <w:r w:rsidRPr="00C129B9">
              <w:rPr>
                <w:rFonts w:ascii="Times New Roman" w:eastAsia="仿宋" w:hAnsi="Times New Roman" w:cs="Times New Roman" w:hint="eastAsia"/>
                <w:szCs w:val="21"/>
              </w:rPr>
              <w:t>为在同样情况下的系统旋转备用容量；</w:t>
            </w:r>
            <w:r w:rsidRPr="00C129B9">
              <w:rPr>
                <w:rFonts w:ascii="Times New Roman" w:eastAsia="仿宋" w:hAnsi="Times New Roman" w:cs="Times New Roman" w:hint="eastAsia"/>
                <w:szCs w:val="21"/>
              </w:rPr>
              <w:fldChar w:fldCharType="begin"/>
            </w:r>
            <w:r w:rsidRPr="00C129B9">
              <w:rPr>
                <w:rFonts w:ascii="Times New Roman" w:eastAsia="仿宋" w:hAnsi="Times New Roman" w:cs="Times New Roman" w:hint="eastAsia"/>
                <w:szCs w:val="21"/>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Q</m:t>
                  </m:r>
                </m:e>
                <m:sub>
                  <m:r>
                    <m:rPr>
                      <m:sty m:val="p"/>
                    </m:rPr>
                    <w:rPr>
                      <w:rFonts w:ascii="Cambria Math" w:hAnsi="Cambria Math"/>
                      <w:sz w:val="28"/>
                      <w:szCs w:val="28"/>
                    </w:rPr>
                    <m:t>DH</m:t>
                  </m:r>
                </m:sub>
              </m:sSub>
            </m:oMath>
            <w:r w:rsidRPr="00C129B9">
              <w:rPr>
                <w:rFonts w:ascii="Times New Roman" w:eastAsia="仿宋" w:hAnsi="Times New Roman" w:cs="Times New Roman" w:hint="eastAsia"/>
                <w:szCs w:val="21"/>
              </w:rPr>
              <w:instrText xml:space="preserve"> </w:instrText>
            </w:r>
            <w:r w:rsidRPr="00C129B9">
              <w:rPr>
                <w:rFonts w:ascii="Times New Roman" w:eastAsia="仿宋" w:hAnsi="Times New Roman" w:cs="Times New Roman" w:hint="eastAsia"/>
                <w:szCs w:val="21"/>
              </w:rPr>
              <w:fldChar w:fldCharType="separate"/>
            </w:r>
            <w:r w:rsidRPr="00C129B9">
              <w:rPr>
                <w:rFonts w:ascii="Calibri" w:eastAsia="仿宋" w:hAnsi="Calibri" w:cs="Times New Roman"/>
                <w:position w:val="-12"/>
                <w:sz w:val="24"/>
              </w:rPr>
              <w:object w:dxaOrig="460" w:dyaOrig="360" w14:anchorId="3723EEE9">
                <v:shape id="_x0000_i1034" type="#_x0000_t75" style="width:23.25pt;height:18pt" o:ole="">
                  <v:imagedata r:id="rId25" o:title=""/>
                </v:shape>
                <o:OLEObject Type="Embed" ProgID="Equation.DSMT4" ShapeID="_x0000_i1034" DrawAspect="Content" ObjectID="_1574536604" r:id="rId26"/>
              </w:object>
            </w:r>
            <w:r w:rsidRPr="00C129B9">
              <w:rPr>
                <w:rFonts w:ascii="Times New Roman" w:eastAsia="仿宋" w:hAnsi="Times New Roman" w:cs="Times New Roman" w:hint="eastAsia"/>
                <w:szCs w:val="21"/>
              </w:rPr>
              <w:fldChar w:fldCharType="end"/>
            </w:r>
            <w:r w:rsidRPr="00C129B9">
              <w:rPr>
                <w:rFonts w:ascii="Times New Roman" w:eastAsia="仿宋" w:hAnsi="Times New Roman" w:cs="Times New Roman" w:hint="eastAsia"/>
                <w:szCs w:val="21"/>
              </w:rPr>
              <w:t>为本年度系统的最高负荷。</w:t>
            </w:r>
            <w:r w:rsidRPr="00C129B9">
              <w:rPr>
                <w:rFonts w:ascii="Times New Roman" w:eastAsia="仿宋" w:hAnsi="Times New Roman" w:cs="Times New Roman" w:hint="eastAsia"/>
                <w:szCs w:val="21"/>
              </w:rPr>
              <w:fldChar w:fldCharType="begin"/>
            </w:r>
            <w:r w:rsidRPr="00C129B9">
              <w:rPr>
                <w:rFonts w:ascii="Times New Roman" w:eastAsia="仿宋" w:hAnsi="Times New Roman" w:cs="Times New Roman" w:hint="eastAsia"/>
                <w:szCs w:val="21"/>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Γ</m:t>
                  </m:r>
                </m:e>
                <m:sub>
                  <m:r>
                    <m:rPr>
                      <m:sty m:val="p"/>
                    </m:rPr>
                    <w:rPr>
                      <w:rFonts w:ascii="Cambria Math" w:hAnsi="Cambria Math"/>
                      <w:sz w:val="28"/>
                      <w:szCs w:val="28"/>
                    </w:rPr>
                    <m:t>S</m:t>
                  </m:r>
                </m:sub>
              </m:sSub>
            </m:oMath>
            <w:r w:rsidRPr="00C129B9">
              <w:rPr>
                <w:rFonts w:ascii="Times New Roman" w:eastAsia="仿宋" w:hAnsi="Times New Roman" w:cs="Times New Roman" w:hint="eastAsia"/>
                <w:szCs w:val="21"/>
              </w:rPr>
              <w:instrText xml:space="preserve"> </w:instrText>
            </w:r>
            <w:r w:rsidRPr="00C129B9">
              <w:rPr>
                <w:rFonts w:ascii="Times New Roman" w:eastAsia="仿宋" w:hAnsi="Times New Roman" w:cs="Times New Roman" w:hint="eastAsia"/>
                <w:szCs w:val="21"/>
              </w:rPr>
              <w:fldChar w:fldCharType="separate"/>
            </w:r>
            <w:r w:rsidRPr="00C129B9">
              <w:rPr>
                <w:rFonts w:ascii="Calibri" w:eastAsia="仿宋" w:hAnsi="Calibri" w:cs="Times New Roman"/>
                <w:position w:val="-12"/>
                <w:sz w:val="24"/>
              </w:rPr>
              <w:object w:dxaOrig="300" w:dyaOrig="360" w14:anchorId="7891346A">
                <v:shape id="_x0000_i1035" type="#_x0000_t75" style="width:15pt;height:18pt" o:ole="">
                  <v:imagedata r:id="rId27" o:title=""/>
                </v:shape>
                <o:OLEObject Type="Embed" ProgID="Equation.DSMT4" ShapeID="_x0000_i1035" DrawAspect="Content" ObjectID="_1574536605" r:id="rId28"/>
              </w:object>
            </w:r>
            <w:r w:rsidRPr="00C129B9">
              <w:rPr>
                <w:rFonts w:ascii="Times New Roman" w:eastAsia="仿宋" w:hAnsi="Times New Roman" w:cs="Times New Roman" w:hint="eastAsia"/>
                <w:szCs w:val="21"/>
              </w:rPr>
              <w:fldChar w:fldCharType="end"/>
            </w:r>
            <w:r w:rsidRPr="00C129B9">
              <w:rPr>
                <w:rFonts w:ascii="Times New Roman" w:eastAsia="仿宋" w:hAnsi="Times New Roman" w:cs="Times New Roman" w:hint="eastAsia"/>
                <w:szCs w:val="21"/>
              </w:rPr>
              <w:t>≤</w:t>
            </w:r>
            <w:r w:rsidRPr="00C129B9">
              <w:rPr>
                <w:rFonts w:ascii="Times New Roman" w:eastAsia="仿宋" w:hAnsi="Times New Roman" w:cs="Times New Roman" w:hint="eastAsia"/>
                <w:szCs w:val="21"/>
              </w:rPr>
              <w:t>0</w:t>
            </w:r>
            <w:r w:rsidRPr="00C129B9">
              <w:rPr>
                <w:rFonts w:ascii="Times New Roman" w:eastAsia="仿宋" w:hAnsi="Times New Roman" w:cs="Times New Roman" w:hint="eastAsia"/>
                <w:szCs w:val="21"/>
              </w:rPr>
              <w:t>时，本年度供求不稳，可能出现拉闸限电的情况；反之，</w:t>
            </w:r>
            <w:r w:rsidRPr="00C129B9">
              <w:rPr>
                <w:rFonts w:ascii="Times New Roman" w:eastAsia="仿宋" w:hAnsi="Times New Roman" w:cs="Times New Roman" w:hint="eastAsia"/>
                <w:szCs w:val="21"/>
              </w:rPr>
              <w:fldChar w:fldCharType="begin"/>
            </w:r>
            <w:r w:rsidRPr="00C129B9">
              <w:rPr>
                <w:rFonts w:ascii="Times New Roman" w:eastAsia="仿宋" w:hAnsi="Times New Roman" w:cs="Times New Roman" w:hint="eastAsia"/>
                <w:szCs w:val="21"/>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Γ</m:t>
                  </m:r>
                </m:e>
                <m:sub>
                  <m:r>
                    <m:rPr>
                      <m:sty m:val="p"/>
                    </m:rPr>
                    <w:rPr>
                      <w:rFonts w:ascii="Cambria Math" w:hAnsi="Cambria Math"/>
                      <w:sz w:val="28"/>
                      <w:szCs w:val="28"/>
                    </w:rPr>
                    <m:t>S</m:t>
                  </m:r>
                </m:sub>
              </m:sSub>
            </m:oMath>
            <w:r w:rsidRPr="00C129B9">
              <w:rPr>
                <w:rFonts w:ascii="Times New Roman" w:eastAsia="仿宋" w:hAnsi="Times New Roman" w:cs="Times New Roman" w:hint="eastAsia"/>
                <w:szCs w:val="21"/>
              </w:rPr>
              <w:instrText xml:space="preserve"> </w:instrText>
            </w:r>
            <w:r w:rsidRPr="00C129B9">
              <w:rPr>
                <w:rFonts w:ascii="Times New Roman" w:eastAsia="仿宋" w:hAnsi="Times New Roman" w:cs="Times New Roman" w:hint="eastAsia"/>
                <w:szCs w:val="21"/>
              </w:rPr>
              <w:fldChar w:fldCharType="separate"/>
            </w:r>
            <w:r w:rsidRPr="00C129B9">
              <w:rPr>
                <w:rFonts w:ascii="Calibri" w:eastAsia="仿宋" w:hAnsi="Calibri" w:cs="Times New Roman"/>
                <w:position w:val="-12"/>
                <w:sz w:val="24"/>
              </w:rPr>
              <w:object w:dxaOrig="300" w:dyaOrig="360" w14:anchorId="7594BA32">
                <v:shape id="_x0000_i1036" type="#_x0000_t75" style="width:15pt;height:18pt" o:ole="">
                  <v:imagedata r:id="rId29" o:title=""/>
                </v:shape>
                <o:OLEObject Type="Embed" ProgID="Equation.DSMT4" ShapeID="_x0000_i1036" DrawAspect="Content" ObjectID="_1574536606" r:id="rId30"/>
              </w:object>
            </w:r>
            <w:r w:rsidRPr="00C129B9">
              <w:rPr>
                <w:rFonts w:ascii="Times New Roman" w:eastAsia="仿宋" w:hAnsi="Times New Roman" w:cs="Times New Roman" w:hint="eastAsia"/>
                <w:szCs w:val="21"/>
              </w:rPr>
              <w:fldChar w:fldCharType="end"/>
            </w:r>
            <w:r w:rsidRPr="00C129B9">
              <w:rPr>
                <w:rFonts w:ascii="Times New Roman" w:eastAsia="仿宋" w:hAnsi="Times New Roman" w:cs="Times New Roman" w:hint="eastAsia"/>
                <w:szCs w:val="21"/>
              </w:rPr>
              <w:t>＞</w:t>
            </w:r>
            <w:r w:rsidRPr="00C129B9">
              <w:rPr>
                <w:rFonts w:ascii="Times New Roman" w:eastAsia="仿宋" w:hAnsi="Times New Roman" w:cs="Times New Roman" w:hint="eastAsia"/>
                <w:szCs w:val="21"/>
              </w:rPr>
              <w:t>0</w:t>
            </w:r>
            <w:r w:rsidRPr="00C129B9">
              <w:rPr>
                <w:rFonts w:ascii="Times New Roman" w:eastAsia="仿宋" w:hAnsi="Times New Roman" w:cs="Times New Roman" w:hint="eastAsia"/>
                <w:szCs w:val="21"/>
              </w:rPr>
              <w:t>时，系统的发电能力较为充裕</w:t>
            </w:r>
          </w:p>
        </w:tc>
      </w:tr>
      <w:tr w:rsidR="00552BF6" w:rsidRPr="00C129B9" w14:paraId="74EB2C8A" w14:textId="77777777" w:rsidTr="009E07E8">
        <w:trPr>
          <w:jc w:val="center"/>
        </w:trPr>
        <w:tc>
          <w:tcPr>
            <w:tcW w:w="1614" w:type="dxa"/>
            <w:shd w:val="clear" w:color="auto" w:fill="auto"/>
            <w:vAlign w:val="center"/>
          </w:tcPr>
          <w:p w14:paraId="0732A864" w14:textId="77777777" w:rsidR="00552BF6" w:rsidRPr="00C129B9" w:rsidRDefault="00552BF6" w:rsidP="009E07E8">
            <w:pPr>
              <w:jc w:val="center"/>
              <w:rPr>
                <w:rFonts w:ascii="Times New Roman" w:eastAsia="仿宋" w:hAnsi="Times New Roman" w:cs="Times New Roman"/>
                <w:szCs w:val="21"/>
              </w:rPr>
            </w:pPr>
            <w:r w:rsidRPr="00C129B9">
              <w:rPr>
                <w:rFonts w:ascii="Times New Roman" w:eastAsia="仿宋" w:hAnsi="Times New Roman" w:cs="Times New Roman" w:hint="eastAsia"/>
                <w:szCs w:val="21"/>
              </w:rPr>
              <w:t>HHI</w:t>
            </w:r>
          </w:p>
        </w:tc>
        <w:tc>
          <w:tcPr>
            <w:tcW w:w="5295" w:type="dxa"/>
            <w:shd w:val="clear" w:color="auto" w:fill="auto"/>
            <w:vAlign w:val="center"/>
          </w:tcPr>
          <w:p w14:paraId="3D72B734" w14:textId="77777777" w:rsidR="00552BF6" w:rsidRPr="00C129B9" w:rsidRDefault="00552BF6" w:rsidP="009E07E8">
            <w:pPr>
              <w:adjustRightInd w:val="0"/>
              <w:snapToGrid w:val="0"/>
              <w:jc w:val="center"/>
              <w:rPr>
                <w:rFonts w:ascii="Times New Roman" w:eastAsia="仿宋" w:hAnsi="Times New Roman" w:cs="Times New Roman"/>
                <w:szCs w:val="21"/>
              </w:rPr>
            </w:pPr>
            <w:r w:rsidRPr="00C129B9">
              <w:rPr>
                <w:rFonts w:ascii="Times New Roman" w:eastAsia="仿宋" w:hAnsi="Times New Roman" w:cs="Times New Roman" w:hint="eastAsia"/>
                <w:szCs w:val="21"/>
              </w:rPr>
              <w:t>用市场内的供应者所占市场份额的平方和来定义：</w:t>
            </w:r>
            <w:r w:rsidRPr="00C129B9">
              <w:rPr>
                <w:rFonts w:ascii="Times New Roman" w:eastAsia="仿宋" w:hAnsi="Times New Roman" w:cs="Times New Roman" w:hint="eastAsia"/>
                <w:szCs w:val="21"/>
              </w:rPr>
              <w:fldChar w:fldCharType="begin"/>
            </w:r>
            <w:r w:rsidRPr="00C129B9">
              <w:rPr>
                <w:rFonts w:ascii="Times New Roman" w:eastAsia="仿宋" w:hAnsi="Times New Roman" w:cs="Times New Roman" w:hint="eastAsia"/>
                <w:szCs w:val="21"/>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I</m:t>
                  </m:r>
                </m:e>
                <m:sub>
                  <m:r>
                    <m:rPr>
                      <m:sty m:val="p"/>
                    </m:rPr>
                    <w:rPr>
                      <w:rFonts w:ascii="Cambria Math" w:hAnsi="Cambria Math"/>
                      <w:sz w:val="28"/>
                      <w:szCs w:val="28"/>
                    </w:rPr>
                    <m:t>HHI</m:t>
                  </m:r>
                </m:sub>
              </m:sSub>
              <m:r>
                <m:rPr>
                  <m:sty m:val="p"/>
                </m:rPr>
                <w:rPr>
                  <w:rFonts w:ascii="Cambria Math" w:hAnsi="Cambria Math" w:hint="eastAsia"/>
                  <w:sz w:val="28"/>
                  <w:szCs w:val="28"/>
                </w:rPr>
                <m:t>=</m:t>
              </m:r>
              <m:r>
                <m:rPr>
                  <m:sty m:val="p"/>
                </m:rPr>
                <w:rPr>
                  <w:rFonts w:ascii="Cambria Math" w:hAnsi="Cambria Math"/>
                  <w:sz w:val="28"/>
                  <w:szCs w:val="28"/>
                </w:rPr>
                <m:t>Σ</m:t>
              </m:r>
              <m:sSup>
                <m:sSupPr>
                  <m:ctrlPr>
                    <w:rPr>
                      <w:rFonts w:ascii="Cambria Math" w:hAnsi="Cambria Math"/>
                      <w:i/>
                      <w:sz w:val="28"/>
                      <w:szCs w:val="28"/>
                    </w:rPr>
                  </m:ctrlPr>
                </m:sSupPr>
                <m:e>
                  <m:r>
                    <m:rPr>
                      <m:sty m:val="p"/>
                    </m:rPr>
                    <w:rPr>
                      <w:rFonts w:ascii="Cambria Math" w:hAnsi="Cambria Math"/>
                      <w:sz w:val="28"/>
                      <w:szCs w:val="28"/>
                    </w:rPr>
                    <m:t>(100</m:t>
                  </m:r>
                  <m:sSub>
                    <m:sSubPr>
                      <m:ctrlPr>
                        <w:rPr>
                          <w:rFonts w:ascii="Cambria Math" w:hAnsi="Cambria Math"/>
                          <w:i/>
                          <w:sz w:val="28"/>
                          <w:szCs w:val="28"/>
                        </w:rPr>
                      </m:ctrlPr>
                    </m:sSubPr>
                    <m:e>
                      <m:r>
                        <m:rPr>
                          <m:sty m:val="p"/>
                        </m:rPr>
                        <w:rPr>
                          <w:rFonts w:ascii="Cambria Math" w:hAnsi="Cambria Math"/>
                          <w:sz w:val="28"/>
                          <w:szCs w:val="28"/>
                        </w:rPr>
                        <m:t>S</m:t>
                      </m:r>
                    </m:e>
                    <m:sub>
                      <m:r>
                        <m:rPr>
                          <m:sty m:val="p"/>
                        </m:rPr>
                        <w:rPr>
                          <w:rFonts w:ascii="Cambria Math" w:hAnsi="Cambria Math"/>
                          <w:sz w:val="28"/>
                          <w:szCs w:val="28"/>
                        </w:rPr>
                        <m:t>i</m:t>
                      </m:r>
                    </m:sub>
                  </m:sSub>
                  <m:r>
                    <m:rPr>
                      <m:sty m:val="p"/>
                    </m:rPr>
                    <w:rPr>
                      <w:rFonts w:ascii="Cambria Math" w:hAnsi="Cambria Math"/>
                      <w:sz w:val="28"/>
                      <w:szCs w:val="28"/>
                    </w:rPr>
                    <m:t>)</m:t>
                  </m:r>
                </m:e>
                <m:sup>
                  <m:r>
                    <m:rPr>
                      <m:sty m:val="p"/>
                    </m:rPr>
                    <w:rPr>
                      <w:rFonts w:ascii="Cambria Math" w:hAnsi="Cambria Math"/>
                      <w:sz w:val="28"/>
                      <w:szCs w:val="28"/>
                    </w:rPr>
                    <m:t>2</m:t>
                  </m:r>
                </m:sup>
              </m:sSup>
            </m:oMath>
            <w:r w:rsidRPr="00C129B9">
              <w:rPr>
                <w:rFonts w:ascii="Times New Roman" w:eastAsia="仿宋" w:hAnsi="Times New Roman" w:cs="Times New Roman" w:hint="eastAsia"/>
                <w:szCs w:val="21"/>
              </w:rPr>
              <w:instrText xml:space="preserve"> </w:instrText>
            </w:r>
            <w:r w:rsidRPr="00C129B9">
              <w:rPr>
                <w:rFonts w:ascii="Times New Roman" w:eastAsia="仿宋" w:hAnsi="Times New Roman" w:cs="Times New Roman" w:hint="eastAsia"/>
                <w:szCs w:val="21"/>
              </w:rPr>
              <w:fldChar w:fldCharType="separate"/>
            </w:r>
            <w:r w:rsidRPr="00C129B9">
              <w:rPr>
                <w:rFonts w:ascii="Calibri" w:eastAsia="仿宋" w:hAnsi="Calibri" w:cs="Times New Roman"/>
                <w:position w:val="-28"/>
                <w:sz w:val="24"/>
              </w:rPr>
              <w:object w:dxaOrig="2040" w:dyaOrig="680" w14:anchorId="65B7FB62">
                <v:shape id="_x0000_i1037" type="#_x0000_t75" style="width:102pt;height:33.75pt" o:ole="">
                  <v:imagedata r:id="rId31" o:title=""/>
                </v:shape>
                <o:OLEObject Type="Embed" ProgID="Equation.DSMT4" ShapeID="_x0000_i1037" DrawAspect="Content" ObjectID="_1574536607" r:id="rId32"/>
              </w:object>
            </w:r>
            <w:r w:rsidRPr="00C129B9">
              <w:rPr>
                <w:rFonts w:ascii="Times New Roman" w:eastAsia="仿宋" w:hAnsi="Times New Roman" w:cs="Times New Roman" w:hint="eastAsia"/>
                <w:szCs w:val="21"/>
              </w:rPr>
              <w:fldChar w:fldCharType="end"/>
            </w:r>
            <w:r w:rsidRPr="00C129B9">
              <w:rPr>
                <w:rFonts w:ascii="Times New Roman" w:eastAsia="仿宋" w:hAnsi="Times New Roman" w:cs="Times New Roman" w:hint="eastAsia"/>
                <w:szCs w:val="21"/>
              </w:rPr>
              <w:t>式中，</w:t>
            </w:r>
            <w:r w:rsidRPr="00C129B9">
              <w:rPr>
                <w:rFonts w:ascii="Times New Roman" w:eastAsia="仿宋" w:hAnsi="Times New Roman" w:cs="Times New Roman" w:hint="eastAsia"/>
                <w:szCs w:val="21"/>
              </w:rPr>
              <w:fldChar w:fldCharType="begin"/>
            </w:r>
            <w:r w:rsidRPr="00C129B9">
              <w:rPr>
                <w:rFonts w:ascii="Times New Roman" w:eastAsia="仿宋" w:hAnsi="Times New Roman" w:cs="Times New Roman" w:hint="eastAsia"/>
                <w:szCs w:val="21"/>
              </w:rPr>
              <w:instrText xml:space="preserve"> QUOTE </w:instrText>
            </w:r>
            <m:oMath>
              <m:sSub>
                <m:sSubPr>
                  <m:ctrlPr>
                    <w:rPr>
                      <w:rFonts w:ascii="Cambria Math" w:hAnsi="Cambria Math"/>
                      <w:i/>
                      <w:sz w:val="28"/>
                      <w:szCs w:val="28"/>
                    </w:rPr>
                  </m:ctrlPr>
                </m:sSubPr>
                <m:e>
                  <m:r>
                    <m:rPr>
                      <m:sty m:val="p"/>
                    </m:rPr>
                    <w:rPr>
                      <w:rFonts w:ascii="Cambria Math" w:hAnsi="Cambria Math"/>
                      <w:sz w:val="28"/>
                      <w:szCs w:val="28"/>
                    </w:rPr>
                    <m:t>S</m:t>
                  </m:r>
                </m:e>
                <m:sub>
                  <m:r>
                    <m:rPr>
                      <m:sty m:val="p"/>
                    </m:rPr>
                    <w:rPr>
                      <w:rFonts w:ascii="Cambria Math" w:hAnsi="Cambria Math"/>
                      <w:sz w:val="28"/>
                      <w:szCs w:val="28"/>
                    </w:rPr>
                    <m:t>i</m:t>
                  </m:r>
                </m:sub>
              </m:sSub>
            </m:oMath>
            <w:r w:rsidRPr="00C129B9">
              <w:rPr>
                <w:rFonts w:ascii="Times New Roman" w:eastAsia="仿宋" w:hAnsi="Times New Roman" w:cs="Times New Roman" w:hint="eastAsia"/>
                <w:szCs w:val="21"/>
              </w:rPr>
              <w:instrText xml:space="preserve"> </w:instrText>
            </w:r>
            <w:r w:rsidRPr="00C129B9">
              <w:rPr>
                <w:rFonts w:ascii="Times New Roman" w:eastAsia="仿宋" w:hAnsi="Times New Roman" w:cs="Times New Roman" w:hint="eastAsia"/>
                <w:szCs w:val="21"/>
              </w:rPr>
              <w:fldChar w:fldCharType="separate"/>
            </w:r>
            <w:r w:rsidRPr="00C129B9">
              <w:rPr>
                <w:rFonts w:ascii="Calibri" w:eastAsia="仿宋" w:hAnsi="Calibri" w:cs="Times New Roman"/>
                <w:position w:val="-12"/>
                <w:sz w:val="24"/>
              </w:rPr>
              <w:object w:dxaOrig="240" w:dyaOrig="360" w14:anchorId="5E33DC1B">
                <v:shape id="_x0000_i1038" type="#_x0000_t75" style="width:12pt;height:18pt" o:ole="">
                  <v:imagedata r:id="rId33" o:title=""/>
                </v:shape>
                <o:OLEObject Type="Embed" ProgID="Equation.DSMT4" ShapeID="_x0000_i1038" DrawAspect="Content" ObjectID="_1574536608" r:id="rId34"/>
              </w:object>
            </w:r>
            <w:r w:rsidRPr="00C129B9">
              <w:rPr>
                <w:rFonts w:ascii="Times New Roman" w:eastAsia="仿宋" w:hAnsi="Times New Roman" w:cs="Times New Roman" w:hint="eastAsia"/>
                <w:szCs w:val="21"/>
              </w:rPr>
              <w:fldChar w:fldCharType="end"/>
            </w:r>
            <w:r w:rsidRPr="00C129B9">
              <w:rPr>
                <w:rFonts w:ascii="Times New Roman" w:eastAsia="仿宋" w:hAnsi="Times New Roman" w:cs="Times New Roman" w:hint="eastAsia"/>
                <w:szCs w:val="21"/>
              </w:rPr>
              <w:t>是第</w:t>
            </w:r>
            <w:r w:rsidRPr="00C129B9">
              <w:rPr>
                <w:rFonts w:ascii="Times New Roman" w:eastAsia="仿宋" w:hAnsi="Times New Roman" w:cs="Times New Roman" w:hint="eastAsia"/>
                <w:szCs w:val="21"/>
              </w:rPr>
              <w:t>i</w:t>
            </w:r>
            <w:r w:rsidRPr="00C129B9">
              <w:rPr>
                <w:rFonts w:ascii="Times New Roman" w:eastAsia="仿宋" w:hAnsi="Times New Roman" w:cs="Times New Roman" w:hint="eastAsia"/>
                <w:szCs w:val="21"/>
              </w:rPr>
              <w:t>个市场供应者的市场份额。</w:t>
            </w:r>
            <w:r w:rsidRPr="00C129B9">
              <w:rPr>
                <w:rFonts w:ascii="Times New Roman" w:eastAsia="仿宋" w:hAnsi="Times New Roman" w:cs="Times New Roman" w:hint="eastAsia"/>
                <w:szCs w:val="21"/>
              </w:rPr>
              <w:t>HHI</w:t>
            </w:r>
            <w:r w:rsidRPr="00C129B9">
              <w:rPr>
                <w:rFonts w:ascii="Times New Roman" w:eastAsia="仿宋" w:hAnsi="Times New Roman" w:cs="Times New Roman" w:hint="eastAsia"/>
                <w:szCs w:val="21"/>
              </w:rPr>
              <w:t>越大，代表市场中的成员越少，市场的份额分配更加集中，市场中就越有可能出现垄断的情况。反之，若</w:t>
            </w:r>
            <w:r w:rsidRPr="00C129B9">
              <w:rPr>
                <w:rFonts w:ascii="Times New Roman" w:eastAsia="仿宋" w:hAnsi="Times New Roman" w:cs="Times New Roman" w:hint="eastAsia"/>
                <w:szCs w:val="21"/>
              </w:rPr>
              <w:t>HHI</w:t>
            </w:r>
            <w:r w:rsidRPr="00C129B9">
              <w:rPr>
                <w:rFonts w:ascii="Times New Roman" w:eastAsia="仿宋" w:hAnsi="Times New Roman" w:cs="Times New Roman" w:hint="eastAsia"/>
                <w:szCs w:val="21"/>
              </w:rPr>
              <w:t>越小，则市场中的竞争较充分</w:t>
            </w:r>
          </w:p>
        </w:tc>
      </w:tr>
      <w:tr w:rsidR="00552BF6" w:rsidRPr="00C129B9" w14:paraId="6EAC64DE" w14:textId="77777777" w:rsidTr="009E07E8">
        <w:trPr>
          <w:jc w:val="center"/>
        </w:trPr>
        <w:tc>
          <w:tcPr>
            <w:tcW w:w="1614" w:type="dxa"/>
            <w:shd w:val="clear" w:color="auto" w:fill="auto"/>
            <w:vAlign w:val="center"/>
          </w:tcPr>
          <w:p w14:paraId="7D18A47D" w14:textId="77777777" w:rsidR="00552BF6" w:rsidRPr="00C129B9" w:rsidRDefault="00552BF6" w:rsidP="009E07E8">
            <w:pPr>
              <w:jc w:val="center"/>
              <w:rPr>
                <w:rFonts w:ascii="Times New Roman" w:eastAsia="仿宋" w:hAnsi="Times New Roman" w:cs="Times New Roman"/>
                <w:szCs w:val="21"/>
              </w:rPr>
            </w:pPr>
            <w:r w:rsidRPr="00C129B9">
              <w:rPr>
                <w:rFonts w:ascii="Times New Roman" w:eastAsia="仿宋" w:hAnsi="Times New Roman" w:cs="Times New Roman" w:hint="eastAsia"/>
                <w:szCs w:val="21"/>
              </w:rPr>
              <w:t>Top-m</w:t>
            </w:r>
            <w:r w:rsidRPr="00C129B9">
              <w:rPr>
                <w:rFonts w:ascii="Times New Roman" w:eastAsia="仿宋" w:hAnsi="Times New Roman" w:cs="Times New Roman" w:hint="eastAsia"/>
                <w:szCs w:val="21"/>
              </w:rPr>
              <w:t>份额</w:t>
            </w:r>
          </w:p>
        </w:tc>
        <w:tc>
          <w:tcPr>
            <w:tcW w:w="5295" w:type="dxa"/>
            <w:shd w:val="clear" w:color="auto" w:fill="auto"/>
            <w:vAlign w:val="center"/>
          </w:tcPr>
          <w:p w14:paraId="356B4114" w14:textId="77777777" w:rsidR="00552BF6" w:rsidRPr="00C129B9" w:rsidRDefault="00552BF6" w:rsidP="009E07E8">
            <w:pPr>
              <w:jc w:val="center"/>
              <w:rPr>
                <w:rFonts w:ascii="Times New Roman" w:eastAsia="仿宋" w:hAnsi="Times New Roman" w:cs="Times New Roman"/>
                <w:szCs w:val="21"/>
              </w:rPr>
            </w:pPr>
            <w:r w:rsidRPr="00C129B9">
              <w:rPr>
                <w:rFonts w:ascii="Times New Roman" w:eastAsia="仿宋" w:hAnsi="Times New Roman" w:cs="Times New Roman" w:hint="eastAsia"/>
                <w:szCs w:val="21"/>
              </w:rPr>
              <w:t>一般用市场份额来衡量，表示市场中市场份额最多的</w:t>
            </w:r>
            <w:r w:rsidRPr="00C129B9">
              <w:rPr>
                <w:rFonts w:ascii="Times New Roman" w:eastAsia="仿宋" w:hAnsi="Times New Roman" w:cs="Times New Roman" w:hint="eastAsia"/>
                <w:szCs w:val="21"/>
              </w:rPr>
              <w:t>m</w:t>
            </w:r>
            <w:r w:rsidRPr="00C129B9">
              <w:rPr>
                <w:rFonts w:ascii="Times New Roman" w:eastAsia="仿宋" w:hAnsi="Times New Roman" w:cs="Times New Roman" w:hint="eastAsia"/>
                <w:szCs w:val="21"/>
              </w:rPr>
              <w:t>个供应者所占的市场份额。</w:t>
            </w:r>
            <w:r w:rsidRPr="00C129B9">
              <w:rPr>
                <w:rFonts w:ascii="Times New Roman" w:eastAsia="仿宋" w:hAnsi="Times New Roman" w:cs="Times New Roman" w:hint="eastAsia"/>
                <w:szCs w:val="21"/>
              </w:rPr>
              <w:t>m</w:t>
            </w:r>
            <w:r w:rsidRPr="00C129B9">
              <w:rPr>
                <w:rFonts w:ascii="Times New Roman" w:eastAsia="仿宋" w:hAnsi="Times New Roman" w:cs="Times New Roman" w:hint="eastAsia"/>
                <w:szCs w:val="21"/>
              </w:rPr>
              <w:t>可根据具体情况而定。一般在电力工业中，取</w:t>
            </w:r>
            <w:r w:rsidRPr="00C129B9">
              <w:rPr>
                <w:rFonts w:ascii="Times New Roman" w:eastAsia="仿宋" w:hAnsi="Times New Roman" w:cs="Times New Roman" w:hint="eastAsia"/>
                <w:szCs w:val="21"/>
              </w:rPr>
              <w:t>m=4</w:t>
            </w:r>
            <w:r w:rsidRPr="00C129B9">
              <w:rPr>
                <w:rFonts w:ascii="Times New Roman" w:eastAsia="仿宋" w:hAnsi="Times New Roman" w:cs="Times New Roman" w:hint="eastAsia"/>
                <w:szCs w:val="21"/>
              </w:rPr>
              <w:t>。</w:t>
            </w:r>
            <w:r w:rsidRPr="00C129B9">
              <w:rPr>
                <w:rFonts w:ascii="Times New Roman" w:eastAsia="仿宋" w:hAnsi="Times New Roman" w:cs="Times New Roman" w:hint="eastAsia"/>
                <w:szCs w:val="21"/>
              </w:rPr>
              <w:t>Top-4</w:t>
            </w:r>
            <w:r w:rsidRPr="00C129B9">
              <w:rPr>
                <w:rFonts w:ascii="Times New Roman" w:eastAsia="仿宋" w:hAnsi="Times New Roman" w:cs="Times New Roman" w:hint="eastAsia"/>
                <w:szCs w:val="21"/>
              </w:rPr>
              <w:t>若大于</w:t>
            </w:r>
            <w:r w:rsidRPr="00C129B9">
              <w:rPr>
                <w:rFonts w:ascii="Times New Roman" w:eastAsia="仿宋" w:hAnsi="Times New Roman" w:cs="Times New Roman" w:hint="eastAsia"/>
                <w:szCs w:val="21"/>
              </w:rPr>
              <w:t>65%</w:t>
            </w:r>
            <w:r w:rsidRPr="00C129B9">
              <w:rPr>
                <w:rFonts w:ascii="Times New Roman" w:eastAsia="仿宋" w:hAnsi="Times New Roman" w:cs="Times New Roman" w:hint="eastAsia"/>
                <w:szCs w:val="21"/>
              </w:rPr>
              <w:t>，则市场中很有可能存在垄断寡头，市场较为集中</w:t>
            </w:r>
          </w:p>
        </w:tc>
      </w:tr>
      <w:tr w:rsidR="00552BF6" w:rsidRPr="00C129B9" w14:paraId="6181937D" w14:textId="77777777" w:rsidTr="009E07E8">
        <w:trPr>
          <w:jc w:val="center"/>
        </w:trPr>
        <w:tc>
          <w:tcPr>
            <w:tcW w:w="1614" w:type="dxa"/>
            <w:shd w:val="clear" w:color="auto" w:fill="auto"/>
            <w:vAlign w:val="center"/>
          </w:tcPr>
          <w:p w14:paraId="66A69939" w14:textId="77777777" w:rsidR="00552BF6" w:rsidRPr="00C129B9" w:rsidRDefault="00552BF6" w:rsidP="009E07E8">
            <w:pPr>
              <w:jc w:val="center"/>
              <w:rPr>
                <w:rFonts w:ascii="Times New Roman" w:eastAsia="仿宋" w:hAnsi="Times New Roman" w:cs="Times New Roman"/>
                <w:szCs w:val="21"/>
              </w:rPr>
            </w:pPr>
            <w:r w:rsidRPr="00C129B9">
              <w:rPr>
                <w:rFonts w:ascii="Times New Roman" w:eastAsia="仿宋" w:hAnsi="Times New Roman" w:cs="Times New Roman" w:hint="eastAsia"/>
                <w:szCs w:val="21"/>
              </w:rPr>
              <w:t>出清价格</w:t>
            </w:r>
          </w:p>
        </w:tc>
        <w:tc>
          <w:tcPr>
            <w:tcW w:w="5295" w:type="dxa"/>
            <w:shd w:val="clear" w:color="auto" w:fill="auto"/>
            <w:vAlign w:val="center"/>
          </w:tcPr>
          <w:p w14:paraId="20511439" w14:textId="77777777" w:rsidR="00552BF6" w:rsidRPr="00C129B9" w:rsidRDefault="00552BF6" w:rsidP="009E07E8">
            <w:pPr>
              <w:jc w:val="center"/>
              <w:rPr>
                <w:rFonts w:ascii="Times New Roman" w:eastAsia="仿宋" w:hAnsi="Times New Roman" w:cs="Times New Roman"/>
                <w:szCs w:val="21"/>
              </w:rPr>
            </w:pPr>
            <w:r w:rsidRPr="00114EA2">
              <w:rPr>
                <w:rFonts w:ascii="Times New Roman" w:eastAsia="仿宋" w:hAnsi="Times New Roman" w:cs="Times New Roman" w:hint="eastAsia"/>
                <w:szCs w:val="21"/>
              </w:rPr>
              <w:t>实现供给与需求双方平衡时的价格</w:t>
            </w:r>
            <w:r>
              <w:rPr>
                <w:rFonts w:ascii="Times New Roman" w:eastAsia="仿宋" w:hAnsi="Times New Roman" w:cs="Times New Roman" w:hint="eastAsia"/>
                <w:szCs w:val="21"/>
              </w:rPr>
              <w:t>，即集中竞价交易成交价</w:t>
            </w:r>
          </w:p>
        </w:tc>
      </w:tr>
      <w:tr w:rsidR="00552BF6" w:rsidRPr="00C129B9" w14:paraId="6602DD5B" w14:textId="77777777" w:rsidTr="009E07E8">
        <w:trPr>
          <w:jc w:val="center"/>
        </w:trPr>
        <w:tc>
          <w:tcPr>
            <w:tcW w:w="1614" w:type="dxa"/>
            <w:shd w:val="clear" w:color="auto" w:fill="auto"/>
            <w:vAlign w:val="center"/>
          </w:tcPr>
          <w:p w14:paraId="430418DF" w14:textId="77777777" w:rsidR="00552BF6" w:rsidRPr="00C129B9" w:rsidRDefault="00552BF6" w:rsidP="009E07E8">
            <w:pPr>
              <w:jc w:val="center"/>
              <w:rPr>
                <w:rFonts w:ascii="Times New Roman" w:eastAsia="仿宋" w:hAnsi="Times New Roman" w:cs="Times New Roman"/>
                <w:szCs w:val="21"/>
              </w:rPr>
            </w:pPr>
            <w:r w:rsidRPr="00C129B9">
              <w:rPr>
                <w:rFonts w:ascii="Times New Roman" w:eastAsia="仿宋" w:hAnsi="Times New Roman" w:cs="Times New Roman" w:hint="eastAsia"/>
                <w:szCs w:val="21"/>
              </w:rPr>
              <w:t>出清价格同比</w:t>
            </w:r>
          </w:p>
        </w:tc>
        <w:tc>
          <w:tcPr>
            <w:tcW w:w="5295" w:type="dxa"/>
            <w:shd w:val="clear" w:color="auto" w:fill="auto"/>
            <w:vAlign w:val="center"/>
          </w:tcPr>
          <w:p w14:paraId="0F3B0386" w14:textId="77777777" w:rsidR="00552BF6" w:rsidRPr="00C129B9"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出清价格与同期相比变化的比例</w:t>
            </w:r>
          </w:p>
        </w:tc>
      </w:tr>
      <w:tr w:rsidR="00552BF6" w:rsidRPr="00C129B9" w14:paraId="11635285" w14:textId="77777777" w:rsidTr="009E07E8">
        <w:trPr>
          <w:jc w:val="center"/>
        </w:trPr>
        <w:tc>
          <w:tcPr>
            <w:tcW w:w="1614" w:type="dxa"/>
            <w:shd w:val="clear" w:color="auto" w:fill="auto"/>
            <w:vAlign w:val="center"/>
          </w:tcPr>
          <w:p w14:paraId="16F2D64F" w14:textId="77777777" w:rsidR="00552BF6" w:rsidRPr="00C129B9" w:rsidRDefault="00552BF6" w:rsidP="009E07E8">
            <w:pPr>
              <w:jc w:val="center"/>
              <w:rPr>
                <w:rFonts w:ascii="Times New Roman" w:eastAsia="仿宋" w:hAnsi="Times New Roman" w:cs="Times New Roman"/>
                <w:szCs w:val="21"/>
              </w:rPr>
            </w:pPr>
            <w:r w:rsidRPr="00C129B9">
              <w:rPr>
                <w:rFonts w:ascii="Times New Roman" w:eastAsia="仿宋" w:hAnsi="Times New Roman" w:cs="Times New Roman" w:hint="eastAsia"/>
                <w:szCs w:val="21"/>
              </w:rPr>
              <w:lastRenderedPageBreak/>
              <w:t>出清价格可比性</w:t>
            </w:r>
          </w:p>
        </w:tc>
        <w:tc>
          <w:tcPr>
            <w:tcW w:w="5295" w:type="dxa"/>
            <w:shd w:val="clear" w:color="auto" w:fill="auto"/>
            <w:vAlign w:val="center"/>
          </w:tcPr>
          <w:p w14:paraId="7D145DE7" w14:textId="77777777" w:rsidR="00552BF6" w:rsidRPr="00C129B9" w:rsidRDefault="00552BF6" w:rsidP="009E07E8">
            <w:pPr>
              <w:jc w:val="center"/>
              <w:rPr>
                <w:rFonts w:ascii="Times New Roman" w:eastAsia="仿宋" w:hAnsi="Times New Roman" w:cs="Times New Roman"/>
                <w:szCs w:val="21"/>
              </w:rPr>
            </w:pPr>
            <w:r w:rsidRPr="00C129B9">
              <w:rPr>
                <w:rFonts w:ascii="Times New Roman" w:eastAsia="仿宋" w:hAnsi="Times New Roman" w:cs="Times New Roman" w:hint="eastAsia"/>
                <w:szCs w:val="21"/>
              </w:rPr>
              <w:t>出清价格变动幅度</w:t>
            </w:r>
            <w:r w:rsidRPr="00C129B9">
              <w:rPr>
                <w:rFonts w:ascii="Times New Roman" w:eastAsia="仿宋" w:hAnsi="Times New Roman" w:cs="Times New Roman" w:hint="eastAsia"/>
                <w:szCs w:val="21"/>
              </w:rPr>
              <w:t>/</w:t>
            </w:r>
            <w:r w:rsidRPr="00C129B9">
              <w:rPr>
                <w:rFonts w:ascii="Times New Roman" w:eastAsia="仿宋" w:hAnsi="Times New Roman" w:cs="Times New Roman" w:hint="eastAsia"/>
                <w:szCs w:val="21"/>
              </w:rPr>
              <w:t>消费物价指数</w:t>
            </w:r>
          </w:p>
        </w:tc>
      </w:tr>
    </w:tbl>
    <w:p w14:paraId="2A616580" w14:textId="77777777" w:rsidR="00552BF6" w:rsidRPr="00C129B9" w:rsidRDefault="00552BF6" w:rsidP="00552BF6">
      <w:pPr>
        <w:jc w:val="center"/>
        <w:rPr>
          <w:rFonts w:ascii="仿宋" w:eastAsia="仿宋" w:hAnsi="仿宋"/>
          <w:sz w:val="24"/>
        </w:rPr>
      </w:pPr>
    </w:p>
    <w:p w14:paraId="757FA747" w14:textId="77777777" w:rsidR="00552BF6" w:rsidRDefault="00552BF6" w:rsidP="00552BF6">
      <w:pPr>
        <w:pStyle w:val="a3"/>
        <w:numPr>
          <w:ilvl w:val="0"/>
          <w:numId w:val="5"/>
        </w:numPr>
        <w:ind w:left="0" w:firstLine="480"/>
        <w:rPr>
          <w:rFonts w:ascii="仿宋" w:eastAsia="仿宋" w:hAnsi="仿宋"/>
          <w:sz w:val="24"/>
        </w:rPr>
      </w:pPr>
      <w:r>
        <w:rPr>
          <w:rFonts w:ascii="仿宋" w:eastAsia="仿宋" w:hAnsi="仿宋"/>
          <w:sz w:val="24"/>
        </w:rPr>
        <w:t>市场有效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4"/>
        <w:gridCol w:w="5295"/>
      </w:tblGrid>
      <w:tr w:rsidR="00552BF6" w:rsidRPr="00D83CF2" w14:paraId="2658314E" w14:textId="77777777" w:rsidTr="009E07E8">
        <w:trPr>
          <w:jc w:val="center"/>
        </w:trPr>
        <w:tc>
          <w:tcPr>
            <w:tcW w:w="1614" w:type="dxa"/>
            <w:shd w:val="clear" w:color="auto" w:fill="E7E6E6" w:themeFill="background2"/>
            <w:vAlign w:val="center"/>
          </w:tcPr>
          <w:p w14:paraId="3D414F72" w14:textId="77777777" w:rsidR="00552BF6" w:rsidRPr="00D83CF2" w:rsidRDefault="00552BF6" w:rsidP="009E07E8">
            <w:pPr>
              <w:jc w:val="center"/>
              <w:rPr>
                <w:rFonts w:ascii="Times New Roman" w:eastAsia="仿宋" w:hAnsi="Times New Roman" w:cs="Times New Roman"/>
                <w:szCs w:val="21"/>
              </w:rPr>
            </w:pPr>
            <w:bookmarkStart w:id="6" w:name="OLE_LINK18"/>
            <w:bookmarkStart w:id="7" w:name="OLE_LINK19"/>
            <w:r w:rsidRPr="00D83CF2">
              <w:rPr>
                <w:rFonts w:ascii="Times New Roman" w:eastAsia="仿宋" w:hAnsi="Times New Roman" w:cs="Times New Roman" w:hint="eastAsia"/>
                <w:szCs w:val="21"/>
              </w:rPr>
              <w:t>指标名称</w:t>
            </w:r>
          </w:p>
        </w:tc>
        <w:tc>
          <w:tcPr>
            <w:tcW w:w="5295" w:type="dxa"/>
            <w:shd w:val="clear" w:color="auto" w:fill="E7E6E6" w:themeFill="background2"/>
            <w:vAlign w:val="center"/>
          </w:tcPr>
          <w:p w14:paraId="0D919D9C"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基本释义</w:t>
            </w:r>
          </w:p>
        </w:tc>
      </w:tr>
      <w:tr w:rsidR="00552BF6" w:rsidRPr="00D83CF2" w14:paraId="322DC3E3" w14:textId="77777777" w:rsidTr="009E07E8">
        <w:trPr>
          <w:jc w:val="center"/>
        </w:trPr>
        <w:tc>
          <w:tcPr>
            <w:tcW w:w="1614" w:type="dxa"/>
            <w:shd w:val="clear" w:color="auto" w:fill="auto"/>
            <w:vAlign w:val="center"/>
          </w:tcPr>
          <w:p w14:paraId="206849B1" w14:textId="77777777" w:rsidR="00552BF6" w:rsidRPr="00971A6D"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市场让利总比例</w:t>
            </w:r>
          </w:p>
        </w:tc>
        <w:tc>
          <w:tcPr>
            <w:tcW w:w="5295" w:type="dxa"/>
            <w:shd w:val="clear" w:color="auto" w:fill="auto"/>
            <w:vAlign w:val="center"/>
          </w:tcPr>
          <w:p w14:paraId="5BDFC24C" w14:textId="77777777" w:rsidR="00552BF6" w:rsidRPr="00D83CF2"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w:t>
            </w:r>
            <w:bookmarkStart w:id="8" w:name="OLE_LINK14"/>
            <w:bookmarkStart w:id="9" w:name="OLE_LINK15"/>
            <w:r>
              <w:rPr>
                <w:rFonts w:ascii="Times New Roman" w:eastAsia="仿宋" w:hAnsi="Times New Roman" w:cs="Times New Roman" w:hint="eastAsia"/>
                <w:szCs w:val="21"/>
              </w:rPr>
              <w:t>按目录电价结算的用户应缴总电费</w:t>
            </w:r>
            <w:bookmarkEnd w:id="8"/>
            <w:bookmarkEnd w:id="9"/>
            <w:r>
              <w:rPr>
                <w:rFonts w:ascii="Times New Roman" w:eastAsia="仿宋" w:hAnsi="Times New Roman" w:cs="Times New Roman" w:hint="eastAsia"/>
                <w:szCs w:val="21"/>
              </w:rPr>
              <w:t>-</w:t>
            </w:r>
            <w:r>
              <w:rPr>
                <w:rFonts w:ascii="Times New Roman" w:eastAsia="仿宋" w:hAnsi="Times New Roman" w:cs="Times New Roman" w:hint="eastAsia"/>
                <w:szCs w:val="21"/>
              </w:rPr>
              <w:t>按合同结算的用户应缴总电费</w:t>
            </w:r>
            <w:r>
              <w:rPr>
                <w:rFonts w:ascii="Times New Roman" w:eastAsia="仿宋" w:hAnsi="Times New Roman" w:cs="Times New Roman" w:hint="eastAsia"/>
                <w:szCs w:val="21"/>
              </w:rPr>
              <w:t xml:space="preserve">)/ </w:t>
            </w:r>
            <w:r>
              <w:rPr>
                <w:rFonts w:ascii="Times New Roman" w:eastAsia="仿宋" w:hAnsi="Times New Roman" w:cs="Times New Roman" w:hint="eastAsia"/>
                <w:szCs w:val="21"/>
              </w:rPr>
              <w:t>按目录电价结算的用户应缴总电费</w:t>
            </w:r>
          </w:p>
        </w:tc>
      </w:tr>
      <w:tr w:rsidR="00552BF6" w:rsidRPr="00D83CF2" w14:paraId="43A8AA81" w14:textId="77777777" w:rsidTr="009E07E8">
        <w:trPr>
          <w:jc w:val="center"/>
        </w:trPr>
        <w:tc>
          <w:tcPr>
            <w:tcW w:w="1614" w:type="dxa"/>
            <w:shd w:val="clear" w:color="auto" w:fill="auto"/>
            <w:vAlign w:val="center"/>
          </w:tcPr>
          <w:p w14:paraId="20C0B2FC" w14:textId="77777777" w:rsidR="00552BF6" w:rsidRPr="006D3DFC" w:rsidRDefault="00552BF6" w:rsidP="009E07E8">
            <w:pPr>
              <w:jc w:val="center"/>
              <w:rPr>
                <w:rFonts w:ascii="Times New Roman" w:eastAsia="仿宋" w:hAnsi="Times New Roman" w:cs="Times New Roman"/>
                <w:szCs w:val="21"/>
              </w:rPr>
            </w:pPr>
            <w:r w:rsidRPr="006D3DFC">
              <w:rPr>
                <w:rFonts w:ascii="Times New Roman" w:eastAsia="仿宋" w:hAnsi="Times New Roman" w:cs="Times New Roman" w:hint="eastAsia"/>
                <w:szCs w:val="21"/>
              </w:rPr>
              <w:t>获利用户比例</w:t>
            </w:r>
          </w:p>
        </w:tc>
        <w:tc>
          <w:tcPr>
            <w:tcW w:w="5295" w:type="dxa"/>
            <w:shd w:val="clear" w:color="auto" w:fill="auto"/>
            <w:vAlign w:val="center"/>
          </w:tcPr>
          <w:p w14:paraId="1B9F2705" w14:textId="77777777" w:rsidR="00552BF6" w:rsidRDefault="00552BF6"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用户</w:t>
            </w:r>
            <w:r>
              <w:rPr>
                <w:rFonts w:ascii="Times New Roman" w:eastAsia="仿宋" w:hAnsi="Times New Roman" w:cs="Times New Roman"/>
                <w:szCs w:val="21"/>
              </w:rPr>
              <w:t>应缴电费小于</w:t>
            </w:r>
            <w:r>
              <w:rPr>
                <w:rFonts w:ascii="Times New Roman" w:eastAsia="仿宋" w:hAnsi="Times New Roman" w:cs="Times New Roman" w:hint="eastAsia"/>
                <w:szCs w:val="21"/>
              </w:rPr>
              <w:t>按目录电价结算电费的用户数占当期总用户数的比例</w:t>
            </w:r>
          </w:p>
        </w:tc>
      </w:tr>
      <w:tr w:rsidR="00552BF6" w:rsidRPr="00D83CF2" w14:paraId="798AFC1D" w14:textId="77777777" w:rsidTr="009E07E8">
        <w:trPr>
          <w:jc w:val="center"/>
        </w:trPr>
        <w:tc>
          <w:tcPr>
            <w:tcW w:w="1614" w:type="dxa"/>
            <w:shd w:val="clear" w:color="auto" w:fill="auto"/>
            <w:vAlign w:val="center"/>
          </w:tcPr>
          <w:p w14:paraId="38A1FFD7" w14:textId="77777777" w:rsidR="00552BF6" w:rsidRPr="006D3DFC" w:rsidRDefault="00552BF6" w:rsidP="009E07E8">
            <w:pPr>
              <w:jc w:val="center"/>
              <w:rPr>
                <w:rFonts w:ascii="Times New Roman" w:eastAsia="仿宋" w:hAnsi="Times New Roman" w:cs="Times New Roman"/>
                <w:szCs w:val="21"/>
              </w:rPr>
            </w:pPr>
            <w:r w:rsidRPr="006D3DFC">
              <w:rPr>
                <w:rFonts w:ascii="Times New Roman" w:eastAsia="仿宋" w:hAnsi="Times New Roman" w:cs="Times New Roman" w:hint="eastAsia"/>
                <w:szCs w:val="21"/>
              </w:rPr>
              <w:t>惩罚用户比例</w:t>
            </w:r>
          </w:p>
        </w:tc>
        <w:tc>
          <w:tcPr>
            <w:tcW w:w="5295" w:type="dxa"/>
            <w:shd w:val="clear" w:color="auto" w:fill="auto"/>
            <w:vAlign w:val="center"/>
          </w:tcPr>
          <w:p w14:paraId="39E0A0F0" w14:textId="77777777" w:rsidR="00552BF6" w:rsidRDefault="00552BF6" w:rsidP="009E07E8">
            <w:pPr>
              <w:jc w:val="center"/>
              <w:rPr>
                <w:rFonts w:ascii="Times New Roman" w:eastAsia="仿宋" w:hAnsi="Times New Roman" w:cs="Times New Roman"/>
                <w:szCs w:val="21"/>
              </w:rPr>
            </w:pPr>
            <w:r>
              <w:rPr>
                <w:rFonts w:ascii="Times New Roman" w:eastAsia="仿宋" w:hAnsi="Times New Roman" w:cs="Times New Roman"/>
                <w:szCs w:val="21"/>
              </w:rPr>
              <w:t>需支付</w:t>
            </w:r>
            <w:bookmarkStart w:id="10" w:name="OLE_LINK16"/>
            <w:bookmarkStart w:id="11" w:name="OLE_LINK17"/>
            <w:r>
              <w:rPr>
                <w:rFonts w:ascii="Times New Roman" w:eastAsia="仿宋" w:hAnsi="Times New Roman" w:cs="Times New Roman"/>
                <w:szCs w:val="21"/>
              </w:rPr>
              <w:t>偏差考核费用</w:t>
            </w:r>
            <w:bookmarkEnd w:id="10"/>
            <w:bookmarkEnd w:id="11"/>
            <w:r>
              <w:rPr>
                <w:rFonts w:ascii="Times New Roman" w:eastAsia="仿宋" w:hAnsi="Times New Roman" w:cs="Times New Roman"/>
                <w:szCs w:val="21"/>
              </w:rPr>
              <w:t>用户数</w:t>
            </w:r>
            <w:r>
              <w:rPr>
                <w:rFonts w:ascii="Times New Roman" w:eastAsia="仿宋" w:hAnsi="Times New Roman" w:cs="Times New Roman" w:hint="eastAsia"/>
                <w:szCs w:val="21"/>
              </w:rPr>
              <w:t>占当期总用户数的比例</w:t>
            </w:r>
          </w:p>
        </w:tc>
      </w:tr>
      <w:tr w:rsidR="00552BF6" w:rsidRPr="00D83CF2" w14:paraId="271A867D" w14:textId="77777777" w:rsidTr="009E07E8">
        <w:trPr>
          <w:jc w:val="center"/>
        </w:trPr>
        <w:tc>
          <w:tcPr>
            <w:tcW w:w="1614" w:type="dxa"/>
            <w:shd w:val="clear" w:color="auto" w:fill="auto"/>
            <w:vAlign w:val="center"/>
          </w:tcPr>
          <w:p w14:paraId="63F6D813" w14:textId="77777777" w:rsidR="00552BF6" w:rsidRPr="006D3DFC" w:rsidRDefault="00552BF6" w:rsidP="009E07E8">
            <w:pPr>
              <w:jc w:val="center"/>
              <w:rPr>
                <w:rFonts w:ascii="Times New Roman" w:eastAsia="仿宋" w:hAnsi="Times New Roman" w:cs="Times New Roman"/>
                <w:szCs w:val="21"/>
              </w:rPr>
            </w:pPr>
            <w:r w:rsidRPr="006D3DFC">
              <w:rPr>
                <w:rFonts w:ascii="Times New Roman" w:eastAsia="仿宋" w:hAnsi="Times New Roman" w:cs="Times New Roman" w:hint="eastAsia"/>
                <w:szCs w:val="21"/>
              </w:rPr>
              <w:t>用户平均惩罚比例</w:t>
            </w:r>
          </w:p>
        </w:tc>
        <w:tc>
          <w:tcPr>
            <w:tcW w:w="5295" w:type="dxa"/>
            <w:shd w:val="clear" w:color="auto" w:fill="auto"/>
            <w:vAlign w:val="center"/>
          </w:tcPr>
          <w:p w14:paraId="0FCC2E57" w14:textId="77777777" w:rsidR="00552BF6" w:rsidRDefault="00552BF6" w:rsidP="009E07E8">
            <w:pPr>
              <w:jc w:val="center"/>
              <w:rPr>
                <w:rFonts w:ascii="Times New Roman" w:eastAsia="仿宋" w:hAnsi="Times New Roman" w:cs="Times New Roman"/>
                <w:szCs w:val="21"/>
              </w:rPr>
            </w:pPr>
            <w:r>
              <w:rPr>
                <w:rFonts w:ascii="Times New Roman" w:eastAsia="仿宋" w:hAnsi="Times New Roman" w:cs="Times New Roman"/>
                <w:szCs w:val="21"/>
              </w:rPr>
              <w:t>所有用户偏差考核费用占用户应缴电费比例的平均值</w:t>
            </w:r>
          </w:p>
        </w:tc>
      </w:tr>
      <w:bookmarkEnd w:id="6"/>
      <w:bookmarkEnd w:id="7"/>
      <w:tr w:rsidR="00552BF6" w:rsidRPr="00D83CF2" w14:paraId="701E0786" w14:textId="77777777" w:rsidTr="009E07E8">
        <w:trPr>
          <w:jc w:val="center"/>
        </w:trPr>
        <w:tc>
          <w:tcPr>
            <w:tcW w:w="1614" w:type="dxa"/>
            <w:shd w:val="clear" w:color="auto" w:fill="auto"/>
            <w:vAlign w:val="center"/>
          </w:tcPr>
          <w:p w14:paraId="3FA63CCE"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申报容量参与度</w:t>
            </w:r>
          </w:p>
        </w:tc>
        <w:tc>
          <w:tcPr>
            <w:tcW w:w="5295" w:type="dxa"/>
            <w:shd w:val="clear" w:color="auto" w:fill="auto"/>
            <w:vAlign w:val="center"/>
          </w:tcPr>
          <w:p w14:paraId="67778B0B"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实际申报总容量</w:t>
            </w:r>
            <w:r w:rsidRPr="00D83CF2">
              <w:rPr>
                <w:rFonts w:ascii="Times New Roman" w:eastAsia="仿宋" w:hAnsi="Times New Roman" w:cs="Times New Roman" w:hint="eastAsia"/>
                <w:szCs w:val="21"/>
              </w:rPr>
              <w:t>/</w:t>
            </w:r>
            <w:r w:rsidRPr="00D83CF2">
              <w:rPr>
                <w:rFonts w:ascii="Times New Roman" w:eastAsia="仿宋" w:hAnsi="Times New Roman" w:cs="Times New Roman" w:hint="eastAsia"/>
                <w:szCs w:val="21"/>
              </w:rPr>
              <w:t>机组可发总容量，申报容量参与度越高，市场有效性越高</w:t>
            </w:r>
          </w:p>
        </w:tc>
      </w:tr>
      <w:tr w:rsidR="00552BF6" w:rsidRPr="00D83CF2" w14:paraId="06D67D0C" w14:textId="77777777" w:rsidTr="009E07E8">
        <w:trPr>
          <w:jc w:val="center"/>
        </w:trPr>
        <w:tc>
          <w:tcPr>
            <w:tcW w:w="1614" w:type="dxa"/>
            <w:shd w:val="clear" w:color="auto" w:fill="auto"/>
            <w:vAlign w:val="center"/>
          </w:tcPr>
          <w:p w14:paraId="4B139A69"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发电厂零（高）报价比率</w:t>
            </w:r>
          </w:p>
        </w:tc>
        <w:tc>
          <w:tcPr>
            <w:tcW w:w="5295" w:type="dxa"/>
            <w:shd w:val="clear" w:color="auto" w:fill="auto"/>
            <w:vAlign w:val="center"/>
          </w:tcPr>
          <w:p w14:paraId="4A179C5D"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一段时间内报价接近于</w:t>
            </w:r>
            <w:r w:rsidRPr="00D83CF2">
              <w:rPr>
                <w:rFonts w:ascii="Times New Roman" w:eastAsia="仿宋" w:hAnsi="Times New Roman" w:cs="Times New Roman" w:hint="eastAsia"/>
                <w:szCs w:val="21"/>
              </w:rPr>
              <w:t>0</w:t>
            </w:r>
            <w:r w:rsidRPr="00D83CF2">
              <w:rPr>
                <w:rFonts w:ascii="Times New Roman" w:eastAsia="仿宋" w:hAnsi="Times New Roman" w:cs="Times New Roman" w:hint="eastAsia"/>
                <w:szCs w:val="21"/>
              </w:rPr>
              <w:t>（报高价）的比例，零报价比率越高，供应者越想得到该时段的发电权；高报价比率越高，供应者试图冒险获取收益，这两个指标越小，市场有效性越高</w:t>
            </w:r>
          </w:p>
        </w:tc>
      </w:tr>
      <w:tr w:rsidR="00552BF6" w:rsidRPr="00D83CF2" w14:paraId="3DA58BCD" w14:textId="77777777" w:rsidTr="009E07E8">
        <w:trPr>
          <w:jc w:val="center"/>
        </w:trPr>
        <w:tc>
          <w:tcPr>
            <w:tcW w:w="1614" w:type="dxa"/>
            <w:shd w:val="clear" w:color="auto" w:fill="auto"/>
            <w:vAlign w:val="center"/>
          </w:tcPr>
          <w:p w14:paraId="6D87DFFE"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市场供需比</w:t>
            </w:r>
          </w:p>
        </w:tc>
        <w:tc>
          <w:tcPr>
            <w:tcW w:w="5295" w:type="dxa"/>
            <w:shd w:val="clear" w:color="auto" w:fill="auto"/>
            <w:vAlign w:val="center"/>
          </w:tcPr>
          <w:p w14:paraId="10A8FAAD"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一段时间内上报总电量</w:t>
            </w:r>
            <w:r w:rsidRPr="00D83CF2">
              <w:rPr>
                <w:rFonts w:ascii="Times New Roman" w:eastAsia="仿宋" w:hAnsi="Times New Roman" w:cs="Times New Roman" w:hint="eastAsia"/>
                <w:szCs w:val="21"/>
              </w:rPr>
              <w:t>/</w:t>
            </w:r>
            <w:r w:rsidRPr="00D83CF2">
              <w:rPr>
                <w:rFonts w:ascii="Times New Roman" w:eastAsia="仿宋" w:hAnsi="Times New Roman" w:cs="Times New Roman" w:hint="eastAsia"/>
                <w:szCs w:val="21"/>
              </w:rPr>
              <w:t>预测市场总需求，该指标反映市场供需情况，其指标值越大，市场竞争越充分，自由度越大，市场越有效</w:t>
            </w:r>
          </w:p>
        </w:tc>
      </w:tr>
      <w:tr w:rsidR="00552BF6" w:rsidRPr="00D83CF2" w14:paraId="4B7CD429" w14:textId="77777777" w:rsidTr="009E07E8">
        <w:trPr>
          <w:jc w:val="center"/>
        </w:trPr>
        <w:tc>
          <w:tcPr>
            <w:tcW w:w="1614" w:type="dxa"/>
            <w:shd w:val="clear" w:color="auto" w:fill="auto"/>
            <w:vAlign w:val="center"/>
          </w:tcPr>
          <w:p w14:paraId="12F0FFDB"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市场调控能力</w:t>
            </w:r>
          </w:p>
        </w:tc>
        <w:tc>
          <w:tcPr>
            <w:tcW w:w="5295" w:type="dxa"/>
            <w:shd w:val="clear" w:color="auto" w:fill="auto"/>
            <w:vAlign w:val="center"/>
          </w:tcPr>
          <w:p w14:paraId="429439DE"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出清价的变化率</w:t>
            </w:r>
            <w:r w:rsidRPr="00D83CF2">
              <w:rPr>
                <w:rFonts w:ascii="Times New Roman" w:eastAsia="仿宋" w:hAnsi="Times New Roman" w:cs="Times New Roman" w:hint="eastAsia"/>
                <w:szCs w:val="21"/>
              </w:rPr>
              <w:t>/</w:t>
            </w:r>
            <w:r w:rsidRPr="00D83CF2">
              <w:rPr>
                <w:rFonts w:ascii="Times New Roman" w:eastAsia="仿宋" w:hAnsi="Times New Roman" w:cs="Times New Roman" w:hint="eastAsia"/>
                <w:szCs w:val="21"/>
              </w:rPr>
              <w:t>供需变化率，可以反映市场调控的能力</w:t>
            </w:r>
          </w:p>
        </w:tc>
      </w:tr>
      <w:tr w:rsidR="00552BF6" w:rsidRPr="00D83CF2" w14:paraId="1E8CD6DE" w14:textId="77777777" w:rsidTr="009E07E8">
        <w:trPr>
          <w:jc w:val="center"/>
        </w:trPr>
        <w:tc>
          <w:tcPr>
            <w:tcW w:w="1614" w:type="dxa"/>
            <w:shd w:val="clear" w:color="auto" w:fill="auto"/>
            <w:vAlign w:val="center"/>
          </w:tcPr>
          <w:p w14:paraId="0EE412EC"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市场价格调控能力</w:t>
            </w:r>
          </w:p>
        </w:tc>
        <w:tc>
          <w:tcPr>
            <w:tcW w:w="5295" w:type="dxa"/>
            <w:shd w:val="clear" w:color="auto" w:fill="auto"/>
            <w:vAlign w:val="center"/>
          </w:tcPr>
          <w:p w14:paraId="5EB69C08"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出清价的变化率</w:t>
            </w:r>
            <w:r w:rsidRPr="00D83CF2">
              <w:rPr>
                <w:rFonts w:ascii="Times New Roman" w:eastAsia="仿宋" w:hAnsi="Times New Roman" w:cs="Times New Roman" w:hint="eastAsia"/>
                <w:szCs w:val="21"/>
              </w:rPr>
              <w:t>/</w:t>
            </w:r>
            <w:r w:rsidRPr="00D83CF2">
              <w:rPr>
                <w:rFonts w:ascii="Times New Roman" w:eastAsia="仿宋" w:hAnsi="Times New Roman" w:cs="Times New Roman" w:hint="eastAsia"/>
                <w:szCs w:val="21"/>
              </w:rPr>
              <w:t>电煤价格变化率，可以反映市场调控价格的能力</w:t>
            </w:r>
          </w:p>
        </w:tc>
      </w:tr>
      <w:tr w:rsidR="00552BF6" w:rsidRPr="00D83CF2" w14:paraId="468500D8" w14:textId="77777777" w:rsidTr="009E07E8">
        <w:trPr>
          <w:jc w:val="center"/>
        </w:trPr>
        <w:tc>
          <w:tcPr>
            <w:tcW w:w="1614" w:type="dxa"/>
            <w:shd w:val="clear" w:color="auto" w:fill="auto"/>
            <w:vAlign w:val="center"/>
          </w:tcPr>
          <w:p w14:paraId="1C1BD512"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市场效率</w:t>
            </w:r>
          </w:p>
        </w:tc>
        <w:tc>
          <w:tcPr>
            <w:tcW w:w="5295" w:type="dxa"/>
            <w:shd w:val="clear" w:color="auto" w:fill="auto"/>
            <w:vAlign w:val="center"/>
          </w:tcPr>
          <w:p w14:paraId="72C9E5E2"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 xml:space="preserve">E = </w:t>
            </w:r>
            <w:r w:rsidRPr="00D83CF2">
              <w:rPr>
                <w:rFonts w:ascii="Times New Roman" w:eastAsia="仿宋" w:hAnsi="Times New Roman" w:cs="Times New Roman" w:hint="eastAsia"/>
                <w:szCs w:val="21"/>
              </w:rPr>
              <w:fldChar w:fldCharType="begin"/>
            </w:r>
            <w:r w:rsidRPr="00D83CF2">
              <w:rPr>
                <w:rFonts w:ascii="Times New Roman" w:eastAsia="仿宋" w:hAnsi="Times New Roman" w:cs="Times New Roman" w:hint="eastAsia"/>
                <w:szCs w:val="21"/>
              </w:rPr>
              <w:instrText xml:space="preserve"> QUOTE </w:instrText>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MC</m:t>
                      </m:r>
                    </m:sub>
                  </m:sSub>
                </m:num>
                <m:den>
                  <m:r>
                    <m:rPr>
                      <m:sty m:val="p"/>
                    </m:rPr>
                    <w:rPr>
                      <w:rFonts w:ascii="Cambria Math" w:hAnsi="Cambria Math"/>
                      <w:sz w:val="28"/>
                      <w:szCs w:val="28"/>
                    </w:rPr>
                    <m:t>P</m:t>
                  </m:r>
                </m:den>
              </m:f>
            </m:oMath>
            <w:r w:rsidRPr="00D83CF2">
              <w:rPr>
                <w:rFonts w:ascii="Times New Roman" w:eastAsia="仿宋" w:hAnsi="Times New Roman" w:cs="Times New Roman" w:hint="eastAsia"/>
                <w:szCs w:val="21"/>
              </w:rPr>
              <w:instrText xml:space="preserve"> </w:instrText>
            </w:r>
            <w:r w:rsidRPr="00D83CF2">
              <w:rPr>
                <w:rFonts w:ascii="Times New Roman" w:eastAsia="仿宋" w:hAnsi="Times New Roman" w:cs="Times New Roman" w:hint="eastAsia"/>
                <w:szCs w:val="21"/>
              </w:rPr>
              <w:fldChar w:fldCharType="separate"/>
            </w:r>
            <w:r w:rsidRPr="00D83CF2">
              <w:rPr>
                <w:rFonts w:ascii="Times New Roman" w:eastAsia="仿宋" w:hAnsi="Times New Roman" w:cs="Times New Roman"/>
                <w:szCs w:val="21"/>
              </w:rPr>
              <w:t>MC/P</w:t>
            </w:r>
            <w:r w:rsidRPr="00D83CF2">
              <w:rPr>
                <w:rFonts w:ascii="Times New Roman" w:eastAsia="仿宋" w:hAnsi="Times New Roman" w:cs="Times New Roman" w:hint="eastAsia"/>
                <w:szCs w:val="21"/>
              </w:rPr>
              <w:fldChar w:fldCharType="end"/>
            </w:r>
            <w:r w:rsidRPr="00D83CF2">
              <w:rPr>
                <w:rFonts w:ascii="Times New Roman" w:eastAsia="仿宋" w:hAnsi="Times New Roman" w:cs="Times New Roman" w:hint="eastAsia"/>
                <w:szCs w:val="21"/>
              </w:rPr>
              <w:t>，</w:t>
            </w:r>
            <w:r w:rsidRPr="00D83CF2">
              <w:rPr>
                <w:rFonts w:ascii="Times New Roman" w:eastAsia="仿宋" w:hAnsi="Times New Roman" w:cs="Times New Roman" w:hint="eastAsia"/>
                <w:szCs w:val="21"/>
              </w:rPr>
              <w:t>P</w:t>
            </w:r>
            <w:r w:rsidRPr="00D83CF2">
              <w:rPr>
                <w:rFonts w:ascii="Times New Roman" w:eastAsia="仿宋" w:hAnsi="Times New Roman" w:cs="Times New Roman" w:hint="eastAsia"/>
                <w:szCs w:val="21"/>
              </w:rPr>
              <w:t>为市场平均电价；</w:t>
            </w:r>
            <w:r w:rsidRPr="00D83CF2">
              <w:rPr>
                <w:rFonts w:ascii="Times New Roman" w:eastAsia="仿宋" w:hAnsi="Times New Roman" w:cs="Times New Roman" w:hint="eastAsia"/>
                <w:szCs w:val="21"/>
              </w:rPr>
              <w:fldChar w:fldCharType="begin"/>
            </w:r>
            <w:r w:rsidRPr="00D83CF2">
              <w:rPr>
                <w:rFonts w:ascii="Times New Roman" w:eastAsia="仿宋" w:hAnsi="Times New Roman" w:cs="Times New Roman" w:hint="eastAsia"/>
                <w:szCs w:val="21"/>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C</m:t>
                  </m:r>
                </m:e>
                <m:sub>
                  <m:r>
                    <m:rPr>
                      <m:sty m:val="p"/>
                    </m:rPr>
                    <w:rPr>
                      <w:rFonts w:ascii="Cambria Math" w:hAnsi="Cambria Math"/>
                      <w:sz w:val="28"/>
                      <w:szCs w:val="28"/>
                    </w:rPr>
                    <m:t>MC</m:t>
                  </m:r>
                </m:sub>
              </m:sSub>
            </m:oMath>
            <w:r w:rsidRPr="00D83CF2">
              <w:rPr>
                <w:rFonts w:ascii="Times New Roman" w:eastAsia="仿宋" w:hAnsi="Times New Roman" w:cs="Times New Roman" w:hint="eastAsia"/>
                <w:szCs w:val="21"/>
              </w:rPr>
              <w:instrText xml:space="preserve"> </w:instrText>
            </w:r>
            <w:r w:rsidRPr="00D83CF2">
              <w:rPr>
                <w:rFonts w:ascii="Times New Roman" w:eastAsia="仿宋" w:hAnsi="Times New Roman" w:cs="Times New Roman" w:hint="eastAsia"/>
                <w:szCs w:val="21"/>
              </w:rPr>
              <w:fldChar w:fldCharType="separate"/>
            </w:r>
            <w:r w:rsidRPr="00D83CF2">
              <w:rPr>
                <w:rFonts w:ascii="Times New Roman" w:eastAsia="仿宋" w:hAnsi="Times New Roman" w:cs="Times New Roman"/>
                <w:szCs w:val="21"/>
              </w:rPr>
              <w:t>MC</w:t>
            </w:r>
            <w:r w:rsidRPr="00D83CF2">
              <w:rPr>
                <w:rFonts w:ascii="Times New Roman" w:eastAsia="仿宋" w:hAnsi="Times New Roman" w:cs="Times New Roman" w:hint="eastAsia"/>
                <w:szCs w:val="21"/>
              </w:rPr>
              <w:fldChar w:fldCharType="end"/>
            </w:r>
            <w:r w:rsidRPr="00D83CF2">
              <w:rPr>
                <w:rFonts w:ascii="Times New Roman" w:eastAsia="仿宋" w:hAnsi="Times New Roman" w:cs="Times New Roman" w:hint="eastAsia"/>
                <w:szCs w:val="21"/>
              </w:rPr>
              <w:t>为边际成本，</w:t>
            </w:r>
            <w:r w:rsidRPr="00D83CF2">
              <w:rPr>
                <w:rFonts w:ascii="Times New Roman" w:eastAsia="仿宋" w:hAnsi="Times New Roman" w:cs="Times New Roman" w:hint="eastAsia"/>
                <w:szCs w:val="21"/>
              </w:rPr>
              <w:t>E</w:t>
            </w:r>
            <w:r w:rsidRPr="00D83CF2">
              <w:rPr>
                <w:rFonts w:ascii="Times New Roman" w:eastAsia="仿宋" w:hAnsi="Times New Roman" w:cs="Times New Roman" w:hint="eastAsia"/>
                <w:szCs w:val="21"/>
              </w:rPr>
              <w:t>越小，价格偏离成本的程度就越大，市场的效率就越差；反之，价格越接近成本，市场的竞争就越充分</w:t>
            </w:r>
          </w:p>
        </w:tc>
      </w:tr>
      <w:tr w:rsidR="00552BF6" w:rsidRPr="00D83CF2" w14:paraId="5009D4EC" w14:textId="77777777" w:rsidTr="009E07E8">
        <w:trPr>
          <w:jc w:val="center"/>
        </w:trPr>
        <w:tc>
          <w:tcPr>
            <w:tcW w:w="1614" w:type="dxa"/>
            <w:shd w:val="clear" w:color="auto" w:fill="auto"/>
            <w:vAlign w:val="center"/>
          </w:tcPr>
          <w:p w14:paraId="777E2E1D"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履约率</w:t>
            </w:r>
          </w:p>
        </w:tc>
        <w:tc>
          <w:tcPr>
            <w:tcW w:w="5295" w:type="dxa"/>
            <w:shd w:val="clear" w:color="auto" w:fill="auto"/>
            <w:vAlign w:val="center"/>
          </w:tcPr>
          <w:p w14:paraId="3EBC11F6" w14:textId="77777777" w:rsidR="00552BF6" w:rsidRPr="00D83CF2" w:rsidRDefault="00552BF6"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按合同执行的数量</w:t>
            </w:r>
            <w:r w:rsidRPr="00D83CF2">
              <w:rPr>
                <w:rFonts w:ascii="Times New Roman" w:eastAsia="仿宋" w:hAnsi="Times New Roman" w:cs="Times New Roman" w:hint="eastAsia"/>
                <w:szCs w:val="21"/>
              </w:rPr>
              <w:t>/</w:t>
            </w:r>
            <w:r w:rsidRPr="00D83CF2">
              <w:rPr>
                <w:rFonts w:ascii="Times New Roman" w:eastAsia="仿宋" w:hAnsi="Times New Roman" w:cs="Times New Roman" w:hint="eastAsia"/>
                <w:szCs w:val="21"/>
              </w:rPr>
              <w:t>总合同数，该指标反映市场成员履行合同情况，其指标值越接近于</w:t>
            </w:r>
            <w:r w:rsidRPr="00D83CF2">
              <w:rPr>
                <w:rFonts w:ascii="Times New Roman" w:eastAsia="仿宋" w:hAnsi="Times New Roman" w:cs="Times New Roman" w:hint="eastAsia"/>
                <w:szCs w:val="21"/>
              </w:rPr>
              <w:t>1</w:t>
            </w:r>
            <w:r w:rsidRPr="00D83CF2">
              <w:rPr>
                <w:rFonts w:ascii="Times New Roman" w:eastAsia="仿宋" w:hAnsi="Times New Roman" w:cs="Times New Roman" w:hint="eastAsia"/>
                <w:szCs w:val="21"/>
              </w:rPr>
              <w:t>，合同执行率越高，市场效率越高</w:t>
            </w:r>
          </w:p>
        </w:tc>
      </w:tr>
    </w:tbl>
    <w:p w14:paraId="243A314F" w14:textId="77777777" w:rsidR="00552BF6" w:rsidRPr="00D83CF2" w:rsidRDefault="00552BF6" w:rsidP="00552BF6">
      <w:pPr>
        <w:rPr>
          <w:rFonts w:ascii="仿宋" w:eastAsia="仿宋" w:hAnsi="仿宋"/>
          <w:sz w:val="24"/>
        </w:rPr>
      </w:pPr>
    </w:p>
    <w:p w14:paraId="678279CA" w14:textId="77777777" w:rsidR="00552BF6" w:rsidRDefault="00552BF6" w:rsidP="00552BF6">
      <w:pPr>
        <w:pStyle w:val="a3"/>
        <w:numPr>
          <w:ilvl w:val="0"/>
          <w:numId w:val="5"/>
        </w:numPr>
        <w:ind w:left="0" w:firstLine="480"/>
        <w:rPr>
          <w:rFonts w:ascii="仿宋" w:eastAsia="仿宋" w:hAnsi="仿宋"/>
          <w:sz w:val="24"/>
        </w:rPr>
      </w:pPr>
      <w:r>
        <w:rPr>
          <w:rFonts w:ascii="仿宋" w:eastAsia="仿宋" w:hAnsi="仿宋"/>
          <w:sz w:val="24"/>
        </w:rPr>
        <w:t>市场经济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4"/>
        <w:gridCol w:w="5280"/>
      </w:tblGrid>
      <w:tr w:rsidR="00552BF6" w:rsidRPr="00DA44CE" w14:paraId="19A3D529" w14:textId="77777777" w:rsidTr="009E07E8">
        <w:trPr>
          <w:jc w:val="center"/>
        </w:trPr>
        <w:tc>
          <w:tcPr>
            <w:tcW w:w="1614" w:type="dxa"/>
            <w:shd w:val="clear" w:color="auto" w:fill="E7E6E6" w:themeFill="background2"/>
            <w:vAlign w:val="center"/>
          </w:tcPr>
          <w:p w14:paraId="13872F46"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t>指标名称</w:t>
            </w:r>
          </w:p>
        </w:tc>
        <w:tc>
          <w:tcPr>
            <w:tcW w:w="5280" w:type="dxa"/>
            <w:shd w:val="clear" w:color="auto" w:fill="E7E6E6" w:themeFill="background2"/>
            <w:vAlign w:val="center"/>
          </w:tcPr>
          <w:p w14:paraId="442D51B1"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t>基本释义</w:t>
            </w:r>
          </w:p>
        </w:tc>
      </w:tr>
      <w:tr w:rsidR="00552BF6" w:rsidRPr="00DA44CE" w14:paraId="7435E2FF" w14:textId="77777777" w:rsidTr="009E07E8">
        <w:trPr>
          <w:jc w:val="center"/>
        </w:trPr>
        <w:tc>
          <w:tcPr>
            <w:tcW w:w="1614" w:type="dxa"/>
            <w:shd w:val="clear" w:color="auto" w:fill="auto"/>
            <w:vAlign w:val="center"/>
          </w:tcPr>
          <w:p w14:paraId="3D3541EA"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t>电厂边际电价达限率</w:t>
            </w:r>
          </w:p>
        </w:tc>
        <w:tc>
          <w:tcPr>
            <w:tcW w:w="5280" w:type="dxa"/>
            <w:shd w:val="clear" w:color="auto" w:fill="auto"/>
            <w:vAlign w:val="center"/>
          </w:tcPr>
          <w:p w14:paraId="3F2E7471"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t>出清价大于边际电价的电厂个数</w:t>
            </w:r>
            <w:r w:rsidRPr="00DA44CE">
              <w:rPr>
                <w:rFonts w:ascii="Times New Roman" w:eastAsia="仿宋" w:hAnsi="Times New Roman" w:cs="Times New Roman" w:hint="eastAsia"/>
                <w:szCs w:val="21"/>
              </w:rPr>
              <w:t>/</w:t>
            </w:r>
            <w:r w:rsidRPr="00DA44CE">
              <w:rPr>
                <w:rFonts w:ascii="Times New Roman" w:eastAsia="仿宋" w:hAnsi="Times New Roman" w:cs="Times New Roman" w:hint="eastAsia"/>
                <w:szCs w:val="21"/>
              </w:rPr>
              <w:t>参与交易的电厂总数，该指标反映发电侧经济性，其指标值越大，市场经济性越好</w:t>
            </w:r>
          </w:p>
        </w:tc>
      </w:tr>
      <w:tr w:rsidR="00552BF6" w:rsidRPr="00DA44CE" w14:paraId="78E56107" w14:textId="77777777" w:rsidTr="009E07E8">
        <w:trPr>
          <w:jc w:val="center"/>
        </w:trPr>
        <w:tc>
          <w:tcPr>
            <w:tcW w:w="1614" w:type="dxa"/>
            <w:shd w:val="clear" w:color="auto" w:fill="auto"/>
            <w:vAlign w:val="center"/>
          </w:tcPr>
          <w:p w14:paraId="52524992"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t>市场厂用电率</w:t>
            </w:r>
          </w:p>
        </w:tc>
        <w:tc>
          <w:tcPr>
            <w:tcW w:w="5280" w:type="dxa"/>
            <w:shd w:val="clear" w:color="auto" w:fill="auto"/>
            <w:vAlign w:val="center"/>
          </w:tcPr>
          <w:p w14:paraId="39DD4679"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t>参与交易的电厂厂总用电量</w:t>
            </w:r>
            <w:r w:rsidRPr="00DA44CE">
              <w:rPr>
                <w:rFonts w:ascii="Times New Roman" w:eastAsia="仿宋" w:hAnsi="Times New Roman" w:cs="Times New Roman" w:hint="eastAsia"/>
                <w:szCs w:val="21"/>
              </w:rPr>
              <w:t>/</w:t>
            </w:r>
            <w:r w:rsidRPr="00DA44CE">
              <w:rPr>
                <w:rFonts w:ascii="Times New Roman" w:eastAsia="仿宋" w:hAnsi="Times New Roman" w:cs="Times New Roman" w:hint="eastAsia"/>
                <w:szCs w:val="21"/>
              </w:rPr>
              <w:t>参与交易的电厂总发电量，该指标也反映发电侧经济性，其指标值越小，市场经济性越好</w:t>
            </w:r>
          </w:p>
        </w:tc>
      </w:tr>
      <w:tr w:rsidR="00552BF6" w:rsidRPr="00DA44CE" w14:paraId="2E95E4BC" w14:textId="77777777" w:rsidTr="009E07E8">
        <w:trPr>
          <w:jc w:val="center"/>
        </w:trPr>
        <w:tc>
          <w:tcPr>
            <w:tcW w:w="1614" w:type="dxa"/>
            <w:shd w:val="clear" w:color="auto" w:fill="auto"/>
            <w:vAlign w:val="center"/>
          </w:tcPr>
          <w:p w14:paraId="12C837EA"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t>电力生产弹性系数</w:t>
            </w:r>
          </w:p>
        </w:tc>
        <w:tc>
          <w:tcPr>
            <w:tcW w:w="5280" w:type="dxa"/>
            <w:shd w:val="clear" w:color="auto" w:fill="auto"/>
            <w:vAlign w:val="center"/>
          </w:tcPr>
          <w:p w14:paraId="2615D4EA"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t>一段时间内电力生产量平均增长速度</w:t>
            </w:r>
            <w:r w:rsidRPr="00DA44CE">
              <w:rPr>
                <w:rFonts w:ascii="Times New Roman" w:eastAsia="仿宋" w:hAnsi="Times New Roman" w:cs="Times New Roman" w:hint="eastAsia"/>
                <w:szCs w:val="21"/>
              </w:rPr>
              <w:t>/</w:t>
            </w:r>
            <w:r w:rsidRPr="00DA44CE">
              <w:rPr>
                <w:rFonts w:ascii="Times New Roman" w:eastAsia="仿宋" w:hAnsi="Times New Roman" w:cs="Times New Roman" w:hint="eastAsia"/>
                <w:szCs w:val="21"/>
              </w:rPr>
              <w:t>国民经济平均增长速度，用于评价电力与经济发展之间的总体关系，从宏观角度调控电力与国民经济发展之间的关系</w:t>
            </w:r>
          </w:p>
        </w:tc>
      </w:tr>
      <w:tr w:rsidR="00552BF6" w:rsidRPr="00DA44CE" w14:paraId="2D512277" w14:textId="77777777" w:rsidTr="009E07E8">
        <w:trPr>
          <w:jc w:val="center"/>
        </w:trPr>
        <w:tc>
          <w:tcPr>
            <w:tcW w:w="1614" w:type="dxa"/>
            <w:shd w:val="clear" w:color="auto" w:fill="auto"/>
            <w:vAlign w:val="center"/>
          </w:tcPr>
          <w:p w14:paraId="4774BDF6"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t>电力消费弹性</w:t>
            </w:r>
            <w:r w:rsidRPr="00DA44CE">
              <w:rPr>
                <w:rFonts w:ascii="Times New Roman" w:eastAsia="仿宋" w:hAnsi="Times New Roman" w:cs="Times New Roman" w:hint="eastAsia"/>
                <w:szCs w:val="21"/>
              </w:rPr>
              <w:lastRenderedPageBreak/>
              <w:t>系数</w:t>
            </w:r>
          </w:p>
        </w:tc>
        <w:tc>
          <w:tcPr>
            <w:tcW w:w="5280" w:type="dxa"/>
            <w:shd w:val="clear" w:color="auto" w:fill="auto"/>
            <w:vAlign w:val="center"/>
          </w:tcPr>
          <w:p w14:paraId="64A87303"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lastRenderedPageBreak/>
              <w:t>一段时间内电力消费增长速度</w:t>
            </w:r>
            <w:r w:rsidRPr="00DA44CE">
              <w:rPr>
                <w:rFonts w:ascii="Times New Roman" w:eastAsia="仿宋" w:hAnsi="Times New Roman" w:cs="Times New Roman" w:hint="eastAsia"/>
                <w:szCs w:val="21"/>
              </w:rPr>
              <w:t>/</w:t>
            </w:r>
            <w:r w:rsidRPr="00DA44CE">
              <w:rPr>
                <w:rFonts w:ascii="Times New Roman" w:eastAsia="仿宋" w:hAnsi="Times New Roman" w:cs="Times New Roman" w:hint="eastAsia"/>
                <w:szCs w:val="21"/>
              </w:rPr>
              <w:t>国民生产总值增长速</w:t>
            </w:r>
            <w:r w:rsidRPr="00DA44CE">
              <w:rPr>
                <w:rFonts w:ascii="Times New Roman" w:eastAsia="仿宋" w:hAnsi="Times New Roman" w:cs="Times New Roman" w:hint="eastAsia"/>
                <w:szCs w:val="21"/>
              </w:rPr>
              <w:lastRenderedPageBreak/>
              <w:t>度，用于评价电力与经济发展之间的总体关系，从宏观角度调控电力与国民经济发展之间的关系</w:t>
            </w:r>
          </w:p>
        </w:tc>
      </w:tr>
      <w:tr w:rsidR="00552BF6" w:rsidRPr="00DA44CE" w14:paraId="25535696" w14:textId="77777777" w:rsidTr="009E07E8">
        <w:trPr>
          <w:jc w:val="center"/>
        </w:trPr>
        <w:tc>
          <w:tcPr>
            <w:tcW w:w="1614" w:type="dxa"/>
            <w:shd w:val="clear" w:color="auto" w:fill="auto"/>
            <w:vAlign w:val="center"/>
          </w:tcPr>
          <w:p w14:paraId="1CA40A0C"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lastRenderedPageBreak/>
              <w:t>单位</w:t>
            </w:r>
            <w:r w:rsidRPr="00DA44CE">
              <w:rPr>
                <w:rFonts w:ascii="Times New Roman" w:eastAsia="仿宋" w:hAnsi="Times New Roman" w:cs="Times New Roman" w:hint="eastAsia"/>
                <w:szCs w:val="21"/>
              </w:rPr>
              <w:t>GDP</w:t>
            </w:r>
            <w:r w:rsidRPr="00DA44CE">
              <w:rPr>
                <w:rFonts w:ascii="Times New Roman" w:eastAsia="仿宋" w:hAnsi="Times New Roman" w:cs="Times New Roman" w:hint="eastAsia"/>
                <w:szCs w:val="21"/>
              </w:rPr>
              <w:t>电耗</w:t>
            </w:r>
          </w:p>
        </w:tc>
        <w:tc>
          <w:tcPr>
            <w:tcW w:w="5280" w:type="dxa"/>
            <w:shd w:val="clear" w:color="auto" w:fill="auto"/>
            <w:vAlign w:val="center"/>
          </w:tcPr>
          <w:p w14:paraId="5C222787" w14:textId="77777777" w:rsidR="00552BF6" w:rsidRPr="00DA44CE" w:rsidRDefault="00552BF6" w:rsidP="009E07E8">
            <w:pPr>
              <w:jc w:val="center"/>
              <w:rPr>
                <w:rFonts w:ascii="Times New Roman" w:eastAsia="仿宋" w:hAnsi="Times New Roman" w:cs="Times New Roman"/>
                <w:szCs w:val="21"/>
              </w:rPr>
            </w:pPr>
            <w:r w:rsidRPr="00DA44CE">
              <w:rPr>
                <w:rFonts w:ascii="Times New Roman" w:eastAsia="仿宋" w:hAnsi="Times New Roman" w:cs="Times New Roman" w:hint="eastAsia"/>
                <w:szCs w:val="21"/>
              </w:rPr>
              <w:t>一段时间内</w:t>
            </w:r>
            <w:r w:rsidRPr="00DA44CE">
              <w:rPr>
                <w:rFonts w:ascii="Times New Roman" w:eastAsia="仿宋" w:hAnsi="Times New Roman" w:cs="Times New Roman" w:hint="eastAsia"/>
                <w:szCs w:val="21"/>
              </w:rPr>
              <w:t>GDP</w:t>
            </w:r>
            <w:r w:rsidRPr="00DA44CE">
              <w:rPr>
                <w:rFonts w:ascii="Times New Roman" w:eastAsia="仿宋" w:hAnsi="Times New Roman" w:cs="Times New Roman" w:hint="eastAsia"/>
                <w:szCs w:val="21"/>
              </w:rPr>
              <w:t>总值</w:t>
            </w:r>
            <w:r w:rsidRPr="00DA44CE">
              <w:rPr>
                <w:rFonts w:ascii="Times New Roman" w:eastAsia="仿宋" w:hAnsi="Times New Roman" w:cs="Times New Roman" w:hint="eastAsia"/>
                <w:szCs w:val="21"/>
              </w:rPr>
              <w:t>/</w:t>
            </w:r>
            <w:r w:rsidRPr="00DA44CE">
              <w:rPr>
                <w:rFonts w:ascii="Times New Roman" w:eastAsia="仿宋" w:hAnsi="Times New Roman" w:cs="Times New Roman" w:hint="eastAsia"/>
                <w:szCs w:val="21"/>
              </w:rPr>
              <w:t>总耗电量，该指标反映国民经济与用电量的关系</w:t>
            </w:r>
          </w:p>
        </w:tc>
      </w:tr>
    </w:tbl>
    <w:p w14:paraId="092D8B97" w14:textId="77777777" w:rsidR="00552BF6" w:rsidRPr="00DA44CE" w:rsidRDefault="00552BF6" w:rsidP="00552BF6">
      <w:pPr>
        <w:rPr>
          <w:rFonts w:ascii="仿宋" w:eastAsia="仿宋" w:hAnsi="仿宋"/>
          <w:sz w:val="24"/>
        </w:rPr>
      </w:pPr>
    </w:p>
    <w:p w14:paraId="3350E431" w14:textId="77777777" w:rsidR="00552BF6" w:rsidRDefault="00552BF6" w:rsidP="00552BF6">
      <w:pPr>
        <w:pStyle w:val="a3"/>
        <w:numPr>
          <w:ilvl w:val="0"/>
          <w:numId w:val="5"/>
        </w:numPr>
        <w:ind w:left="0" w:firstLine="480"/>
        <w:rPr>
          <w:rFonts w:ascii="仿宋" w:eastAsia="仿宋" w:hAnsi="仿宋"/>
          <w:sz w:val="24"/>
        </w:rPr>
      </w:pPr>
      <w:r>
        <w:rPr>
          <w:rFonts w:ascii="仿宋" w:eastAsia="仿宋" w:hAnsi="仿宋"/>
          <w:sz w:val="24"/>
        </w:rPr>
        <w:t>市场环保</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4"/>
        <w:gridCol w:w="5280"/>
      </w:tblGrid>
      <w:tr w:rsidR="00552BF6" w:rsidRPr="00F15779" w14:paraId="0CFD41E3" w14:textId="77777777" w:rsidTr="009E07E8">
        <w:trPr>
          <w:jc w:val="center"/>
        </w:trPr>
        <w:tc>
          <w:tcPr>
            <w:tcW w:w="1614" w:type="dxa"/>
            <w:shd w:val="clear" w:color="auto" w:fill="E7E6E6" w:themeFill="background2"/>
            <w:vAlign w:val="center"/>
          </w:tcPr>
          <w:p w14:paraId="414EF874" w14:textId="77777777" w:rsidR="00552BF6" w:rsidRPr="00F15779" w:rsidRDefault="00552BF6" w:rsidP="009E07E8">
            <w:pPr>
              <w:jc w:val="center"/>
              <w:rPr>
                <w:rFonts w:ascii="Times New Roman" w:eastAsia="仿宋" w:hAnsi="Times New Roman" w:cs="Times New Roman"/>
                <w:szCs w:val="21"/>
              </w:rPr>
            </w:pPr>
            <w:r w:rsidRPr="00F15779">
              <w:rPr>
                <w:rFonts w:ascii="Times New Roman" w:eastAsia="仿宋" w:hAnsi="Times New Roman" w:cs="Times New Roman" w:hint="eastAsia"/>
                <w:szCs w:val="21"/>
              </w:rPr>
              <w:t>指标名称</w:t>
            </w:r>
          </w:p>
        </w:tc>
        <w:tc>
          <w:tcPr>
            <w:tcW w:w="5280" w:type="dxa"/>
            <w:shd w:val="clear" w:color="auto" w:fill="E7E6E6" w:themeFill="background2"/>
            <w:vAlign w:val="center"/>
          </w:tcPr>
          <w:p w14:paraId="0D9E4D04" w14:textId="77777777" w:rsidR="00552BF6" w:rsidRPr="00F15779" w:rsidRDefault="00552BF6" w:rsidP="009E07E8">
            <w:pPr>
              <w:jc w:val="center"/>
              <w:rPr>
                <w:rFonts w:ascii="Times New Roman" w:eastAsia="仿宋" w:hAnsi="Times New Roman" w:cs="Times New Roman"/>
                <w:szCs w:val="21"/>
              </w:rPr>
            </w:pPr>
            <w:r w:rsidRPr="00F15779">
              <w:rPr>
                <w:rFonts w:ascii="Times New Roman" w:eastAsia="仿宋" w:hAnsi="Times New Roman" w:cs="Times New Roman" w:hint="eastAsia"/>
                <w:szCs w:val="21"/>
              </w:rPr>
              <w:t>基本释义</w:t>
            </w:r>
          </w:p>
        </w:tc>
      </w:tr>
      <w:tr w:rsidR="00552BF6" w:rsidRPr="00F15779" w14:paraId="0ED29E61" w14:textId="77777777" w:rsidTr="009E07E8">
        <w:trPr>
          <w:jc w:val="center"/>
        </w:trPr>
        <w:tc>
          <w:tcPr>
            <w:tcW w:w="1614" w:type="dxa"/>
            <w:shd w:val="clear" w:color="auto" w:fill="auto"/>
            <w:vAlign w:val="center"/>
          </w:tcPr>
          <w:p w14:paraId="6AD5541D" w14:textId="77777777" w:rsidR="00552BF6" w:rsidRPr="00F15779" w:rsidRDefault="00552BF6" w:rsidP="009E07E8">
            <w:pPr>
              <w:jc w:val="center"/>
              <w:rPr>
                <w:rFonts w:ascii="Times New Roman" w:eastAsia="仿宋" w:hAnsi="Times New Roman" w:cs="Times New Roman"/>
                <w:szCs w:val="21"/>
              </w:rPr>
            </w:pPr>
            <w:r w:rsidRPr="00F15779">
              <w:rPr>
                <w:rFonts w:ascii="Times New Roman" w:eastAsia="仿宋" w:hAnsi="Times New Roman" w:cs="Times New Roman" w:hint="eastAsia"/>
                <w:szCs w:val="21"/>
              </w:rPr>
              <w:t>发电平均标准煤耗</w:t>
            </w:r>
          </w:p>
        </w:tc>
        <w:tc>
          <w:tcPr>
            <w:tcW w:w="5280" w:type="dxa"/>
            <w:shd w:val="clear" w:color="auto" w:fill="auto"/>
            <w:vAlign w:val="center"/>
          </w:tcPr>
          <w:p w14:paraId="1508D4A6" w14:textId="77777777" w:rsidR="00552BF6" w:rsidRPr="00F15779" w:rsidRDefault="00552BF6" w:rsidP="009E07E8">
            <w:pPr>
              <w:jc w:val="center"/>
              <w:rPr>
                <w:rFonts w:ascii="Times New Roman" w:eastAsia="仿宋" w:hAnsi="Times New Roman" w:cs="Times New Roman"/>
                <w:szCs w:val="21"/>
              </w:rPr>
            </w:pPr>
            <w:r w:rsidRPr="00F15779">
              <w:rPr>
                <w:rFonts w:ascii="Times New Roman" w:eastAsia="仿宋" w:hAnsi="Times New Roman" w:cs="Times New Roman" w:hint="eastAsia"/>
                <w:szCs w:val="21"/>
              </w:rPr>
              <w:t>所有市场电量的煤耗</w:t>
            </w:r>
            <w:r w:rsidRPr="00F15779">
              <w:rPr>
                <w:rFonts w:ascii="Times New Roman" w:eastAsia="仿宋" w:hAnsi="Times New Roman" w:cs="Times New Roman" w:hint="eastAsia"/>
                <w:szCs w:val="21"/>
              </w:rPr>
              <w:t>/</w:t>
            </w:r>
            <w:r w:rsidRPr="00F15779">
              <w:rPr>
                <w:rFonts w:ascii="Times New Roman" w:eastAsia="仿宋" w:hAnsi="Times New Roman" w:cs="Times New Roman" w:hint="eastAsia"/>
                <w:szCs w:val="21"/>
              </w:rPr>
              <w:t>所有电厂的市场总电量，该指标反映整个市场的节能降耗特性，其指标值越小，说明市场环保性越好</w:t>
            </w:r>
          </w:p>
        </w:tc>
      </w:tr>
      <w:tr w:rsidR="00552BF6" w:rsidRPr="00F15779" w14:paraId="42F2045A" w14:textId="77777777" w:rsidTr="009E07E8">
        <w:trPr>
          <w:jc w:val="center"/>
        </w:trPr>
        <w:tc>
          <w:tcPr>
            <w:tcW w:w="1614" w:type="dxa"/>
            <w:shd w:val="clear" w:color="auto" w:fill="auto"/>
            <w:vAlign w:val="center"/>
          </w:tcPr>
          <w:p w14:paraId="411299F3" w14:textId="77777777" w:rsidR="00552BF6" w:rsidRPr="00F15779" w:rsidRDefault="00552BF6" w:rsidP="009E07E8">
            <w:pPr>
              <w:jc w:val="center"/>
              <w:rPr>
                <w:rFonts w:ascii="Times New Roman" w:eastAsia="仿宋" w:hAnsi="Times New Roman" w:cs="Times New Roman"/>
                <w:szCs w:val="21"/>
              </w:rPr>
            </w:pPr>
            <w:r w:rsidRPr="00F15779">
              <w:rPr>
                <w:rFonts w:ascii="Times New Roman" w:eastAsia="仿宋" w:hAnsi="Times New Roman" w:cs="Times New Roman" w:hint="eastAsia"/>
                <w:szCs w:val="21"/>
              </w:rPr>
              <w:t>线损率</w:t>
            </w:r>
          </w:p>
        </w:tc>
        <w:tc>
          <w:tcPr>
            <w:tcW w:w="5280" w:type="dxa"/>
            <w:shd w:val="clear" w:color="auto" w:fill="auto"/>
            <w:vAlign w:val="center"/>
          </w:tcPr>
          <w:p w14:paraId="01A8C74A" w14:textId="77777777" w:rsidR="00552BF6" w:rsidRPr="00F15779" w:rsidRDefault="00552BF6" w:rsidP="009E07E8">
            <w:pPr>
              <w:jc w:val="center"/>
              <w:rPr>
                <w:rFonts w:ascii="Times New Roman" w:eastAsia="仿宋" w:hAnsi="Times New Roman" w:cs="Times New Roman"/>
                <w:szCs w:val="21"/>
              </w:rPr>
            </w:pPr>
            <w:r w:rsidRPr="00F15779">
              <w:rPr>
                <w:rFonts w:ascii="Times New Roman" w:eastAsia="仿宋" w:hAnsi="Times New Roman" w:cs="Times New Roman" w:hint="eastAsia"/>
                <w:szCs w:val="21"/>
              </w:rPr>
              <w:t>(</w:t>
            </w:r>
            <w:r w:rsidRPr="00F15779">
              <w:rPr>
                <w:rFonts w:ascii="Times New Roman" w:eastAsia="仿宋" w:hAnsi="Times New Roman" w:cs="Times New Roman" w:hint="eastAsia"/>
                <w:szCs w:val="21"/>
              </w:rPr>
              <w:t>发电厂市场电的上网电量</w:t>
            </w:r>
            <w:r w:rsidRPr="00F15779">
              <w:rPr>
                <w:rFonts w:ascii="Times New Roman" w:eastAsia="仿宋" w:hAnsi="Times New Roman" w:cs="Times New Roman" w:hint="eastAsia"/>
                <w:szCs w:val="21"/>
              </w:rPr>
              <w:t>-</w:t>
            </w:r>
            <w:r w:rsidRPr="00F15779">
              <w:rPr>
                <w:rFonts w:ascii="Times New Roman" w:eastAsia="仿宋" w:hAnsi="Times New Roman" w:cs="Times New Roman" w:hint="eastAsia"/>
                <w:szCs w:val="21"/>
              </w:rPr>
              <w:t>参与交易用户的市场用电量</w:t>
            </w:r>
            <w:r w:rsidRPr="00F15779">
              <w:rPr>
                <w:rFonts w:ascii="Times New Roman" w:eastAsia="仿宋" w:hAnsi="Times New Roman" w:cs="Times New Roman" w:hint="eastAsia"/>
                <w:szCs w:val="21"/>
              </w:rPr>
              <w:t xml:space="preserve">)/ </w:t>
            </w:r>
            <w:r w:rsidRPr="00F15779">
              <w:rPr>
                <w:rFonts w:ascii="Times New Roman" w:eastAsia="仿宋" w:hAnsi="Times New Roman" w:cs="Times New Roman" w:hint="eastAsia"/>
                <w:szCs w:val="21"/>
              </w:rPr>
              <w:t>参与交易用户的市场用电量，该指标反映市场的节能降耗特性，其指标值越小，市场越经济节能</w:t>
            </w:r>
          </w:p>
        </w:tc>
      </w:tr>
      <w:tr w:rsidR="00552BF6" w:rsidRPr="00F15779" w14:paraId="45783495" w14:textId="77777777" w:rsidTr="009E07E8">
        <w:trPr>
          <w:jc w:val="center"/>
        </w:trPr>
        <w:tc>
          <w:tcPr>
            <w:tcW w:w="1614" w:type="dxa"/>
            <w:shd w:val="clear" w:color="auto" w:fill="auto"/>
            <w:vAlign w:val="center"/>
          </w:tcPr>
          <w:p w14:paraId="599DB973" w14:textId="77777777" w:rsidR="00552BF6" w:rsidRPr="00F15779" w:rsidRDefault="00552BF6" w:rsidP="009E07E8">
            <w:pPr>
              <w:jc w:val="center"/>
              <w:rPr>
                <w:rFonts w:ascii="Times New Roman" w:eastAsia="仿宋" w:hAnsi="Times New Roman" w:cs="Times New Roman"/>
                <w:szCs w:val="21"/>
              </w:rPr>
            </w:pPr>
            <w:r w:rsidRPr="00F15779">
              <w:rPr>
                <w:rFonts w:ascii="Times New Roman" w:eastAsia="仿宋" w:hAnsi="Times New Roman" w:cs="Times New Roman" w:hint="eastAsia"/>
                <w:szCs w:val="21"/>
              </w:rPr>
              <w:t>平均单位发电量的污染物排放量</w:t>
            </w:r>
          </w:p>
        </w:tc>
        <w:tc>
          <w:tcPr>
            <w:tcW w:w="5280" w:type="dxa"/>
            <w:shd w:val="clear" w:color="auto" w:fill="auto"/>
            <w:vAlign w:val="center"/>
          </w:tcPr>
          <w:p w14:paraId="12E06465" w14:textId="77777777" w:rsidR="00552BF6" w:rsidRPr="00F15779" w:rsidRDefault="00552BF6" w:rsidP="009E07E8">
            <w:pPr>
              <w:jc w:val="center"/>
              <w:rPr>
                <w:rFonts w:ascii="Times New Roman" w:eastAsia="仿宋" w:hAnsi="Times New Roman" w:cs="Times New Roman"/>
                <w:szCs w:val="21"/>
              </w:rPr>
            </w:pPr>
            <w:r w:rsidRPr="00F15779">
              <w:rPr>
                <w:rFonts w:ascii="Times New Roman" w:eastAsia="仿宋" w:hAnsi="Times New Roman" w:cs="Times New Roman" w:hint="eastAsia"/>
                <w:szCs w:val="21"/>
              </w:rPr>
              <w:t>=</w:t>
            </w:r>
            <w:r w:rsidRPr="00F15779">
              <w:rPr>
                <w:rFonts w:ascii="Times New Roman" w:eastAsia="仿宋" w:hAnsi="Times New Roman" w:cs="Times New Roman" w:hint="eastAsia"/>
                <w:szCs w:val="21"/>
              </w:rPr>
              <w:t>所有发电厂市场电对应的污染物总量</w:t>
            </w:r>
            <w:r w:rsidRPr="00F15779">
              <w:rPr>
                <w:rFonts w:ascii="Times New Roman" w:eastAsia="仿宋" w:hAnsi="Times New Roman" w:cs="Times New Roman" w:hint="eastAsia"/>
                <w:szCs w:val="21"/>
              </w:rPr>
              <w:t>/</w:t>
            </w:r>
            <w:r w:rsidRPr="00F15779">
              <w:rPr>
                <w:rFonts w:ascii="Times New Roman" w:eastAsia="仿宋" w:hAnsi="Times New Roman" w:cs="Times New Roman" w:hint="eastAsia"/>
                <w:szCs w:val="21"/>
              </w:rPr>
              <w:t>市场电对应的发电总量，该指标反映市场的环保特性，其指标值越小，说明市场环保性越好</w:t>
            </w:r>
          </w:p>
        </w:tc>
      </w:tr>
    </w:tbl>
    <w:p w14:paraId="2F861351" w14:textId="77777777" w:rsidR="00552BF6" w:rsidRPr="00860D10" w:rsidRDefault="00552BF6" w:rsidP="00552BF6">
      <w:pPr>
        <w:rPr>
          <w:rFonts w:ascii="仿宋" w:eastAsia="仿宋" w:hAnsi="仿宋"/>
          <w:sz w:val="24"/>
        </w:rPr>
      </w:pPr>
    </w:p>
    <w:p w14:paraId="7A0128DF" w14:textId="24AF93EC" w:rsidR="000F27CB" w:rsidRPr="002F543D" w:rsidRDefault="009F2DE5" w:rsidP="002F543D">
      <w:pPr>
        <w:pStyle w:val="a3"/>
        <w:numPr>
          <w:ilvl w:val="1"/>
          <w:numId w:val="1"/>
        </w:numPr>
        <w:ind w:left="0" w:firstLine="482"/>
        <w:rPr>
          <w:rFonts w:ascii="仿宋" w:eastAsia="仿宋" w:hAnsi="仿宋"/>
          <w:b/>
          <w:sz w:val="24"/>
        </w:rPr>
      </w:pPr>
      <w:r w:rsidRPr="002F543D">
        <w:rPr>
          <w:rFonts w:ascii="仿宋" w:eastAsia="仿宋" w:hAnsi="仿宋"/>
          <w:b/>
          <w:sz w:val="24"/>
        </w:rPr>
        <w:t>指标体系应用实例</w:t>
      </w:r>
    </w:p>
    <w:p w14:paraId="66613BC1" w14:textId="77777777" w:rsidR="00920E85" w:rsidRDefault="00920E85" w:rsidP="002F543D">
      <w:pPr>
        <w:pStyle w:val="a3"/>
        <w:ind w:firstLine="480"/>
        <w:rPr>
          <w:rFonts w:ascii="仿宋" w:eastAsia="仿宋" w:hAnsi="仿宋"/>
          <w:sz w:val="24"/>
        </w:rPr>
      </w:pPr>
      <w:r>
        <w:rPr>
          <w:rFonts w:ascii="仿宋" w:eastAsia="仿宋" w:hAnsi="仿宋"/>
          <w:sz w:val="24"/>
        </w:rPr>
        <w:t>电力市场多维指标体系可用于</w:t>
      </w:r>
      <w:r w:rsidRPr="009A228F">
        <w:rPr>
          <w:rFonts w:ascii="仿宋" w:eastAsia="仿宋" w:hAnsi="仿宋" w:hint="eastAsia"/>
          <w:sz w:val="24"/>
        </w:rPr>
        <w:t>分析</w:t>
      </w:r>
      <w:r>
        <w:rPr>
          <w:rFonts w:ascii="仿宋" w:eastAsia="仿宋" w:hAnsi="仿宋" w:hint="eastAsia"/>
          <w:sz w:val="24"/>
        </w:rPr>
        <w:t>并</w:t>
      </w:r>
      <w:r w:rsidRPr="009A228F">
        <w:rPr>
          <w:rFonts w:ascii="仿宋" w:eastAsia="仿宋" w:hAnsi="仿宋" w:hint="eastAsia"/>
          <w:sz w:val="24"/>
        </w:rPr>
        <w:t>发现电力市场中待完善或需新增的规则与个性化精准化服务，以完善电力市场的运行秩序、规范化市场交易，为客户提供个性化精准化服务，监督市场成员行为，预测市场的发展趋势，预警市场风险</w:t>
      </w:r>
      <w:r>
        <w:rPr>
          <w:rFonts w:ascii="仿宋" w:eastAsia="仿宋" w:hAnsi="仿宋" w:hint="eastAsia"/>
          <w:sz w:val="24"/>
        </w:rPr>
        <w:t>等。以电力用户信用等级评价和偏差机制设计为例，说明电力市场多维指标体系的应用效果。</w:t>
      </w:r>
    </w:p>
    <w:p w14:paraId="7ECA847F" w14:textId="13785B5D" w:rsidR="00920E85" w:rsidRPr="00920E85" w:rsidRDefault="00920E85" w:rsidP="002F543D">
      <w:pPr>
        <w:pStyle w:val="a3"/>
        <w:ind w:firstLine="480"/>
        <w:rPr>
          <w:rFonts w:ascii="仿宋" w:eastAsia="仿宋" w:hAnsi="仿宋"/>
          <w:sz w:val="24"/>
        </w:rPr>
      </w:pPr>
      <w:r>
        <w:rPr>
          <w:rFonts w:ascii="仿宋" w:eastAsia="仿宋" w:hAnsi="仿宋"/>
          <w:sz w:val="24"/>
        </w:rPr>
        <w:t>基于上述构建的电力市场多维指标</w:t>
      </w:r>
      <w:r>
        <w:rPr>
          <w:rFonts w:ascii="仿宋" w:eastAsia="仿宋" w:hAnsi="仿宋" w:hint="eastAsia"/>
          <w:sz w:val="24"/>
        </w:rPr>
        <w:t>体系，选取电力市场电力用户信用评价相关指标，对电力用户进行信用等级划分，</w:t>
      </w:r>
      <w:r w:rsidR="00B06EE7" w:rsidRPr="00050C84">
        <w:rPr>
          <w:rFonts w:ascii="仿宋" w:eastAsia="仿宋" w:hAnsi="仿宋" w:hint="eastAsia"/>
          <w:sz w:val="24"/>
        </w:rPr>
        <w:t>划分为</w:t>
      </w:r>
      <w:r w:rsidR="00050C84" w:rsidRPr="00050C84">
        <w:rPr>
          <w:rFonts w:ascii="仿宋" w:eastAsia="仿宋" w:hAnsi="仿宋" w:hint="eastAsia"/>
          <w:sz w:val="24"/>
        </w:rPr>
        <w:t>高、中、低三</w:t>
      </w:r>
      <w:r w:rsidR="00B06EE7" w:rsidRPr="00050C84">
        <w:rPr>
          <w:rFonts w:ascii="仿宋" w:eastAsia="仿宋" w:hAnsi="仿宋" w:hint="eastAsia"/>
          <w:sz w:val="24"/>
        </w:rPr>
        <w:t>个等级，对于</w:t>
      </w:r>
      <w:r w:rsidR="00050C84" w:rsidRPr="00050C84">
        <w:rPr>
          <w:rFonts w:ascii="仿宋" w:eastAsia="仿宋" w:hAnsi="仿宋" w:hint="eastAsia"/>
          <w:sz w:val="24"/>
        </w:rPr>
        <w:t>信用等级高</w:t>
      </w:r>
      <w:r w:rsidR="00B06EE7" w:rsidRPr="00050C84">
        <w:rPr>
          <w:rFonts w:ascii="仿宋" w:eastAsia="仿宋" w:hAnsi="仿宋" w:hint="eastAsia"/>
          <w:sz w:val="24"/>
        </w:rPr>
        <w:t>的电力用户，可以适当放宽交易规模或交易价格的限制，也可以扣除适当的电费额度或补发适当的奖励金作为奖励，以鼓励电力用户继续保持或提高信用等级；而对于</w:t>
      </w:r>
      <w:r w:rsidR="00050C84" w:rsidRPr="00050C84">
        <w:rPr>
          <w:rFonts w:ascii="仿宋" w:eastAsia="仿宋" w:hAnsi="仿宋" w:hint="eastAsia"/>
          <w:sz w:val="24"/>
        </w:rPr>
        <w:t>信用等级低</w:t>
      </w:r>
      <w:r w:rsidR="00B06EE7" w:rsidRPr="00050C84">
        <w:rPr>
          <w:rFonts w:ascii="仿宋" w:eastAsia="仿宋" w:hAnsi="仿宋" w:hint="eastAsia"/>
          <w:sz w:val="24"/>
        </w:rPr>
        <w:t>的电力用户，则可以限制其市场交易的电量规模，设置与信用等级相关的电费缴纳细则，以降低电费回收的风险。</w:t>
      </w:r>
      <w:r w:rsidR="00060D18">
        <w:rPr>
          <w:rFonts w:ascii="仿宋" w:eastAsia="仿宋" w:hAnsi="仿宋" w:hint="eastAsia"/>
          <w:sz w:val="24"/>
        </w:rPr>
        <w:t>现阶段电力交易中心对电力用户信用等级的确立迫在眉睫，因为随着电力市场改革的推进，电力市场交易规模逐渐增大，电费回收困难、市场电量偏差无疑会给电网的经营带来不必要的风险，而目前电力交易中心还未对</w:t>
      </w:r>
      <w:r w:rsidR="00E079E5">
        <w:rPr>
          <w:rFonts w:ascii="仿宋" w:eastAsia="仿宋" w:hAnsi="仿宋" w:hint="eastAsia"/>
          <w:sz w:val="24"/>
        </w:rPr>
        <w:t>电力市场的电力用户进行信用评价。</w:t>
      </w:r>
    </w:p>
    <w:p w14:paraId="6B9C064B" w14:textId="75103DB7" w:rsidR="004E3BA1" w:rsidRPr="004E3BA1" w:rsidRDefault="00ED5B38" w:rsidP="002F543D">
      <w:pPr>
        <w:pStyle w:val="a3"/>
        <w:numPr>
          <w:ilvl w:val="2"/>
          <w:numId w:val="1"/>
        </w:numPr>
        <w:ind w:left="0" w:firstLine="480"/>
        <w:rPr>
          <w:rFonts w:ascii="仿宋" w:eastAsia="仿宋" w:hAnsi="仿宋"/>
          <w:sz w:val="24"/>
        </w:rPr>
      </w:pPr>
      <w:r w:rsidRPr="00ED5B38">
        <w:rPr>
          <w:rFonts w:ascii="仿宋" w:eastAsia="仿宋" w:hAnsi="仿宋" w:hint="eastAsia"/>
          <w:sz w:val="24"/>
        </w:rPr>
        <w:t>信用等级评价</w:t>
      </w:r>
    </w:p>
    <w:p w14:paraId="46723248" w14:textId="0A7959BE" w:rsidR="00F8323A" w:rsidRDefault="004E3BA1" w:rsidP="002F543D">
      <w:pPr>
        <w:pStyle w:val="a3"/>
        <w:numPr>
          <w:ilvl w:val="0"/>
          <w:numId w:val="2"/>
        </w:numPr>
        <w:ind w:left="0" w:firstLine="480"/>
        <w:rPr>
          <w:rFonts w:ascii="仿宋" w:eastAsia="仿宋" w:hAnsi="仿宋"/>
          <w:sz w:val="24"/>
        </w:rPr>
      </w:pPr>
      <w:r>
        <w:rPr>
          <w:rFonts w:ascii="仿宋" w:eastAsia="仿宋" w:hAnsi="仿宋" w:hint="eastAsia"/>
          <w:sz w:val="24"/>
        </w:rPr>
        <w:t>指标选取</w:t>
      </w:r>
    </w:p>
    <w:p w14:paraId="6C748A1D" w14:textId="2FB6B8E7" w:rsidR="00060D18" w:rsidRDefault="00E771BE" w:rsidP="002F543D">
      <w:pPr>
        <w:pStyle w:val="a3"/>
        <w:ind w:firstLine="480"/>
        <w:rPr>
          <w:rFonts w:ascii="仿宋" w:eastAsia="仿宋" w:hAnsi="仿宋"/>
          <w:sz w:val="24"/>
        </w:rPr>
      </w:pPr>
      <w:r>
        <w:rPr>
          <w:rFonts w:ascii="仿宋" w:eastAsia="仿宋" w:hAnsi="仿宋"/>
          <w:sz w:val="24"/>
        </w:rPr>
        <w:t>鉴于电力市场电力交易的</w:t>
      </w:r>
      <w:r w:rsidR="00D76FE4">
        <w:rPr>
          <w:rFonts w:ascii="仿宋" w:eastAsia="仿宋" w:hAnsi="仿宋"/>
          <w:sz w:val="24"/>
        </w:rPr>
        <w:t>相关业务开展情况</w:t>
      </w:r>
      <w:r w:rsidR="00D76FE4">
        <w:rPr>
          <w:rFonts w:ascii="仿宋" w:eastAsia="仿宋" w:hAnsi="仿宋" w:hint="eastAsia"/>
          <w:sz w:val="24"/>
        </w:rPr>
        <w:t>，</w:t>
      </w:r>
      <w:r w:rsidR="00D76FE4">
        <w:rPr>
          <w:rFonts w:ascii="仿宋" w:eastAsia="仿宋" w:hAnsi="仿宋"/>
          <w:sz w:val="24"/>
        </w:rPr>
        <w:t>与电力用户信用等级评价相关的信息主要为内部数据的电量偏差和缴费偏差及态度和外部电力用户企业的经营状况</w:t>
      </w:r>
      <w:r w:rsidR="00D76FE4">
        <w:rPr>
          <w:rFonts w:ascii="仿宋" w:eastAsia="仿宋" w:hAnsi="仿宋" w:hint="eastAsia"/>
          <w:sz w:val="24"/>
        </w:rPr>
        <w:t>、</w:t>
      </w:r>
      <w:r w:rsidR="00D76FE4">
        <w:rPr>
          <w:rFonts w:ascii="仿宋" w:eastAsia="仿宋" w:hAnsi="仿宋"/>
          <w:sz w:val="24"/>
        </w:rPr>
        <w:t>偿债能力等</w:t>
      </w:r>
      <w:r w:rsidR="00D76FE4">
        <w:rPr>
          <w:rFonts w:ascii="仿宋" w:eastAsia="仿宋" w:hAnsi="仿宋" w:hint="eastAsia"/>
          <w:sz w:val="24"/>
        </w:rPr>
        <w:t>，由于</w:t>
      </w:r>
      <w:r w:rsidR="00D76FE4">
        <w:rPr>
          <w:rFonts w:ascii="仿宋" w:eastAsia="仿宋" w:hAnsi="仿宋"/>
          <w:sz w:val="24"/>
        </w:rPr>
        <w:t>电力用户企业的经营状况</w:t>
      </w:r>
      <w:r w:rsidR="00D76FE4">
        <w:rPr>
          <w:rFonts w:ascii="仿宋" w:eastAsia="仿宋" w:hAnsi="仿宋" w:hint="eastAsia"/>
          <w:sz w:val="24"/>
        </w:rPr>
        <w:t>、</w:t>
      </w:r>
      <w:r w:rsidR="00D76FE4">
        <w:rPr>
          <w:rFonts w:ascii="仿宋" w:eastAsia="仿宋" w:hAnsi="仿宋"/>
          <w:sz w:val="24"/>
        </w:rPr>
        <w:t>偿债能力的相关数据较难获取</w:t>
      </w:r>
      <w:r w:rsidR="00D76FE4">
        <w:rPr>
          <w:rFonts w:ascii="仿宋" w:eastAsia="仿宋" w:hAnsi="仿宋" w:hint="eastAsia"/>
          <w:sz w:val="24"/>
        </w:rPr>
        <w:t>，</w:t>
      </w:r>
      <w:r w:rsidR="00D76FE4">
        <w:rPr>
          <w:rFonts w:ascii="仿宋" w:eastAsia="仿宋" w:hAnsi="仿宋"/>
          <w:sz w:val="24"/>
        </w:rPr>
        <w:t>故</w:t>
      </w:r>
      <w:r w:rsidR="00D76FE4">
        <w:rPr>
          <w:rFonts w:ascii="仿宋" w:eastAsia="仿宋" w:hAnsi="仿宋" w:hint="eastAsia"/>
          <w:sz w:val="24"/>
        </w:rPr>
        <w:t>选取与电量偏差和缴费偏差及态度的相关指标，结合所采集的数据，提取相关指标信息进行电力用户信用等级评价。</w:t>
      </w:r>
    </w:p>
    <w:p w14:paraId="48B9F86F" w14:textId="583BFCE3" w:rsidR="00E079E5" w:rsidRPr="00E079E5" w:rsidRDefault="004E3BA1" w:rsidP="002F543D">
      <w:pPr>
        <w:pStyle w:val="a3"/>
        <w:numPr>
          <w:ilvl w:val="0"/>
          <w:numId w:val="2"/>
        </w:numPr>
        <w:ind w:left="0" w:firstLine="480"/>
        <w:rPr>
          <w:rFonts w:ascii="仿宋" w:eastAsia="仿宋" w:hAnsi="仿宋"/>
          <w:sz w:val="24"/>
        </w:rPr>
      </w:pPr>
      <w:r>
        <w:rPr>
          <w:rFonts w:ascii="仿宋" w:eastAsia="仿宋" w:hAnsi="仿宋" w:hint="eastAsia"/>
          <w:sz w:val="24"/>
        </w:rPr>
        <w:t>数据采集及预处理</w:t>
      </w:r>
    </w:p>
    <w:p w14:paraId="20F704D5" w14:textId="3AD53319" w:rsidR="00D76FE4" w:rsidRDefault="00E079E5" w:rsidP="00D76FE4">
      <w:pPr>
        <w:pStyle w:val="a3"/>
        <w:ind w:firstLine="480"/>
        <w:rPr>
          <w:rFonts w:ascii="仿宋" w:eastAsia="仿宋" w:hAnsi="仿宋"/>
          <w:sz w:val="24"/>
        </w:rPr>
      </w:pPr>
      <w:r>
        <w:rPr>
          <w:rFonts w:ascii="仿宋" w:eastAsia="仿宋" w:hAnsi="仿宋" w:hint="eastAsia"/>
          <w:sz w:val="24"/>
        </w:rPr>
        <w:t>本项目所用的数据，大部分是从陕西省电力公司电力交易中心和运监部数据库中，抽取了从2015年1月至2017年6月的346</w:t>
      </w:r>
      <w:r w:rsidR="00050C84">
        <w:rPr>
          <w:rFonts w:ascii="仿宋" w:eastAsia="仿宋" w:hAnsi="仿宋" w:hint="eastAsia"/>
          <w:sz w:val="24"/>
        </w:rPr>
        <w:t>个电力用户的样本数据</w:t>
      </w:r>
      <w:r>
        <w:rPr>
          <w:rFonts w:ascii="仿宋" w:eastAsia="仿宋" w:hAnsi="仿宋" w:hint="eastAsia"/>
          <w:sz w:val="24"/>
        </w:rPr>
        <w:t>，</w:t>
      </w:r>
      <w:r w:rsidR="00050C84">
        <w:rPr>
          <w:rFonts w:ascii="仿宋" w:eastAsia="仿宋" w:hAnsi="仿宋" w:hint="eastAsia"/>
          <w:sz w:val="24"/>
        </w:rPr>
        <w:t>部分</w:t>
      </w:r>
      <w:r>
        <w:rPr>
          <w:rFonts w:ascii="仿宋" w:eastAsia="仿宋" w:hAnsi="仿宋" w:hint="eastAsia"/>
          <w:sz w:val="24"/>
        </w:rPr>
        <w:t>原始数据模型（原始属性数据）如下：</w:t>
      </w:r>
    </w:p>
    <w:p w14:paraId="54C13A0D" w14:textId="77777777" w:rsidR="00295FE8" w:rsidRDefault="00295FE8" w:rsidP="00D76FE4">
      <w:pPr>
        <w:pStyle w:val="a3"/>
        <w:ind w:firstLine="480"/>
        <w:rPr>
          <w:rFonts w:ascii="仿宋" w:eastAsia="仿宋" w:hAnsi="仿宋"/>
          <w:sz w:val="24"/>
        </w:rPr>
      </w:pPr>
    </w:p>
    <w:p w14:paraId="1469B3A0" w14:textId="091A65D4" w:rsidR="00D76FE4" w:rsidRPr="00D76FE4" w:rsidRDefault="00D76FE4" w:rsidP="00D76FE4">
      <w:pPr>
        <w:jc w:val="center"/>
        <w:rPr>
          <w:rFonts w:ascii="仿宋" w:eastAsia="仿宋" w:hAnsi="仿宋"/>
          <w:sz w:val="24"/>
        </w:rPr>
      </w:pPr>
      <w:r>
        <w:rPr>
          <w:rFonts w:ascii="仿宋" w:eastAsia="仿宋" w:hAnsi="仿宋"/>
          <w:sz w:val="24"/>
        </w:rPr>
        <w:lastRenderedPageBreak/>
        <w:t>表</w:t>
      </w:r>
      <w:r w:rsidR="00295FE8">
        <w:rPr>
          <w:rFonts w:ascii="仿宋" w:eastAsia="仿宋" w:hAnsi="仿宋"/>
          <w:sz w:val="24"/>
        </w:rPr>
        <w:t>1</w:t>
      </w:r>
      <w:r>
        <w:rPr>
          <w:rFonts w:ascii="仿宋" w:eastAsia="仿宋" w:hAnsi="仿宋" w:hint="eastAsia"/>
          <w:sz w:val="24"/>
        </w:rPr>
        <w:t xml:space="preserve"> 原始数据模型</w:t>
      </w:r>
    </w:p>
    <w:tbl>
      <w:tblPr>
        <w:tblStyle w:val="ab"/>
        <w:tblW w:w="8359"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387"/>
      </w:tblGrid>
      <w:tr w:rsidR="00924FDA" w14:paraId="2E7A0657" w14:textId="77777777" w:rsidTr="003972D1">
        <w:trPr>
          <w:jc w:val="center"/>
        </w:trPr>
        <w:tc>
          <w:tcPr>
            <w:tcW w:w="2972" w:type="dxa"/>
            <w:tcBorders>
              <w:top w:val="single" w:sz="12" w:space="0" w:color="auto"/>
              <w:bottom w:val="single" w:sz="8" w:space="0" w:color="auto"/>
            </w:tcBorders>
            <w:vAlign w:val="center"/>
          </w:tcPr>
          <w:p w14:paraId="67081683" w14:textId="0DBC3BA7" w:rsidR="00924FDA" w:rsidRPr="007A5C55" w:rsidRDefault="00924FDA" w:rsidP="007A5C55">
            <w:pPr>
              <w:pStyle w:val="a3"/>
              <w:ind w:firstLineChars="0" w:firstLine="0"/>
              <w:jc w:val="center"/>
              <w:rPr>
                <w:rFonts w:ascii="仿宋" w:eastAsia="仿宋" w:hAnsi="仿宋"/>
                <w:b/>
                <w:sz w:val="24"/>
              </w:rPr>
            </w:pPr>
            <w:r w:rsidRPr="007A5C55">
              <w:rPr>
                <w:rFonts w:ascii="仿宋" w:eastAsia="仿宋" w:hAnsi="仿宋" w:hint="eastAsia"/>
                <w:b/>
                <w:sz w:val="24"/>
              </w:rPr>
              <w:t>属性名</w:t>
            </w:r>
          </w:p>
        </w:tc>
        <w:tc>
          <w:tcPr>
            <w:tcW w:w="5387" w:type="dxa"/>
            <w:tcBorders>
              <w:top w:val="single" w:sz="12" w:space="0" w:color="auto"/>
              <w:bottom w:val="single" w:sz="8" w:space="0" w:color="auto"/>
            </w:tcBorders>
            <w:vAlign w:val="center"/>
          </w:tcPr>
          <w:p w14:paraId="3C549E5E" w14:textId="5793D86A" w:rsidR="00924FDA" w:rsidRPr="007A5C55" w:rsidRDefault="00924FDA" w:rsidP="007A5C55">
            <w:pPr>
              <w:pStyle w:val="a3"/>
              <w:ind w:firstLineChars="0" w:firstLine="0"/>
              <w:jc w:val="center"/>
              <w:rPr>
                <w:rFonts w:ascii="仿宋" w:eastAsia="仿宋" w:hAnsi="仿宋"/>
                <w:b/>
                <w:sz w:val="24"/>
              </w:rPr>
            </w:pPr>
            <w:r w:rsidRPr="007A5C55">
              <w:rPr>
                <w:rFonts w:ascii="仿宋" w:eastAsia="仿宋" w:hAnsi="仿宋" w:hint="eastAsia"/>
                <w:b/>
                <w:sz w:val="24"/>
              </w:rPr>
              <w:t>属性含义</w:t>
            </w:r>
          </w:p>
        </w:tc>
      </w:tr>
      <w:tr w:rsidR="00924FDA" w14:paraId="77D85022" w14:textId="77777777" w:rsidTr="003972D1">
        <w:trPr>
          <w:jc w:val="center"/>
        </w:trPr>
        <w:tc>
          <w:tcPr>
            <w:tcW w:w="2972" w:type="dxa"/>
            <w:tcBorders>
              <w:top w:val="single" w:sz="8" w:space="0" w:color="auto"/>
            </w:tcBorders>
            <w:vAlign w:val="center"/>
          </w:tcPr>
          <w:p w14:paraId="1A51FEB7" w14:textId="70B36871"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市场成员名称</w:t>
            </w:r>
          </w:p>
        </w:tc>
        <w:tc>
          <w:tcPr>
            <w:tcW w:w="5387" w:type="dxa"/>
            <w:tcBorders>
              <w:top w:val="single" w:sz="8" w:space="0" w:color="auto"/>
            </w:tcBorders>
            <w:vAlign w:val="center"/>
          </w:tcPr>
          <w:p w14:paraId="56A5746B" w14:textId="119778BE"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电力用户的名称</w:t>
            </w:r>
          </w:p>
        </w:tc>
      </w:tr>
      <w:tr w:rsidR="00924FDA" w14:paraId="720554DF" w14:textId="77777777" w:rsidTr="007A5C55">
        <w:trPr>
          <w:jc w:val="center"/>
        </w:trPr>
        <w:tc>
          <w:tcPr>
            <w:tcW w:w="2972" w:type="dxa"/>
            <w:vAlign w:val="center"/>
          </w:tcPr>
          <w:p w14:paraId="40871885" w14:textId="447ED770"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地理区域</w:t>
            </w:r>
          </w:p>
        </w:tc>
        <w:tc>
          <w:tcPr>
            <w:tcW w:w="5387" w:type="dxa"/>
            <w:vAlign w:val="center"/>
          </w:tcPr>
          <w:p w14:paraId="19C47D03" w14:textId="4ED6671A"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电力用户所填写的地理区域</w:t>
            </w:r>
          </w:p>
        </w:tc>
      </w:tr>
      <w:tr w:rsidR="00924FDA" w14:paraId="78115998" w14:textId="77777777" w:rsidTr="007A5C55">
        <w:trPr>
          <w:jc w:val="center"/>
        </w:trPr>
        <w:tc>
          <w:tcPr>
            <w:tcW w:w="2972" w:type="dxa"/>
            <w:vAlign w:val="center"/>
          </w:tcPr>
          <w:p w14:paraId="5195D3DD" w14:textId="31D7B880"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行业分类</w:t>
            </w:r>
          </w:p>
        </w:tc>
        <w:tc>
          <w:tcPr>
            <w:tcW w:w="5387" w:type="dxa"/>
            <w:vAlign w:val="center"/>
          </w:tcPr>
          <w:p w14:paraId="7BEDB201" w14:textId="3C4F6BFD"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电力用户所填写的所属行业类别</w:t>
            </w:r>
          </w:p>
        </w:tc>
      </w:tr>
      <w:tr w:rsidR="00924FDA" w14:paraId="152D3BD1" w14:textId="77777777" w:rsidTr="007A5C55">
        <w:trPr>
          <w:jc w:val="center"/>
        </w:trPr>
        <w:tc>
          <w:tcPr>
            <w:tcW w:w="2972" w:type="dxa"/>
            <w:vAlign w:val="center"/>
          </w:tcPr>
          <w:p w14:paraId="4CA70A10" w14:textId="204E7903"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合同容量</w:t>
            </w:r>
          </w:p>
        </w:tc>
        <w:tc>
          <w:tcPr>
            <w:tcW w:w="5387" w:type="dxa"/>
            <w:vAlign w:val="center"/>
          </w:tcPr>
          <w:p w14:paraId="3F39ECBE" w14:textId="3C7145AA" w:rsidR="00924FDA" w:rsidRDefault="00924FDA" w:rsidP="007A5C55">
            <w:pPr>
              <w:pStyle w:val="a3"/>
              <w:ind w:firstLineChars="0" w:firstLine="0"/>
              <w:jc w:val="center"/>
              <w:rPr>
                <w:rFonts w:ascii="仿宋" w:eastAsia="仿宋" w:hAnsi="仿宋"/>
                <w:sz w:val="24"/>
              </w:rPr>
            </w:pPr>
            <w:r w:rsidRPr="00924FDA">
              <w:rPr>
                <w:rFonts w:ascii="仿宋" w:eastAsia="仿宋" w:hAnsi="仿宋" w:hint="eastAsia"/>
                <w:sz w:val="24"/>
              </w:rPr>
              <w:t>供电部门许可并在供用电合同中的用户受电设备总容量</w:t>
            </w:r>
          </w:p>
        </w:tc>
      </w:tr>
      <w:tr w:rsidR="00924FDA" w14:paraId="208FD5CD" w14:textId="77777777" w:rsidTr="007A5C55">
        <w:trPr>
          <w:jc w:val="center"/>
        </w:trPr>
        <w:tc>
          <w:tcPr>
            <w:tcW w:w="2972" w:type="dxa"/>
            <w:vAlign w:val="center"/>
          </w:tcPr>
          <w:p w14:paraId="7F012F9B" w14:textId="7C71771D"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入市时间</w:t>
            </w:r>
          </w:p>
        </w:tc>
        <w:tc>
          <w:tcPr>
            <w:tcW w:w="5387" w:type="dxa"/>
            <w:vAlign w:val="center"/>
          </w:tcPr>
          <w:p w14:paraId="6B8C4950" w14:textId="244AAF72"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电力用户在交易中心系统注册时所对应的时间</w:t>
            </w:r>
          </w:p>
        </w:tc>
      </w:tr>
      <w:tr w:rsidR="00924FDA" w14:paraId="4B0BA86B" w14:textId="77777777" w:rsidTr="007A5C55">
        <w:trPr>
          <w:jc w:val="center"/>
        </w:trPr>
        <w:tc>
          <w:tcPr>
            <w:tcW w:w="2972" w:type="dxa"/>
            <w:vAlign w:val="center"/>
          </w:tcPr>
          <w:p w14:paraId="59B7B1AB" w14:textId="67DD82D7"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组织机构代码</w:t>
            </w:r>
          </w:p>
        </w:tc>
        <w:tc>
          <w:tcPr>
            <w:tcW w:w="5387" w:type="dxa"/>
            <w:vAlign w:val="center"/>
          </w:tcPr>
          <w:p w14:paraId="7727C05D" w14:textId="2306E893"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电力用户在全国范围内的代码标识</w:t>
            </w:r>
          </w:p>
        </w:tc>
      </w:tr>
      <w:tr w:rsidR="00924FDA" w14:paraId="484F9ACE" w14:textId="77777777" w:rsidTr="007A5C55">
        <w:trPr>
          <w:jc w:val="center"/>
        </w:trPr>
        <w:tc>
          <w:tcPr>
            <w:tcW w:w="2972" w:type="dxa"/>
            <w:vAlign w:val="center"/>
          </w:tcPr>
          <w:p w14:paraId="0B027E2B" w14:textId="200AE6B6"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用电类别</w:t>
            </w:r>
          </w:p>
        </w:tc>
        <w:tc>
          <w:tcPr>
            <w:tcW w:w="5387" w:type="dxa"/>
            <w:vAlign w:val="center"/>
          </w:tcPr>
          <w:p w14:paraId="79AEF73B" w14:textId="381CEADA" w:rsidR="00924FDA" w:rsidRDefault="00924FDA" w:rsidP="007A5C55">
            <w:pPr>
              <w:pStyle w:val="a3"/>
              <w:ind w:firstLineChars="0" w:firstLine="0"/>
              <w:jc w:val="center"/>
              <w:rPr>
                <w:rFonts w:ascii="仿宋" w:eastAsia="仿宋" w:hAnsi="仿宋"/>
                <w:sz w:val="24"/>
              </w:rPr>
            </w:pPr>
            <w:r>
              <w:rPr>
                <w:rFonts w:ascii="仿宋" w:eastAsia="仿宋" w:hAnsi="仿宋" w:hint="eastAsia"/>
                <w:sz w:val="24"/>
              </w:rPr>
              <w:t>根据用户用电性质分类，包括居民生活用电、一般工商业、大工业用电和农业生产用电</w:t>
            </w:r>
          </w:p>
        </w:tc>
      </w:tr>
      <w:tr w:rsidR="00324A54" w14:paraId="1A0D2E21" w14:textId="77777777" w:rsidTr="007A5C55">
        <w:trPr>
          <w:jc w:val="center"/>
        </w:trPr>
        <w:tc>
          <w:tcPr>
            <w:tcW w:w="2972" w:type="dxa"/>
            <w:vAlign w:val="center"/>
          </w:tcPr>
          <w:p w14:paraId="54F7E708" w14:textId="0C64F4BB" w:rsidR="00324A54" w:rsidRDefault="00324A54" w:rsidP="007A5C55">
            <w:pPr>
              <w:pStyle w:val="a3"/>
              <w:ind w:firstLineChars="0" w:firstLine="0"/>
              <w:jc w:val="center"/>
              <w:rPr>
                <w:rFonts w:ascii="仿宋" w:eastAsia="仿宋" w:hAnsi="仿宋"/>
                <w:sz w:val="24"/>
              </w:rPr>
            </w:pPr>
            <w:r>
              <w:rPr>
                <w:rFonts w:ascii="仿宋" w:eastAsia="仿宋" w:hAnsi="仿宋" w:hint="eastAsia"/>
                <w:sz w:val="24"/>
              </w:rPr>
              <w:t>每期合同电量</w:t>
            </w:r>
          </w:p>
        </w:tc>
        <w:tc>
          <w:tcPr>
            <w:tcW w:w="5387" w:type="dxa"/>
            <w:vAlign w:val="center"/>
          </w:tcPr>
          <w:p w14:paraId="4566F68C" w14:textId="05BAFFD4" w:rsidR="00324A54" w:rsidRDefault="00324A54" w:rsidP="007A5C55">
            <w:pPr>
              <w:pStyle w:val="a3"/>
              <w:ind w:firstLineChars="0" w:firstLine="0"/>
              <w:jc w:val="center"/>
              <w:rPr>
                <w:rFonts w:ascii="仿宋" w:eastAsia="仿宋" w:hAnsi="仿宋"/>
                <w:sz w:val="24"/>
              </w:rPr>
            </w:pPr>
            <w:r>
              <w:rPr>
                <w:rFonts w:ascii="仿宋" w:eastAsia="仿宋" w:hAnsi="仿宋" w:hint="eastAsia"/>
                <w:sz w:val="24"/>
              </w:rPr>
              <w:t>包括电力用户的双边和集中交易，每次交易均对应一个合同电量</w:t>
            </w:r>
          </w:p>
        </w:tc>
      </w:tr>
      <w:tr w:rsidR="00324A54" w14:paraId="60897650" w14:textId="77777777" w:rsidTr="007A5C55">
        <w:trPr>
          <w:jc w:val="center"/>
        </w:trPr>
        <w:tc>
          <w:tcPr>
            <w:tcW w:w="2972" w:type="dxa"/>
            <w:vAlign w:val="center"/>
          </w:tcPr>
          <w:p w14:paraId="42EA1291" w14:textId="0978E536" w:rsidR="00324A54" w:rsidRDefault="007A5C55" w:rsidP="007A5C55">
            <w:pPr>
              <w:pStyle w:val="a3"/>
              <w:ind w:firstLineChars="0" w:firstLine="0"/>
              <w:jc w:val="center"/>
              <w:rPr>
                <w:rFonts w:ascii="仿宋" w:eastAsia="仿宋" w:hAnsi="仿宋"/>
                <w:sz w:val="24"/>
              </w:rPr>
            </w:pPr>
            <w:r>
              <w:rPr>
                <w:rFonts w:ascii="仿宋" w:eastAsia="仿宋" w:hAnsi="仿宋" w:hint="eastAsia"/>
                <w:sz w:val="24"/>
              </w:rPr>
              <w:t>每月结算电量</w:t>
            </w:r>
          </w:p>
        </w:tc>
        <w:tc>
          <w:tcPr>
            <w:tcW w:w="5387" w:type="dxa"/>
            <w:vAlign w:val="center"/>
          </w:tcPr>
          <w:p w14:paraId="28D723E9" w14:textId="729AC9C1" w:rsidR="00324A54" w:rsidRDefault="007A5C55" w:rsidP="007A5C55">
            <w:pPr>
              <w:pStyle w:val="a3"/>
              <w:ind w:firstLineChars="0" w:firstLine="0"/>
              <w:jc w:val="center"/>
              <w:rPr>
                <w:rFonts w:ascii="仿宋" w:eastAsia="仿宋" w:hAnsi="仿宋"/>
                <w:sz w:val="24"/>
              </w:rPr>
            </w:pPr>
            <w:r>
              <w:rPr>
                <w:rFonts w:ascii="仿宋" w:eastAsia="仿宋" w:hAnsi="仿宋" w:hint="eastAsia"/>
                <w:sz w:val="24"/>
              </w:rPr>
              <w:t>电力用户结算的每月的用电量</w:t>
            </w:r>
          </w:p>
        </w:tc>
      </w:tr>
      <w:tr w:rsidR="00324A54" w14:paraId="665DA5BA" w14:textId="77777777" w:rsidTr="007A5C55">
        <w:trPr>
          <w:jc w:val="center"/>
        </w:trPr>
        <w:tc>
          <w:tcPr>
            <w:tcW w:w="2972" w:type="dxa"/>
            <w:vAlign w:val="center"/>
          </w:tcPr>
          <w:p w14:paraId="4D10CAC6" w14:textId="10E55362" w:rsidR="00324A54" w:rsidRDefault="007A5C55" w:rsidP="007A5C55">
            <w:pPr>
              <w:pStyle w:val="a3"/>
              <w:ind w:firstLineChars="0" w:firstLine="0"/>
              <w:jc w:val="center"/>
              <w:rPr>
                <w:rFonts w:ascii="仿宋" w:eastAsia="仿宋" w:hAnsi="仿宋"/>
                <w:sz w:val="24"/>
              </w:rPr>
            </w:pPr>
            <w:r>
              <w:rPr>
                <w:rFonts w:ascii="仿宋" w:eastAsia="仿宋" w:hAnsi="仿宋" w:hint="eastAsia"/>
                <w:sz w:val="24"/>
              </w:rPr>
              <w:t>每月结算电价电量</w:t>
            </w:r>
          </w:p>
        </w:tc>
        <w:tc>
          <w:tcPr>
            <w:tcW w:w="5387" w:type="dxa"/>
            <w:vAlign w:val="center"/>
          </w:tcPr>
          <w:p w14:paraId="183FE5C0" w14:textId="1A1316F1" w:rsidR="00324A54" w:rsidRDefault="007A5C55" w:rsidP="007A5C55">
            <w:pPr>
              <w:pStyle w:val="a3"/>
              <w:ind w:firstLineChars="0" w:firstLine="0"/>
              <w:jc w:val="center"/>
              <w:rPr>
                <w:rFonts w:ascii="仿宋" w:eastAsia="仿宋" w:hAnsi="仿宋"/>
                <w:sz w:val="24"/>
              </w:rPr>
            </w:pPr>
            <w:r>
              <w:rPr>
                <w:rFonts w:ascii="仿宋" w:eastAsia="仿宋" w:hAnsi="仿宋" w:hint="eastAsia"/>
                <w:sz w:val="24"/>
              </w:rPr>
              <w:t>电力用户每月用电量根据不同电价的电量细分</w:t>
            </w:r>
          </w:p>
        </w:tc>
      </w:tr>
      <w:tr w:rsidR="00324A54" w14:paraId="4AC6049E" w14:textId="77777777" w:rsidTr="007A5C55">
        <w:trPr>
          <w:jc w:val="center"/>
        </w:trPr>
        <w:tc>
          <w:tcPr>
            <w:tcW w:w="2972" w:type="dxa"/>
            <w:vAlign w:val="center"/>
          </w:tcPr>
          <w:p w14:paraId="31DE2283" w14:textId="4084C458" w:rsidR="00324A54" w:rsidRDefault="007A5C55" w:rsidP="007A5C55">
            <w:pPr>
              <w:pStyle w:val="a3"/>
              <w:ind w:firstLineChars="0" w:firstLine="0"/>
              <w:jc w:val="center"/>
              <w:rPr>
                <w:rFonts w:ascii="仿宋" w:eastAsia="仿宋" w:hAnsi="仿宋"/>
                <w:sz w:val="24"/>
              </w:rPr>
            </w:pPr>
            <w:r>
              <w:rPr>
                <w:rFonts w:ascii="仿宋" w:eastAsia="仿宋" w:hAnsi="仿宋" w:hint="eastAsia"/>
                <w:sz w:val="24"/>
              </w:rPr>
              <w:t>实际功率因数</w:t>
            </w:r>
          </w:p>
        </w:tc>
        <w:tc>
          <w:tcPr>
            <w:tcW w:w="5387" w:type="dxa"/>
            <w:vAlign w:val="center"/>
          </w:tcPr>
          <w:p w14:paraId="31DEC8B1" w14:textId="3C8D7405" w:rsidR="00324A54" w:rsidRDefault="007A5C55" w:rsidP="007A5C55">
            <w:pPr>
              <w:pStyle w:val="a3"/>
              <w:ind w:firstLineChars="0" w:firstLine="0"/>
              <w:jc w:val="center"/>
              <w:rPr>
                <w:rFonts w:ascii="仿宋" w:eastAsia="仿宋" w:hAnsi="仿宋"/>
                <w:sz w:val="24"/>
              </w:rPr>
            </w:pPr>
            <w:r>
              <w:rPr>
                <w:rFonts w:ascii="仿宋" w:eastAsia="仿宋" w:hAnsi="仿宋" w:hint="eastAsia"/>
                <w:sz w:val="24"/>
              </w:rPr>
              <w:t>电力用户实际用电的功率因数值</w:t>
            </w:r>
          </w:p>
        </w:tc>
      </w:tr>
      <w:tr w:rsidR="00324A54" w14:paraId="155A9C81" w14:textId="77777777" w:rsidTr="007A5C55">
        <w:trPr>
          <w:jc w:val="center"/>
        </w:trPr>
        <w:tc>
          <w:tcPr>
            <w:tcW w:w="2972" w:type="dxa"/>
            <w:vAlign w:val="center"/>
          </w:tcPr>
          <w:p w14:paraId="0E20E0D5" w14:textId="7AA01AC4" w:rsidR="00324A54" w:rsidRDefault="007A5C55" w:rsidP="007A5C55">
            <w:pPr>
              <w:pStyle w:val="a3"/>
              <w:ind w:firstLineChars="0" w:firstLine="0"/>
              <w:jc w:val="center"/>
              <w:rPr>
                <w:rFonts w:ascii="仿宋" w:eastAsia="仿宋" w:hAnsi="仿宋"/>
                <w:sz w:val="24"/>
              </w:rPr>
            </w:pPr>
            <w:r>
              <w:rPr>
                <w:rFonts w:ascii="仿宋" w:eastAsia="仿宋" w:hAnsi="仿宋" w:hint="eastAsia"/>
                <w:sz w:val="24"/>
              </w:rPr>
              <w:t>每月应收电费</w:t>
            </w:r>
          </w:p>
        </w:tc>
        <w:tc>
          <w:tcPr>
            <w:tcW w:w="5387" w:type="dxa"/>
            <w:vAlign w:val="center"/>
          </w:tcPr>
          <w:p w14:paraId="1E5DF3B1" w14:textId="475A4116" w:rsidR="00324A54" w:rsidRDefault="007A5C55" w:rsidP="007A5C55">
            <w:pPr>
              <w:pStyle w:val="a3"/>
              <w:ind w:firstLineChars="0" w:firstLine="0"/>
              <w:jc w:val="center"/>
              <w:rPr>
                <w:rFonts w:ascii="仿宋" w:eastAsia="仿宋" w:hAnsi="仿宋"/>
                <w:sz w:val="24"/>
              </w:rPr>
            </w:pPr>
            <w:r>
              <w:rPr>
                <w:rFonts w:ascii="仿宋" w:eastAsia="仿宋" w:hAnsi="仿宋" w:hint="eastAsia"/>
                <w:sz w:val="24"/>
              </w:rPr>
              <w:t>营销部发布的电力用户应缴电费</w:t>
            </w:r>
          </w:p>
        </w:tc>
      </w:tr>
      <w:tr w:rsidR="00324A54" w14:paraId="22D59F03" w14:textId="77777777" w:rsidTr="003972D1">
        <w:trPr>
          <w:jc w:val="center"/>
        </w:trPr>
        <w:tc>
          <w:tcPr>
            <w:tcW w:w="2972" w:type="dxa"/>
            <w:tcBorders>
              <w:bottom w:val="single" w:sz="12" w:space="0" w:color="auto"/>
            </w:tcBorders>
            <w:vAlign w:val="center"/>
          </w:tcPr>
          <w:p w14:paraId="450E9881" w14:textId="504655F1" w:rsidR="00324A54" w:rsidRDefault="007A5C55" w:rsidP="007A5C55">
            <w:pPr>
              <w:pStyle w:val="a3"/>
              <w:ind w:firstLineChars="0" w:firstLine="0"/>
              <w:jc w:val="center"/>
              <w:rPr>
                <w:rFonts w:ascii="仿宋" w:eastAsia="仿宋" w:hAnsi="仿宋"/>
                <w:sz w:val="24"/>
              </w:rPr>
            </w:pPr>
            <w:r>
              <w:rPr>
                <w:rFonts w:ascii="仿宋" w:eastAsia="仿宋" w:hAnsi="仿宋" w:hint="eastAsia"/>
                <w:sz w:val="24"/>
              </w:rPr>
              <w:t>每月实收电费</w:t>
            </w:r>
          </w:p>
        </w:tc>
        <w:tc>
          <w:tcPr>
            <w:tcW w:w="5387" w:type="dxa"/>
            <w:tcBorders>
              <w:bottom w:val="single" w:sz="12" w:space="0" w:color="auto"/>
            </w:tcBorders>
            <w:vAlign w:val="center"/>
          </w:tcPr>
          <w:p w14:paraId="5BFD6341" w14:textId="63A6DEDE" w:rsidR="00324A54" w:rsidRDefault="007A5C55" w:rsidP="007A5C55">
            <w:pPr>
              <w:pStyle w:val="a3"/>
              <w:ind w:firstLineChars="0" w:firstLine="0"/>
              <w:jc w:val="center"/>
              <w:rPr>
                <w:rFonts w:ascii="仿宋" w:eastAsia="仿宋" w:hAnsi="仿宋"/>
                <w:sz w:val="24"/>
              </w:rPr>
            </w:pPr>
            <w:r>
              <w:rPr>
                <w:rFonts w:ascii="仿宋" w:eastAsia="仿宋" w:hAnsi="仿宋" w:hint="eastAsia"/>
                <w:sz w:val="24"/>
              </w:rPr>
              <w:t>电力用户每月实际缴费金额</w:t>
            </w:r>
          </w:p>
        </w:tc>
      </w:tr>
    </w:tbl>
    <w:p w14:paraId="587593C2" w14:textId="77777777" w:rsidR="00E771BE" w:rsidRDefault="00E771BE" w:rsidP="007A5C55">
      <w:pPr>
        <w:pStyle w:val="a3"/>
        <w:ind w:firstLine="480"/>
        <w:rPr>
          <w:rFonts w:ascii="仿宋" w:eastAsia="仿宋" w:hAnsi="仿宋"/>
          <w:sz w:val="24"/>
        </w:rPr>
      </w:pPr>
    </w:p>
    <w:p w14:paraId="7A92B79C" w14:textId="3EBE0EA5" w:rsidR="007A5C55" w:rsidRDefault="007A5C55" w:rsidP="007A5C55">
      <w:pPr>
        <w:pStyle w:val="a3"/>
        <w:ind w:firstLine="480"/>
        <w:rPr>
          <w:rFonts w:ascii="仿宋" w:eastAsia="仿宋" w:hAnsi="仿宋"/>
          <w:sz w:val="24"/>
        </w:rPr>
      </w:pPr>
      <w:r>
        <w:rPr>
          <w:rFonts w:ascii="仿宋" w:eastAsia="仿宋" w:hAnsi="仿宋" w:hint="eastAsia"/>
          <w:sz w:val="24"/>
        </w:rPr>
        <w:t>鉴于电力用户的行业分类级别差异较大，</w:t>
      </w:r>
      <w:r w:rsidR="003972D1">
        <w:rPr>
          <w:rFonts w:ascii="仿宋" w:eastAsia="仿宋" w:hAnsi="仿宋" w:hint="eastAsia"/>
          <w:sz w:val="24"/>
        </w:rPr>
        <w:t>通过行业分类对应表，将所有电力用户的行业分类均对应一级行业，得到的结果分析看大部分用户属于工业，少部分属于交通运输业、商业、住宿业等，故借助</w:t>
      </w:r>
      <w:r>
        <w:rPr>
          <w:rFonts w:ascii="仿宋" w:eastAsia="仿宋" w:hAnsi="仿宋" w:hint="eastAsia"/>
          <w:sz w:val="24"/>
        </w:rPr>
        <w:t>外部</w:t>
      </w:r>
      <w:r w:rsidR="003972D1">
        <w:rPr>
          <w:rFonts w:ascii="仿宋" w:eastAsia="仿宋" w:hAnsi="仿宋" w:hint="eastAsia"/>
          <w:sz w:val="24"/>
        </w:rPr>
        <w:t>的国家统计局行业增加值指数来反映各行业的发展趋势</w:t>
      </w:r>
      <w:r>
        <w:rPr>
          <w:rFonts w:ascii="仿宋" w:eastAsia="仿宋" w:hAnsi="仿宋" w:hint="eastAsia"/>
          <w:sz w:val="24"/>
        </w:rPr>
        <w:t>，</w:t>
      </w:r>
      <w:r w:rsidR="003972D1">
        <w:rPr>
          <w:rFonts w:ascii="仿宋" w:eastAsia="仿宋" w:hAnsi="仿宋" w:hint="eastAsia"/>
          <w:sz w:val="24"/>
        </w:rPr>
        <w:t>所采集的数据如下：</w:t>
      </w:r>
    </w:p>
    <w:p w14:paraId="199C6C64" w14:textId="1AEB90A5" w:rsidR="00D76FE4" w:rsidRPr="00D76FE4" w:rsidRDefault="00D76FE4" w:rsidP="00D76FE4">
      <w:pPr>
        <w:jc w:val="center"/>
        <w:rPr>
          <w:rFonts w:ascii="仿宋" w:eastAsia="仿宋" w:hAnsi="仿宋"/>
          <w:sz w:val="24"/>
        </w:rPr>
      </w:pPr>
      <w:r>
        <w:rPr>
          <w:rFonts w:ascii="仿宋" w:eastAsia="仿宋" w:hAnsi="仿宋"/>
          <w:sz w:val="24"/>
        </w:rPr>
        <w:t>表</w:t>
      </w:r>
      <w:r w:rsidR="00295FE8">
        <w:rPr>
          <w:rFonts w:ascii="仿宋" w:eastAsia="仿宋" w:hAnsi="仿宋"/>
          <w:sz w:val="24"/>
        </w:rPr>
        <w:t>2</w:t>
      </w:r>
      <w:r>
        <w:rPr>
          <w:rFonts w:ascii="仿宋" w:eastAsia="仿宋" w:hAnsi="仿宋" w:hint="eastAsia"/>
          <w:sz w:val="24"/>
        </w:rPr>
        <w:t xml:space="preserve"> 不同行业近几年的行业增加值指数表</w:t>
      </w:r>
    </w:p>
    <w:tbl>
      <w:tblPr>
        <w:tblStyle w:val="ab"/>
        <w:tblW w:w="8292"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134"/>
        <w:gridCol w:w="1134"/>
        <w:gridCol w:w="1134"/>
        <w:gridCol w:w="1134"/>
        <w:gridCol w:w="1067"/>
      </w:tblGrid>
      <w:tr w:rsidR="003972D1" w:rsidRPr="00E771BE" w14:paraId="47D5EC21" w14:textId="77777777" w:rsidTr="00E771BE">
        <w:trPr>
          <w:jc w:val="center"/>
        </w:trPr>
        <w:tc>
          <w:tcPr>
            <w:tcW w:w="2689" w:type="dxa"/>
            <w:tcBorders>
              <w:top w:val="single" w:sz="12" w:space="0" w:color="auto"/>
              <w:bottom w:val="single" w:sz="8" w:space="0" w:color="auto"/>
            </w:tcBorders>
            <w:vAlign w:val="center"/>
            <w:hideMark/>
          </w:tcPr>
          <w:p w14:paraId="4D0C3D95" w14:textId="77777777" w:rsidR="003972D1" w:rsidRPr="00E771BE" w:rsidRDefault="003972D1" w:rsidP="003972D1">
            <w:pPr>
              <w:jc w:val="center"/>
              <w:rPr>
                <w:rFonts w:ascii="仿宋" w:eastAsia="仿宋" w:hAnsi="仿宋"/>
                <w:b/>
                <w:sz w:val="24"/>
              </w:rPr>
            </w:pPr>
            <w:r w:rsidRPr="00E771BE">
              <w:rPr>
                <w:rFonts w:ascii="仿宋" w:eastAsia="仿宋" w:hAnsi="仿宋" w:cs="Times New Roman" w:hint="eastAsia"/>
                <w:b/>
                <w:kern w:val="0"/>
                <w:sz w:val="24"/>
                <w:szCs w:val="21"/>
              </w:rPr>
              <w:t>指标（上年指数</w:t>
            </w:r>
            <w:r w:rsidRPr="00E771BE">
              <w:rPr>
                <w:rFonts w:ascii="仿宋" w:eastAsia="仿宋" w:hAnsi="仿宋" w:cs="Times New Roman"/>
                <w:b/>
                <w:kern w:val="0"/>
                <w:sz w:val="24"/>
                <w:szCs w:val="21"/>
              </w:rPr>
              <w:t>=100</w:t>
            </w:r>
            <w:r w:rsidRPr="00E771BE">
              <w:rPr>
                <w:rFonts w:ascii="仿宋" w:eastAsia="仿宋" w:hAnsi="仿宋" w:cs="Times New Roman" w:hint="eastAsia"/>
                <w:b/>
                <w:kern w:val="0"/>
                <w:sz w:val="24"/>
                <w:szCs w:val="21"/>
              </w:rPr>
              <w:t>）</w:t>
            </w:r>
          </w:p>
        </w:tc>
        <w:tc>
          <w:tcPr>
            <w:tcW w:w="1134" w:type="dxa"/>
            <w:tcBorders>
              <w:top w:val="single" w:sz="12" w:space="0" w:color="auto"/>
              <w:bottom w:val="single" w:sz="8" w:space="0" w:color="auto"/>
            </w:tcBorders>
            <w:vAlign w:val="center"/>
            <w:hideMark/>
          </w:tcPr>
          <w:p w14:paraId="69A36E91" w14:textId="76039D7D" w:rsidR="003972D1" w:rsidRPr="00E771BE" w:rsidRDefault="003972D1" w:rsidP="003972D1">
            <w:pPr>
              <w:widowControl/>
              <w:jc w:val="center"/>
              <w:rPr>
                <w:rFonts w:ascii="仿宋" w:eastAsia="仿宋" w:hAnsi="仿宋" w:cs="Times New Roman"/>
                <w:b/>
                <w:kern w:val="0"/>
                <w:sz w:val="24"/>
                <w:szCs w:val="21"/>
              </w:rPr>
            </w:pPr>
            <w:r w:rsidRPr="00E771BE">
              <w:rPr>
                <w:rFonts w:ascii="仿宋" w:eastAsia="仿宋" w:hAnsi="仿宋" w:cs="Times New Roman"/>
                <w:b/>
                <w:kern w:val="0"/>
                <w:sz w:val="24"/>
                <w:szCs w:val="21"/>
              </w:rPr>
              <w:t>2011</w:t>
            </w:r>
            <w:r w:rsidRPr="00E771BE">
              <w:rPr>
                <w:rFonts w:ascii="仿宋" w:eastAsia="仿宋" w:hAnsi="仿宋" w:cs="Times New Roman" w:hint="eastAsia"/>
                <w:b/>
                <w:kern w:val="0"/>
                <w:sz w:val="24"/>
                <w:szCs w:val="21"/>
              </w:rPr>
              <w:t>年</w:t>
            </w:r>
          </w:p>
        </w:tc>
        <w:tc>
          <w:tcPr>
            <w:tcW w:w="1134" w:type="dxa"/>
            <w:tcBorders>
              <w:top w:val="single" w:sz="12" w:space="0" w:color="auto"/>
              <w:bottom w:val="single" w:sz="8" w:space="0" w:color="auto"/>
            </w:tcBorders>
            <w:vAlign w:val="center"/>
            <w:hideMark/>
          </w:tcPr>
          <w:p w14:paraId="3DD5B107" w14:textId="7F028204" w:rsidR="003972D1" w:rsidRPr="00E771BE" w:rsidRDefault="003972D1" w:rsidP="003972D1">
            <w:pPr>
              <w:widowControl/>
              <w:jc w:val="center"/>
              <w:rPr>
                <w:rFonts w:ascii="仿宋" w:eastAsia="仿宋" w:hAnsi="仿宋" w:cs="Times New Roman"/>
                <w:b/>
                <w:kern w:val="0"/>
                <w:sz w:val="24"/>
                <w:szCs w:val="21"/>
              </w:rPr>
            </w:pPr>
            <w:r w:rsidRPr="00E771BE">
              <w:rPr>
                <w:rFonts w:ascii="仿宋" w:eastAsia="仿宋" w:hAnsi="仿宋" w:cs="Times New Roman"/>
                <w:b/>
                <w:kern w:val="0"/>
                <w:sz w:val="24"/>
                <w:szCs w:val="21"/>
              </w:rPr>
              <w:t>2012</w:t>
            </w:r>
            <w:r w:rsidRPr="00E771BE">
              <w:rPr>
                <w:rFonts w:ascii="仿宋" w:eastAsia="仿宋" w:hAnsi="仿宋" w:cs="Times New Roman" w:hint="eastAsia"/>
                <w:b/>
                <w:kern w:val="0"/>
                <w:sz w:val="24"/>
                <w:szCs w:val="21"/>
              </w:rPr>
              <w:t>年</w:t>
            </w:r>
          </w:p>
        </w:tc>
        <w:tc>
          <w:tcPr>
            <w:tcW w:w="1134" w:type="dxa"/>
            <w:tcBorders>
              <w:top w:val="single" w:sz="12" w:space="0" w:color="auto"/>
              <w:bottom w:val="single" w:sz="8" w:space="0" w:color="auto"/>
            </w:tcBorders>
            <w:vAlign w:val="center"/>
            <w:hideMark/>
          </w:tcPr>
          <w:p w14:paraId="49F53927" w14:textId="77777777" w:rsidR="003972D1" w:rsidRPr="00E771BE" w:rsidRDefault="003972D1" w:rsidP="003972D1">
            <w:pPr>
              <w:widowControl/>
              <w:jc w:val="center"/>
              <w:rPr>
                <w:rFonts w:ascii="仿宋" w:eastAsia="仿宋" w:hAnsi="仿宋" w:cs="Times New Roman"/>
                <w:b/>
                <w:kern w:val="0"/>
                <w:sz w:val="24"/>
                <w:szCs w:val="21"/>
              </w:rPr>
            </w:pPr>
            <w:r w:rsidRPr="00E771BE">
              <w:rPr>
                <w:rFonts w:ascii="仿宋" w:eastAsia="仿宋" w:hAnsi="仿宋" w:cs="Times New Roman"/>
                <w:b/>
                <w:kern w:val="0"/>
                <w:sz w:val="24"/>
                <w:szCs w:val="21"/>
              </w:rPr>
              <w:t>2013</w:t>
            </w:r>
            <w:r w:rsidRPr="00E771BE">
              <w:rPr>
                <w:rFonts w:ascii="仿宋" w:eastAsia="仿宋" w:hAnsi="仿宋" w:cs="Times New Roman" w:hint="eastAsia"/>
                <w:b/>
                <w:kern w:val="0"/>
                <w:sz w:val="24"/>
                <w:szCs w:val="21"/>
              </w:rPr>
              <w:t>年</w:t>
            </w:r>
          </w:p>
        </w:tc>
        <w:tc>
          <w:tcPr>
            <w:tcW w:w="1134" w:type="dxa"/>
            <w:tcBorders>
              <w:top w:val="single" w:sz="12" w:space="0" w:color="auto"/>
              <w:bottom w:val="single" w:sz="8" w:space="0" w:color="auto"/>
            </w:tcBorders>
            <w:vAlign w:val="center"/>
            <w:hideMark/>
          </w:tcPr>
          <w:p w14:paraId="5F9E5E50" w14:textId="2A7B42E4" w:rsidR="003972D1" w:rsidRPr="00E771BE" w:rsidRDefault="003972D1" w:rsidP="003972D1">
            <w:pPr>
              <w:widowControl/>
              <w:jc w:val="center"/>
              <w:rPr>
                <w:rFonts w:ascii="仿宋" w:eastAsia="仿宋" w:hAnsi="仿宋" w:cs="Times New Roman"/>
                <w:b/>
                <w:kern w:val="0"/>
                <w:sz w:val="24"/>
                <w:szCs w:val="21"/>
              </w:rPr>
            </w:pPr>
            <w:r w:rsidRPr="00E771BE">
              <w:rPr>
                <w:rFonts w:ascii="仿宋" w:eastAsia="仿宋" w:hAnsi="仿宋" w:cs="Times New Roman"/>
                <w:b/>
                <w:kern w:val="0"/>
                <w:sz w:val="24"/>
                <w:szCs w:val="21"/>
              </w:rPr>
              <w:t>2014</w:t>
            </w:r>
            <w:r w:rsidRPr="00E771BE">
              <w:rPr>
                <w:rFonts w:ascii="仿宋" w:eastAsia="仿宋" w:hAnsi="仿宋" w:cs="Times New Roman" w:hint="eastAsia"/>
                <w:b/>
                <w:kern w:val="0"/>
                <w:sz w:val="24"/>
                <w:szCs w:val="21"/>
              </w:rPr>
              <w:t>年</w:t>
            </w:r>
          </w:p>
        </w:tc>
        <w:tc>
          <w:tcPr>
            <w:tcW w:w="1067" w:type="dxa"/>
            <w:tcBorders>
              <w:top w:val="single" w:sz="12" w:space="0" w:color="auto"/>
              <w:bottom w:val="single" w:sz="8" w:space="0" w:color="auto"/>
            </w:tcBorders>
            <w:vAlign w:val="center"/>
            <w:hideMark/>
          </w:tcPr>
          <w:p w14:paraId="59951866" w14:textId="54C85B36" w:rsidR="003972D1" w:rsidRPr="00E771BE" w:rsidRDefault="003972D1" w:rsidP="003972D1">
            <w:pPr>
              <w:widowControl/>
              <w:jc w:val="center"/>
              <w:rPr>
                <w:rFonts w:ascii="仿宋" w:eastAsia="仿宋" w:hAnsi="仿宋" w:cs="Times New Roman"/>
                <w:b/>
                <w:kern w:val="0"/>
                <w:sz w:val="24"/>
                <w:szCs w:val="21"/>
              </w:rPr>
            </w:pPr>
            <w:r w:rsidRPr="00E771BE">
              <w:rPr>
                <w:rFonts w:ascii="仿宋" w:eastAsia="仿宋" w:hAnsi="仿宋" w:cs="Times New Roman"/>
                <w:b/>
                <w:kern w:val="0"/>
                <w:sz w:val="24"/>
                <w:szCs w:val="21"/>
              </w:rPr>
              <w:t>2015</w:t>
            </w:r>
            <w:r w:rsidRPr="00E771BE">
              <w:rPr>
                <w:rFonts w:ascii="仿宋" w:eastAsia="仿宋" w:hAnsi="仿宋" w:cs="Times New Roman" w:hint="eastAsia"/>
                <w:b/>
                <w:kern w:val="0"/>
                <w:sz w:val="24"/>
                <w:szCs w:val="21"/>
              </w:rPr>
              <w:t>年</w:t>
            </w:r>
          </w:p>
        </w:tc>
      </w:tr>
      <w:tr w:rsidR="003972D1" w:rsidRPr="00E771BE" w14:paraId="44D0BAF8" w14:textId="77777777" w:rsidTr="00E771BE">
        <w:trPr>
          <w:jc w:val="center"/>
        </w:trPr>
        <w:tc>
          <w:tcPr>
            <w:tcW w:w="2689" w:type="dxa"/>
            <w:tcBorders>
              <w:top w:val="single" w:sz="8" w:space="0" w:color="auto"/>
            </w:tcBorders>
            <w:vAlign w:val="center"/>
            <w:hideMark/>
          </w:tcPr>
          <w:p w14:paraId="74D0771E" w14:textId="77777777" w:rsidR="003972D1" w:rsidRPr="00E771BE" w:rsidRDefault="003972D1" w:rsidP="003972D1">
            <w:pPr>
              <w:jc w:val="center"/>
              <w:rPr>
                <w:rFonts w:ascii="仿宋" w:eastAsia="仿宋" w:hAnsi="仿宋"/>
                <w:sz w:val="24"/>
              </w:rPr>
            </w:pPr>
            <w:r w:rsidRPr="00E771BE">
              <w:rPr>
                <w:rFonts w:ascii="仿宋" w:eastAsia="仿宋" w:hAnsi="仿宋" w:cs="Times New Roman" w:hint="eastAsia"/>
                <w:kern w:val="0"/>
                <w:sz w:val="24"/>
                <w:szCs w:val="21"/>
              </w:rPr>
              <w:t>国内生产总值指数</w:t>
            </w:r>
          </w:p>
        </w:tc>
        <w:tc>
          <w:tcPr>
            <w:tcW w:w="1134" w:type="dxa"/>
            <w:tcBorders>
              <w:top w:val="single" w:sz="8" w:space="0" w:color="auto"/>
            </w:tcBorders>
            <w:vAlign w:val="center"/>
            <w:hideMark/>
          </w:tcPr>
          <w:p w14:paraId="7C769E86" w14:textId="2346401C"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109.5</w:t>
            </w:r>
          </w:p>
        </w:tc>
        <w:tc>
          <w:tcPr>
            <w:tcW w:w="1134" w:type="dxa"/>
            <w:tcBorders>
              <w:top w:val="single" w:sz="8" w:space="0" w:color="auto"/>
            </w:tcBorders>
            <w:vAlign w:val="center"/>
            <w:hideMark/>
          </w:tcPr>
          <w:p w14:paraId="6DAC78C8" w14:textId="06EC4CB1"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107.9</w:t>
            </w:r>
          </w:p>
        </w:tc>
        <w:tc>
          <w:tcPr>
            <w:tcW w:w="1134" w:type="dxa"/>
            <w:tcBorders>
              <w:top w:val="single" w:sz="8" w:space="0" w:color="auto"/>
            </w:tcBorders>
            <w:vAlign w:val="center"/>
            <w:hideMark/>
          </w:tcPr>
          <w:p w14:paraId="0CA28579" w14:textId="7777777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107.8</w:t>
            </w:r>
          </w:p>
        </w:tc>
        <w:tc>
          <w:tcPr>
            <w:tcW w:w="1134" w:type="dxa"/>
            <w:tcBorders>
              <w:top w:val="single" w:sz="8" w:space="0" w:color="auto"/>
            </w:tcBorders>
            <w:vAlign w:val="center"/>
            <w:hideMark/>
          </w:tcPr>
          <w:p w14:paraId="51E72D53" w14:textId="0D3A0478"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107.3</w:t>
            </w:r>
          </w:p>
        </w:tc>
        <w:tc>
          <w:tcPr>
            <w:tcW w:w="1067" w:type="dxa"/>
            <w:tcBorders>
              <w:top w:val="single" w:sz="8" w:space="0" w:color="auto"/>
            </w:tcBorders>
            <w:vAlign w:val="center"/>
            <w:hideMark/>
          </w:tcPr>
          <w:p w14:paraId="2CC2B619" w14:textId="729630CA"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106.9</w:t>
            </w:r>
          </w:p>
        </w:tc>
      </w:tr>
      <w:tr w:rsidR="003972D1" w:rsidRPr="00E771BE" w14:paraId="7ED07C9C" w14:textId="77777777" w:rsidTr="00E771BE">
        <w:trPr>
          <w:jc w:val="center"/>
        </w:trPr>
        <w:tc>
          <w:tcPr>
            <w:tcW w:w="2689" w:type="dxa"/>
            <w:vAlign w:val="center"/>
            <w:hideMark/>
          </w:tcPr>
          <w:p w14:paraId="16A1866D" w14:textId="77777777" w:rsidR="003972D1" w:rsidRPr="00E771BE" w:rsidRDefault="003972D1" w:rsidP="003972D1">
            <w:pPr>
              <w:jc w:val="center"/>
              <w:rPr>
                <w:rFonts w:ascii="仿宋" w:eastAsia="仿宋" w:hAnsi="仿宋"/>
                <w:sz w:val="24"/>
              </w:rPr>
            </w:pPr>
            <w:r w:rsidRPr="00E771BE">
              <w:rPr>
                <w:rFonts w:ascii="仿宋" w:eastAsia="仿宋" w:hAnsi="仿宋" w:cs="Times New Roman" w:hint="eastAsia"/>
                <w:kern w:val="0"/>
                <w:sz w:val="24"/>
                <w:szCs w:val="21"/>
              </w:rPr>
              <w:t>农林牧渔业</w:t>
            </w:r>
          </w:p>
        </w:tc>
        <w:tc>
          <w:tcPr>
            <w:tcW w:w="1134" w:type="dxa"/>
            <w:vAlign w:val="center"/>
            <w:hideMark/>
          </w:tcPr>
          <w:p w14:paraId="4DAEBE44" w14:textId="4560D86E"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104.3</w:t>
            </w:r>
          </w:p>
        </w:tc>
        <w:tc>
          <w:tcPr>
            <w:tcW w:w="1134" w:type="dxa"/>
            <w:vAlign w:val="center"/>
            <w:hideMark/>
          </w:tcPr>
          <w:p w14:paraId="43C61929" w14:textId="6469CF1B"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104.5</w:t>
            </w:r>
          </w:p>
        </w:tc>
        <w:tc>
          <w:tcPr>
            <w:tcW w:w="1134" w:type="dxa"/>
            <w:vAlign w:val="center"/>
            <w:hideMark/>
          </w:tcPr>
          <w:p w14:paraId="21C0074C" w14:textId="7777777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104.0</w:t>
            </w:r>
          </w:p>
        </w:tc>
        <w:tc>
          <w:tcPr>
            <w:tcW w:w="1134" w:type="dxa"/>
            <w:vAlign w:val="center"/>
            <w:hideMark/>
          </w:tcPr>
          <w:p w14:paraId="5EE4BA6F" w14:textId="39A71912"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104.2</w:t>
            </w:r>
          </w:p>
        </w:tc>
        <w:tc>
          <w:tcPr>
            <w:tcW w:w="1067" w:type="dxa"/>
            <w:vAlign w:val="center"/>
            <w:hideMark/>
          </w:tcPr>
          <w:p w14:paraId="07D12DA3" w14:textId="0D3BE6D9"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104.0</w:t>
            </w:r>
          </w:p>
        </w:tc>
      </w:tr>
      <w:tr w:rsidR="003972D1" w:rsidRPr="00E771BE" w14:paraId="7FE162D4" w14:textId="77777777" w:rsidTr="00E771BE">
        <w:trPr>
          <w:jc w:val="center"/>
        </w:trPr>
        <w:tc>
          <w:tcPr>
            <w:tcW w:w="2689" w:type="dxa"/>
            <w:vAlign w:val="center"/>
            <w:hideMark/>
          </w:tcPr>
          <w:p w14:paraId="1F4967EE" w14:textId="77777777" w:rsidR="003972D1" w:rsidRPr="00E771BE" w:rsidRDefault="003972D1" w:rsidP="003972D1">
            <w:pPr>
              <w:jc w:val="center"/>
              <w:rPr>
                <w:rFonts w:ascii="仿宋" w:eastAsia="仿宋" w:hAnsi="仿宋"/>
                <w:sz w:val="24"/>
              </w:rPr>
            </w:pPr>
            <w:r w:rsidRPr="00E771BE">
              <w:rPr>
                <w:rFonts w:ascii="仿宋" w:eastAsia="仿宋" w:hAnsi="仿宋" w:cs="Times New Roman" w:hint="eastAsia"/>
                <w:kern w:val="0"/>
                <w:sz w:val="24"/>
                <w:szCs w:val="21"/>
              </w:rPr>
              <w:t>工业</w:t>
            </w:r>
          </w:p>
        </w:tc>
        <w:tc>
          <w:tcPr>
            <w:tcW w:w="1134" w:type="dxa"/>
            <w:vAlign w:val="center"/>
            <w:hideMark/>
          </w:tcPr>
          <w:p w14:paraId="5E24E7A8" w14:textId="6DEABA8D"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110.9</w:t>
            </w:r>
          </w:p>
        </w:tc>
        <w:tc>
          <w:tcPr>
            <w:tcW w:w="1134" w:type="dxa"/>
            <w:vAlign w:val="center"/>
            <w:hideMark/>
          </w:tcPr>
          <w:p w14:paraId="48D7FBD6" w14:textId="5CF8D2C1"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108.1</w:t>
            </w:r>
          </w:p>
        </w:tc>
        <w:tc>
          <w:tcPr>
            <w:tcW w:w="1134" w:type="dxa"/>
            <w:vAlign w:val="center"/>
            <w:hideMark/>
          </w:tcPr>
          <w:p w14:paraId="20E5187C" w14:textId="7777777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107.7</w:t>
            </w:r>
          </w:p>
        </w:tc>
        <w:tc>
          <w:tcPr>
            <w:tcW w:w="1134" w:type="dxa"/>
            <w:vAlign w:val="center"/>
            <w:hideMark/>
          </w:tcPr>
          <w:p w14:paraId="0FE91B6D" w14:textId="050EB07C"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107.0</w:t>
            </w:r>
          </w:p>
        </w:tc>
        <w:tc>
          <w:tcPr>
            <w:tcW w:w="1067" w:type="dxa"/>
            <w:vAlign w:val="center"/>
            <w:hideMark/>
          </w:tcPr>
          <w:p w14:paraId="7CCDD7EC" w14:textId="6A325945"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106.0</w:t>
            </w:r>
          </w:p>
        </w:tc>
      </w:tr>
      <w:tr w:rsidR="003972D1" w:rsidRPr="00E771BE" w14:paraId="1D1727B0" w14:textId="77777777" w:rsidTr="00E771BE">
        <w:trPr>
          <w:jc w:val="center"/>
        </w:trPr>
        <w:tc>
          <w:tcPr>
            <w:tcW w:w="2689" w:type="dxa"/>
            <w:vAlign w:val="center"/>
            <w:hideMark/>
          </w:tcPr>
          <w:p w14:paraId="04996704" w14:textId="77777777" w:rsidR="003972D1" w:rsidRPr="00E771BE" w:rsidRDefault="003972D1" w:rsidP="003972D1">
            <w:pPr>
              <w:jc w:val="center"/>
              <w:rPr>
                <w:rFonts w:ascii="仿宋" w:eastAsia="仿宋" w:hAnsi="仿宋"/>
                <w:sz w:val="24"/>
              </w:rPr>
            </w:pPr>
            <w:r w:rsidRPr="00E771BE">
              <w:rPr>
                <w:rFonts w:ascii="仿宋" w:eastAsia="仿宋" w:hAnsi="仿宋" w:cs="Times New Roman" w:hint="eastAsia"/>
                <w:kern w:val="0"/>
                <w:sz w:val="24"/>
                <w:szCs w:val="21"/>
              </w:rPr>
              <w:t>建筑业</w:t>
            </w:r>
          </w:p>
        </w:tc>
        <w:tc>
          <w:tcPr>
            <w:tcW w:w="1134" w:type="dxa"/>
            <w:vAlign w:val="center"/>
            <w:hideMark/>
          </w:tcPr>
          <w:p w14:paraId="0C11ABA5" w14:textId="62C2B3E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109.7</w:t>
            </w:r>
          </w:p>
        </w:tc>
        <w:tc>
          <w:tcPr>
            <w:tcW w:w="1134" w:type="dxa"/>
            <w:vAlign w:val="center"/>
            <w:hideMark/>
          </w:tcPr>
          <w:p w14:paraId="1CF28C58" w14:textId="0DB22D6D"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109.8</w:t>
            </w:r>
          </w:p>
        </w:tc>
        <w:tc>
          <w:tcPr>
            <w:tcW w:w="1134" w:type="dxa"/>
            <w:vAlign w:val="center"/>
            <w:hideMark/>
          </w:tcPr>
          <w:p w14:paraId="1FFED6AD" w14:textId="7777777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109.7</w:t>
            </w:r>
          </w:p>
        </w:tc>
        <w:tc>
          <w:tcPr>
            <w:tcW w:w="1134" w:type="dxa"/>
            <w:vAlign w:val="center"/>
            <w:hideMark/>
          </w:tcPr>
          <w:p w14:paraId="0E7E6200" w14:textId="3CF0A3F8"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109.1</w:t>
            </w:r>
          </w:p>
        </w:tc>
        <w:tc>
          <w:tcPr>
            <w:tcW w:w="1067" w:type="dxa"/>
            <w:vAlign w:val="center"/>
            <w:hideMark/>
          </w:tcPr>
          <w:p w14:paraId="2182417D" w14:textId="5CAD50C4"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106.8</w:t>
            </w:r>
          </w:p>
        </w:tc>
      </w:tr>
      <w:tr w:rsidR="003972D1" w:rsidRPr="00E771BE" w14:paraId="6DB9AE5E" w14:textId="77777777" w:rsidTr="00E771BE">
        <w:trPr>
          <w:jc w:val="center"/>
        </w:trPr>
        <w:tc>
          <w:tcPr>
            <w:tcW w:w="2689" w:type="dxa"/>
            <w:vAlign w:val="center"/>
            <w:hideMark/>
          </w:tcPr>
          <w:p w14:paraId="1C5A4529" w14:textId="77777777" w:rsidR="003972D1" w:rsidRPr="00E771BE" w:rsidRDefault="003972D1" w:rsidP="003972D1">
            <w:pPr>
              <w:jc w:val="center"/>
              <w:rPr>
                <w:rFonts w:ascii="仿宋" w:eastAsia="仿宋" w:hAnsi="仿宋"/>
                <w:sz w:val="24"/>
              </w:rPr>
            </w:pPr>
            <w:r w:rsidRPr="00E771BE">
              <w:rPr>
                <w:rFonts w:ascii="仿宋" w:eastAsia="仿宋" w:hAnsi="仿宋" w:cs="Times New Roman" w:hint="eastAsia"/>
                <w:kern w:val="0"/>
                <w:sz w:val="24"/>
                <w:szCs w:val="21"/>
              </w:rPr>
              <w:t>批发和零售业</w:t>
            </w:r>
          </w:p>
        </w:tc>
        <w:tc>
          <w:tcPr>
            <w:tcW w:w="1134" w:type="dxa"/>
            <w:vAlign w:val="center"/>
            <w:hideMark/>
          </w:tcPr>
          <w:p w14:paraId="4E1BEE8A" w14:textId="5E84B9B9"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112.5</w:t>
            </w:r>
          </w:p>
        </w:tc>
        <w:tc>
          <w:tcPr>
            <w:tcW w:w="1134" w:type="dxa"/>
            <w:vAlign w:val="center"/>
            <w:hideMark/>
          </w:tcPr>
          <w:p w14:paraId="209B0A43" w14:textId="259147BD"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110.3</w:t>
            </w:r>
          </w:p>
        </w:tc>
        <w:tc>
          <w:tcPr>
            <w:tcW w:w="1134" w:type="dxa"/>
            <w:vAlign w:val="center"/>
            <w:hideMark/>
          </w:tcPr>
          <w:p w14:paraId="76E575EB" w14:textId="7777777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110.5</w:t>
            </w:r>
          </w:p>
        </w:tc>
        <w:tc>
          <w:tcPr>
            <w:tcW w:w="1134" w:type="dxa"/>
            <w:vAlign w:val="center"/>
            <w:hideMark/>
          </w:tcPr>
          <w:p w14:paraId="5BE9A072" w14:textId="0781EF96"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109.7</w:t>
            </w:r>
          </w:p>
        </w:tc>
        <w:tc>
          <w:tcPr>
            <w:tcW w:w="1067" w:type="dxa"/>
            <w:vAlign w:val="center"/>
            <w:hideMark/>
          </w:tcPr>
          <w:p w14:paraId="2CBD1ACB" w14:textId="25DF5E18"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106.1</w:t>
            </w:r>
          </w:p>
        </w:tc>
      </w:tr>
      <w:tr w:rsidR="003972D1" w:rsidRPr="00E771BE" w14:paraId="32B1B427" w14:textId="77777777" w:rsidTr="00E771BE">
        <w:trPr>
          <w:jc w:val="center"/>
        </w:trPr>
        <w:tc>
          <w:tcPr>
            <w:tcW w:w="2689" w:type="dxa"/>
            <w:vAlign w:val="center"/>
            <w:hideMark/>
          </w:tcPr>
          <w:p w14:paraId="07633713" w14:textId="77777777" w:rsidR="003972D1" w:rsidRPr="00E771BE" w:rsidRDefault="003972D1" w:rsidP="003972D1">
            <w:pPr>
              <w:jc w:val="center"/>
              <w:rPr>
                <w:rFonts w:ascii="仿宋" w:eastAsia="仿宋" w:hAnsi="仿宋"/>
                <w:sz w:val="24"/>
              </w:rPr>
            </w:pPr>
            <w:r w:rsidRPr="00E771BE">
              <w:rPr>
                <w:rFonts w:ascii="仿宋" w:eastAsia="仿宋" w:hAnsi="仿宋" w:cs="Times New Roman" w:hint="eastAsia"/>
                <w:kern w:val="0"/>
                <w:sz w:val="24"/>
                <w:szCs w:val="21"/>
              </w:rPr>
              <w:t>交通运输、仓储和邮政业</w:t>
            </w:r>
          </w:p>
        </w:tc>
        <w:tc>
          <w:tcPr>
            <w:tcW w:w="1134" w:type="dxa"/>
            <w:vAlign w:val="center"/>
            <w:hideMark/>
          </w:tcPr>
          <w:p w14:paraId="04448F2D" w14:textId="3A650F24"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109.7</w:t>
            </w:r>
          </w:p>
        </w:tc>
        <w:tc>
          <w:tcPr>
            <w:tcW w:w="1134" w:type="dxa"/>
            <w:vAlign w:val="center"/>
            <w:hideMark/>
          </w:tcPr>
          <w:p w14:paraId="55355876" w14:textId="4989DB30"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106.1</w:t>
            </w:r>
          </w:p>
        </w:tc>
        <w:tc>
          <w:tcPr>
            <w:tcW w:w="1134" w:type="dxa"/>
            <w:vAlign w:val="center"/>
            <w:hideMark/>
          </w:tcPr>
          <w:p w14:paraId="7A8F79A9" w14:textId="7777777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106.6</w:t>
            </w:r>
          </w:p>
        </w:tc>
        <w:tc>
          <w:tcPr>
            <w:tcW w:w="1134" w:type="dxa"/>
            <w:vAlign w:val="center"/>
            <w:hideMark/>
          </w:tcPr>
          <w:p w14:paraId="6D3B3D94" w14:textId="529501F9"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106.5</w:t>
            </w:r>
          </w:p>
        </w:tc>
        <w:tc>
          <w:tcPr>
            <w:tcW w:w="1067" w:type="dxa"/>
            <w:vAlign w:val="center"/>
            <w:hideMark/>
          </w:tcPr>
          <w:p w14:paraId="14B65A45" w14:textId="2308DC60"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104.1</w:t>
            </w:r>
          </w:p>
        </w:tc>
      </w:tr>
      <w:tr w:rsidR="003972D1" w:rsidRPr="00E771BE" w14:paraId="0D5DA22A" w14:textId="77777777" w:rsidTr="00E771BE">
        <w:trPr>
          <w:jc w:val="center"/>
        </w:trPr>
        <w:tc>
          <w:tcPr>
            <w:tcW w:w="2689" w:type="dxa"/>
            <w:vAlign w:val="center"/>
            <w:hideMark/>
          </w:tcPr>
          <w:p w14:paraId="665900A7" w14:textId="77777777" w:rsidR="003972D1" w:rsidRPr="00E771BE" w:rsidRDefault="003972D1" w:rsidP="003972D1">
            <w:pPr>
              <w:jc w:val="center"/>
              <w:rPr>
                <w:rFonts w:ascii="仿宋" w:eastAsia="仿宋" w:hAnsi="仿宋"/>
                <w:sz w:val="24"/>
              </w:rPr>
            </w:pPr>
            <w:r w:rsidRPr="00E771BE">
              <w:rPr>
                <w:rFonts w:ascii="仿宋" w:eastAsia="仿宋" w:hAnsi="仿宋" w:cs="Times New Roman" w:hint="eastAsia"/>
                <w:kern w:val="0"/>
                <w:sz w:val="24"/>
                <w:szCs w:val="21"/>
              </w:rPr>
              <w:t>住宿和餐饮业</w:t>
            </w:r>
          </w:p>
        </w:tc>
        <w:tc>
          <w:tcPr>
            <w:tcW w:w="1134" w:type="dxa"/>
            <w:vAlign w:val="center"/>
            <w:hideMark/>
          </w:tcPr>
          <w:p w14:paraId="7F7AE141" w14:textId="4C4AF7B9"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105.1</w:t>
            </w:r>
          </w:p>
        </w:tc>
        <w:tc>
          <w:tcPr>
            <w:tcW w:w="1134" w:type="dxa"/>
            <w:vAlign w:val="center"/>
            <w:hideMark/>
          </w:tcPr>
          <w:p w14:paraId="28206B9B" w14:textId="54DBFCBB"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106.5</w:t>
            </w:r>
          </w:p>
        </w:tc>
        <w:tc>
          <w:tcPr>
            <w:tcW w:w="1134" w:type="dxa"/>
            <w:vAlign w:val="center"/>
            <w:hideMark/>
          </w:tcPr>
          <w:p w14:paraId="7ECCEFD9" w14:textId="7777777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103.9</w:t>
            </w:r>
          </w:p>
        </w:tc>
        <w:tc>
          <w:tcPr>
            <w:tcW w:w="1134" w:type="dxa"/>
            <w:vAlign w:val="center"/>
            <w:hideMark/>
          </w:tcPr>
          <w:p w14:paraId="171A502B" w14:textId="071CF6B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105.8</w:t>
            </w:r>
          </w:p>
        </w:tc>
        <w:tc>
          <w:tcPr>
            <w:tcW w:w="1067" w:type="dxa"/>
            <w:vAlign w:val="center"/>
            <w:hideMark/>
          </w:tcPr>
          <w:p w14:paraId="678250AB" w14:textId="29F4E41A"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106.2</w:t>
            </w:r>
          </w:p>
        </w:tc>
      </w:tr>
      <w:tr w:rsidR="003972D1" w:rsidRPr="00E771BE" w14:paraId="65F696C0" w14:textId="77777777" w:rsidTr="00E771BE">
        <w:trPr>
          <w:jc w:val="center"/>
        </w:trPr>
        <w:tc>
          <w:tcPr>
            <w:tcW w:w="2689" w:type="dxa"/>
            <w:vAlign w:val="center"/>
            <w:hideMark/>
          </w:tcPr>
          <w:p w14:paraId="5C22EA44" w14:textId="77777777" w:rsidR="003972D1" w:rsidRPr="00E771BE" w:rsidRDefault="003972D1" w:rsidP="003972D1">
            <w:pPr>
              <w:jc w:val="center"/>
              <w:rPr>
                <w:rFonts w:ascii="仿宋" w:eastAsia="仿宋" w:hAnsi="仿宋"/>
                <w:sz w:val="24"/>
              </w:rPr>
            </w:pPr>
            <w:r w:rsidRPr="00E771BE">
              <w:rPr>
                <w:rFonts w:ascii="仿宋" w:eastAsia="仿宋" w:hAnsi="仿宋" w:cs="Times New Roman" w:hint="eastAsia"/>
                <w:kern w:val="0"/>
                <w:sz w:val="24"/>
                <w:szCs w:val="21"/>
              </w:rPr>
              <w:t>金融业</w:t>
            </w:r>
          </w:p>
        </w:tc>
        <w:tc>
          <w:tcPr>
            <w:tcW w:w="1134" w:type="dxa"/>
            <w:vAlign w:val="center"/>
            <w:hideMark/>
          </w:tcPr>
          <w:p w14:paraId="428217B5" w14:textId="090B3A8F"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107.7</w:t>
            </w:r>
          </w:p>
        </w:tc>
        <w:tc>
          <w:tcPr>
            <w:tcW w:w="1134" w:type="dxa"/>
            <w:vAlign w:val="center"/>
            <w:hideMark/>
          </w:tcPr>
          <w:p w14:paraId="13D44EE7" w14:textId="184CB7D2"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109.4</w:t>
            </w:r>
          </w:p>
        </w:tc>
        <w:tc>
          <w:tcPr>
            <w:tcW w:w="1134" w:type="dxa"/>
            <w:vAlign w:val="center"/>
            <w:hideMark/>
          </w:tcPr>
          <w:p w14:paraId="52E3A6B8" w14:textId="7777777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110.6</w:t>
            </w:r>
          </w:p>
        </w:tc>
        <w:tc>
          <w:tcPr>
            <w:tcW w:w="1134" w:type="dxa"/>
            <w:vAlign w:val="center"/>
            <w:hideMark/>
          </w:tcPr>
          <w:p w14:paraId="027FC088" w14:textId="6EF36F16"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109.9</w:t>
            </w:r>
          </w:p>
        </w:tc>
        <w:tc>
          <w:tcPr>
            <w:tcW w:w="1067" w:type="dxa"/>
            <w:vAlign w:val="center"/>
            <w:hideMark/>
          </w:tcPr>
          <w:p w14:paraId="7A09D328" w14:textId="42EEEE0D"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116.0</w:t>
            </w:r>
          </w:p>
        </w:tc>
      </w:tr>
      <w:tr w:rsidR="003972D1" w:rsidRPr="00E771BE" w14:paraId="43F420A0" w14:textId="77777777" w:rsidTr="00E771BE">
        <w:trPr>
          <w:jc w:val="center"/>
        </w:trPr>
        <w:tc>
          <w:tcPr>
            <w:tcW w:w="2689" w:type="dxa"/>
            <w:vAlign w:val="center"/>
            <w:hideMark/>
          </w:tcPr>
          <w:p w14:paraId="40021FD6" w14:textId="77777777" w:rsidR="003972D1" w:rsidRPr="00E771BE" w:rsidRDefault="003972D1" w:rsidP="003972D1">
            <w:pPr>
              <w:jc w:val="center"/>
              <w:rPr>
                <w:rFonts w:ascii="仿宋" w:eastAsia="仿宋" w:hAnsi="仿宋"/>
                <w:sz w:val="24"/>
              </w:rPr>
            </w:pPr>
            <w:r w:rsidRPr="00E771BE">
              <w:rPr>
                <w:rFonts w:ascii="仿宋" w:eastAsia="仿宋" w:hAnsi="仿宋" w:cs="Times New Roman" w:hint="eastAsia"/>
                <w:kern w:val="0"/>
                <w:sz w:val="24"/>
                <w:szCs w:val="21"/>
              </w:rPr>
              <w:t>房地产业</w:t>
            </w:r>
          </w:p>
        </w:tc>
        <w:tc>
          <w:tcPr>
            <w:tcW w:w="1134" w:type="dxa"/>
            <w:vAlign w:val="center"/>
            <w:hideMark/>
          </w:tcPr>
          <w:p w14:paraId="2C8C37A6" w14:textId="300EB9A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107.4</w:t>
            </w:r>
          </w:p>
        </w:tc>
        <w:tc>
          <w:tcPr>
            <w:tcW w:w="1134" w:type="dxa"/>
            <w:vAlign w:val="center"/>
            <w:hideMark/>
          </w:tcPr>
          <w:p w14:paraId="1A3FAC28" w14:textId="49029DF8"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104.7</w:t>
            </w:r>
          </w:p>
        </w:tc>
        <w:tc>
          <w:tcPr>
            <w:tcW w:w="1134" w:type="dxa"/>
            <w:vAlign w:val="center"/>
            <w:hideMark/>
          </w:tcPr>
          <w:p w14:paraId="17BC2DA3" w14:textId="7777777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107.2</w:t>
            </w:r>
          </w:p>
        </w:tc>
        <w:tc>
          <w:tcPr>
            <w:tcW w:w="1134" w:type="dxa"/>
            <w:vAlign w:val="center"/>
            <w:hideMark/>
          </w:tcPr>
          <w:p w14:paraId="292F750C" w14:textId="01771D43"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102.0</w:t>
            </w:r>
          </w:p>
        </w:tc>
        <w:tc>
          <w:tcPr>
            <w:tcW w:w="1067" w:type="dxa"/>
            <w:vAlign w:val="center"/>
            <w:hideMark/>
          </w:tcPr>
          <w:p w14:paraId="1CAA14FE" w14:textId="24D1DA3D"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103.2</w:t>
            </w:r>
          </w:p>
        </w:tc>
      </w:tr>
      <w:tr w:rsidR="003972D1" w:rsidRPr="00E771BE" w14:paraId="21F3BC85" w14:textId="77777777" w:rsidTr="00E771BE">
        <w:trPr>
          <w:jc w:val="center"/>
        </w:trPr>
        <w:tc>
          <w:tcPr>
            <w:tcW w:w="2689" w:type="dxa"/>
            <w:tcBorders>
              <w:bottom w:val="single" w:sz="12" w:space="0" w:color="auto"/>
            </w:tcBorders>
            <w:vAlign w:val="center"/>
            <w:hideMark/>
          </w:tcPr>
          <w:p w14:paraId="0794777D" w14:textId="77777777" w:rsidR="003972D1" w:rsidRPr="00E771BE" w:rsidRDefault="003972D1" w:rsidP="003972D1">
            <w:pPr>
              <w:jc w:val="center"/>
              <w:rPr>
                <w:rFonts w:ascii="仿宋" w:eastAsia="仿宋" w:hAnsi="仿宋"/>
                <w:sz w:val="24"/>
              </w:rPr>
            </w:pPr>
            <w:r w:rsidRPr="00E771BE">
              <w:rPr>
                <w:rFonts w:ascii="仿宋" w:eastAsia="仿宋" w:hAnsi="仿宋" w:cs="Times New Roman" w:hint="eastAsia"/>
                <w:kern w:val="0"/>
                <w:sz w:val="24"/>
                <w:szCs w:val="21"/>
              </w:rPr>
              <w:t>其他行业</w:t>
            </w:r>
          </w:p>
        </w:tc>
        <w:tc>
          <w:tcPr>
            <w:tcW w:w="1134" w:type="dxa"/>
            <w:tcBorders>
              <w:bottom w:val="single" w:sz="12" w:space="0" w:color="auto"/>
            </w:tcBorders>
            <w:vAlign w:val="center"/>
            <w:hideMark/>
          </w:tcPr>
          <w:p w14:paraId="65B8B652" w14:textId="3510D2E3"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109.6</w:t>
            </w:r>
          </w:p>
        </w:tc>
        <w:tc>
          <w:tcPr>
            <w:tcW w:w="1134" w:type="dxa"/>
            <w:tcBorders>
              <w:bottom w:val="single" w:sz="12" w:space="0" w:color="auto"/>
            </w:tcBorders>
            <w:vAlign w:val="center"/>
            <w:hideMark/>
          </w:tcPr>
          <w:p w14:paraId="7A3765AA" w14:textId="4E1FCED9"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108.1</w:t>
            </w:r>
          </w:p>
        </w:tc>
        <w:tc>
          <w:tcPr>
            <w:tcW w:w="1134" w:type="dxa"/>
            <w:tcBorders>
              <w:bottom w:val="single" w:sz="12" w:space="0" w:color="auto"/>
            </w:tcBorders>
            <w:vAlign w:val="center"/>
            <w:hideMark/>
          </w:tcPr>
          <w:p w14:paraId="3A4430F4" w14:textId="77777777"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107.5</w:t>
            </w:r>
          </w:p>
        </w:tc>
        <w:tc>
          <w:tcPr>
            <w:tcW w:w="1134" w:type="dxa"/>
            <w:tcBorders>
              <w:bottom w:val="single" w:sz="12" w:space="0" w:color="auto"/>
            </w:tcBorders>
            <w:vAlign w:val="center"/>
            <w:hideMark/>
          </w:tcPr>
          <w:p w14:paraId="6516E6C4" w14:textId="0B0FC140"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108.5</w:t>
            </w:r>
          </w:p>
        </w:tc>
        <w:tc>
          <w:tcPr>
            <w:tcW w:w="1067" w:type="dxa"/>
            <w:tcBorders>
              <w:bottom w:val="single" w:sz="12" w:space="0" w:color="auto"/>
            </w:tcBorders>
            <w:vAlign w:val="center"/>
            <w:hideMark/>
          </w:tcPr>
          <w:p w14:paraId="3A9FDD26" w14:textId="31466F41" w:rsidR="003972D1" w:rsidRPr="00E771BE" w:rsidRDefault="003972D1" w:rsidP="003972D1">
            <w:pPr>
              <w:widowControl/>
              <w:jc w:val="center"/>
              <w:rPr>
                <w:rFonts w:ascii="仿宋" w:eastAsia="仿宋" w:hAnsi="仿宋" w:cs="Times New Roman"/>
                <w:kern w:val="0"/>
                <w:sz w:val="24"/>
                <w:szCs w:val="21"/>
              </w:rPr>
            </w:pPr>
            <w:r w:rsidRPr="00E771BE">
              <w:rPr>
                <w:rFonts w:ascii="仿宋" w:eastAsia="仿宋" w:hAnsi="仿宋" w:cs="Times New Roman"/>
                <w:kern w:val="0"/>
                <w:sz w:val="24"/>
                <w:szCs w:val="21"/>
              </w:rPr>
              <w:t>109.3</w:t>
            </w:r>
          </w:p>
        </w:tc>
      </w:tr>
    </w:tbl>
    <w:p w14:paraId="1C44AD01" w14:textId="77777777" w:rsidR="003972D1" w:rsidRPr="003972D1" w:rsidRDefault="003972D1" w:rsidP="003972D1">
      <w:pPr>
        <w:rPr>
          <w:rFonts w:ascii="仿宋" w:eastAsia="仿宋" w:hAnsi="仿宋"/>
          <w:sz w:val="24"/>
        </w:rPr>
      </w:pPr>
    </w:p>
    <w:p w14:paraId="6FEFF981" w14:textId="5F138E94" w:rsidR="00927948" w:rsidRDefault="00642751" w:rsidP="007A5C55">
      <w:pPr>
        <w:pStyle w:val="a3"/>
        <w:ind w:firstLine="480"/>
        <w:rPr>
          <w:rFonts w:ascii="仿宋" w:eastAsia="仿宋" w:hAnsi="仿宋"/>
          <w:sz w:val="24"/>
        </w:rPr>
      </w:pPr>
      <w:r>
        <w:rPr>
          <w:rFonts w:ascii="仿宋" w:eastAsia="仿宋" w:hAnsi="仿宋"/>
          <w:sz w:val="24"/>
        </w:rPr>
        <w:t>数据预处理</w:t>
      </w:r>
      <w:r w:rsidRPr="00642751">
        <w:rPr>
          <w:rFonts w:ascii="仿宋" w:eastAsia="仿宋" w:hAnsi="仿宋" w:hint="eastAsia"/>
          <w:sz w:val="24"/>
        </w:rPr>
        <w:t>是数据挖掘过程中的一个重要环节，它直接影响挖掘效果的好坏</w:t>
      </w:r>
      <w:r>
        <w:rPr>
          <w:rFonts w:ascii="仿宋" w:eastAsia="仿宋" w:hAnsi="仿宋" w:hint="eastAsia"/>
          <w:sz w:val="24"/>
        </w:rPr>
        <w:t>。为了便于数据分析软件进行相关分析，将电力用户各属性变量空缺值、噪声数据进行预处理，进行不同数据来源的数据集成、数据变换。其主要内容包括：</w:t>
      </w:r>
    </w:p>
    <w:p w14:paraId="5E539E2D" w14:textId="25EDFBBD" w:rsidR="00642751" w:rsidRPr="00642751" w:rsidRDefault="00642751" w:rsidP="002F543D">
      <w:pPr>
        <w:ind w:firstLineChars="200" w:firstLine="480"/>
        <w:rPr>
          <w:rFonts w:ascii="仿宋" w:eastAsia="仿宋" w:hAnsi="仿宋"/>
          <w:sz w:val="24"/>
        </w:rPr>
      </w:pPr>
      <w:r>
        <w:rPr>
          <w:rFonts w:ascii="仿宋" w:eastAsia="仿宋" w:hAnsi="仿宋"/>
          <w:sz w:val="24"/>
        </w:rPr>
        <w:t>a</w:t>
      </w:r>
      <w:r w:rsidRPr="00642751">
        <w:rPr>
          <w:rFonts w:ascii="仿宋" w:eastAsia="仿宋" w:hAnsi="仿宋" w:hint="eastAsia"/>
          <w:sz w:val="24"/>
        </w:rPr>
        <w:t>.电力用户基本信息整理</w:t>
      </w:r>
    </w:p>
    <w:p w14:paraId="48E819D6" w14:textId="77777777" w:rsidR="00642751" w:rsidRPr="00642751" w:rsidRDefault="00642751" w:rsidP="002F543D">
      <w:pPr>
        <w:ind w:firstLineChars="200" w:firstLine="480"/>
        <w:rPr>
          <w:rFonts w:ascii="仿宋" w:eastAsia="仿宋" w:hAnsi="仿宋"/>
          <w:sz w:val="24"/>
        </w:rPr>
      </w:pPr>
      <w:r w:rsidRPr="00642751">
        <w:rPr>
          <w:rFonts w:ascii="仿宋" w:eastAsia="仿宋" w:hAnsi="仿宋" w:hint="eastAsia"/>
          <w:sz w:val="24"/>
        </w:rPr>
        <w:t>陕西省电力交易平台中导出的市场成员电力用户数是533家，其中地电用户125家，还有一部分用户没有相应的营销编号，导致缺失该类用户的用电量及电费缴纳信息的数据，经初步筛选，过滤掉地电用户、缺失对应营销编号的用户和</w:t>
      </w:r>
      <w:r w:rsidRPr="00642751">
        <w:rPr>
          <w:rFonts w:ascii="仿宋" w:eastAsia="仿宋" w:hAnsi="仿宋" w:hint="eastAsia"/>
          <w:sz w:val="24"/>
        </w:rPr>
        <w:lastRenderedPageBreak/>
        <w:t>多个用户对应相同营销编号的部分用户，剩余电力用户数为346家，与之对应的营销编号共计432个。例如，陕西省崔家沟煤矿和铜川市崔家沟煤矿，其所对应的营销编号相同，鉴于交易中只有陕西省崔家沟煤矿，故过滤铜川市崔家沟煤矿；陕西延长石油(集团)有限责任公司炼化公司，与其所对应的营销编号数量为3个，存在一个电力用户对应多个营销编号的情况，故营销编号的数量要远大于电力用户数量。</w:t>
      </w:r>
    </w:p>
    <w:p w14:paraId="0B33F964" w14:textId="77777777" w:rsidR="00642751" w:rsidRPr="00642751" w:rsidRDefault="00642751" w:rsidP="002F543D">
      <w:pPr>
        <w:ind w:firstLineChars="200" w:firstLine="480"/>
        <w:rPr>
          <w:rFonts w:ascii="仿宋" w:eastAsia="仿宋" w:hAnsi="仿宋"/>
          <w:sz w:val="24"/>
        </w:rPr>
      </w:pPr>
      <w:r w:rsidRPr="00642751">
        <w:rPr>
          <w:rFonts w:ascii="仿宋" w:eastAsia="仿宋" w:hAnsi="仿宋" w:hint="eastAsia"/>
          <w:sz w:val="24"/>
        </w:rPr>
        <w:t>在市场成员电力用户表中，与用户相关的字段共计39个，主要包括市场成员名称、简称、市场成员类型、业务场景、地理区域、行业分类等，鉴于有些字段对于所有电力用户是一样的，故删除一些无意义的字段，如市场成员类型、业务场景、附件、状态等。</w:t>
      </w:r>
    </w:p>
    <w:p w14:paraId="63F33237" w14:textId="4C48276D" w:rsidR="00642751" w:rsidRPr="00642751" w:rsidRDefault="00642751" w:rsidP="002F543D">
      <w:pPr>
        <w:ind w:firstLineChars="200" w:firstLine="480"/>
        <w:rPr>
          <w:rFonts w:ascii="仿宋" w:eastAsia="仿宋" w:hAnsi="仿宋"/>
          <w:sz w:val="24"/>
        </w:rPr>
      </w:pPr>
      <w:r w:rsidRPr="00642751">
        <w:rPr>
          <w:rFonts w:ascii="仿宋" w:eastAsia="仿宋" w:hAnsi="仿宋" w:hint="eastAsia"/>
          <w:sz w:val="24"/>
        </w:rPr>
        <w:t>保留下的字段中，有些字段出现缺失值或异常值，如地理区域，大部分用户的地理区域为市，一些用户的地理区域为县或陕西省或中国，为了便于后期分行业统计用户的某些情况，将地理区域统一为市，即当用户的地理区域是县或</w:t>
      </w:r>
      <w:r w:rsidR="00E771BE">
        <w:rPr>
          <w:rFonts w:ascii="仿宋" w:eastAsia="仿宋" w:hAnsi="仿宋" w:hint="eastAsia"/>
          <w:sz w:val="24"/>
        </w:rPr>
        <w:t>县下级地理区域</w:t>
      </w:r>
      <w:r w:rsidRPr="00642751">
        <w:rPr>
          <w:rFonts w:ascii="仿宋" w:eastAsia="仿宋" w:hAnsi="仿宋" w:hint="eastAsia"/>
          <w:sz w:val="24"/>
        </w:rPr>
        <w:t>时，将其地理区域标记为其所属的市，对于地理区域为陕西省或中国的用户暂时保留其所有信息，不做任何改动。</w:t>
      </w:r>
    </w:p>
    <w:p w14:paraId="03DA4D5D" w14:textId="77777777" w:rsidR="00642751" w:rsidRPr="00642751" w:rsidRDefault="00642751" w:rsidP="002F543D">
      <w:pPr>
        <w:ind w:firstLineChars="200" w:firstLine="480"/>
        <w:rPr>
          <w:rFonts w:ascii="仿宋" w:eastAsia="仿宋" w:hAnsi="仿宋"/>
          <w:sz w:val="24"/>
        </w:rPr>
      </w:pPr>
      <w:r w:rsidRPr="00642751">
        <w:rPr>
          <w:rFonts w:ascii="仿宋" w:eastAsia="仿宋" w:hAnsi="仿宋" w:hint="eastAsia"/>
          <w:sz w:val="24"/>
        </w:rPr>
        <w:t>电力交易平台中电力用户的行业分类为六类，有些电力用户填写的行业分类为一、二级行业，有的填写的行业分类为四、五级行业，还有一些用户的行业分类是缺失值。为便于后期对用户进行分行业相关统计，将用户的行业分类进行规范化，分别包含一级行业和二级行业，对于填写一级行业的电力用户，其所对应的二级行业为null。</w:t>
      </w:r>
    </w:p>
    <w:p w14:paraId="68D6930B" w14:textId="77777777" w:rsidR="00642751" w:rsidRPr="00642751" w:rsidRDefault="00642751" w:rsidP="002F543D">
      <w:pPr>
        <w:ind w:firstLineChars="200" w:firstLine="480"/>
        <w:rPr>
          <w:rFonts w:ascii="仿宋" w:eastAsia="仿宋" w:hAnsi="仿宋"/>
          <w:sz w:val="24"/>
        </w:rPr>
      </w:pPr>
      <w:r w:rsidRPr="00642751">
        <w:rPr>
          <w:rFonts w:ascii="仿宋" w:eastAsia="仿宋" w:hAnsi="仿宋" w:hint="eastAsia"/>
          <w:sz w:val="24"/>
        </w:rPr>
        <w:t>关于入市时间字段，每个电力用户都有其所对应的入市时间，时间在程序中处理相对困难，考虑2015年-2017年的陕西电力市场交易方式，增加字段“入市时间（月）”，每个用户所对应的值如下规定：2015年之前入市的电力用户的入市时间（月）与“30”对应，2015.09入市的电力用户的入市时间（月）与“21”对应，2016.01入市的电力用户的入市时间（月）与“18”对应，2016.07入市的电力用户的入市时间（月）与“12”对应，2016.12入市的电力用户的入市时间（月）与“6”对应。</w:t>
      </w:r>
    </w:p>
    <w:p w14:paraId="0AD3F7EC" w14:textId="555D87E1" w:rsidR="00642751" w:rsidRPr="00642751" w:rsidRDefault="00642751" w:rsidP="002F543D">
      <w:pPr>
        <w:ind w:firstLineChars="200" w:firstLine="480"/>
        <w:rPr>
          <w:rFonts w:ascii="仿宋" w:eastAsia="仿宋" w:hAnsi="仿宋"/>
          <w:sz w:val="24"/>
        </w:rPr>
      </w:pPr>
      <w:r w:rsidRPr="00642751">
        <w:rPr>
          <w:rFonts w:ascii="仿宋" w:eastAsia="仿宋" w:hAnsi="仿宋" w:hint="eastAsia"/>
          <w:sz w:val="24"/>
        </w:rPr>
        <w:t>其余字段主要用来评估电力用户参与市场交易的态度，选取了十个缺失严重或信息较为重要的字段，</w:t>
      </w:r>
      <w:r w:rsidR="00E771BE">
        <w:rPr>
          <w:rFonts w:ascii="仿宋" w:eastAsia="仿宋" w:hAnsi="仿宋" w:hint="eastAsia"/>
          <w:sz w:val="24"/>
        </w:rPr>
        <w:t>包括地理区域、行业分类、最高供电电压、合同容量、是否直接交易、企业注册地址、组织机构代码、用电类别、用电地址和电子邮件，</w:t>
      </w:r>
      <w:r w:rsidRPr="00642751">
        <w:rPr>
          <w:rFonts w:ascii="仿宋" w:eastAsia="仿宋" w:hAnsi="仿宋" w:hint="eastAsia"/>
          <w:sz w:val="24"/>
        </w:rPr>
        <w:t>增加信息完善程度字段来综合反映电力用户态度。如果电力用户的该十个字段信息完整且数据格式规范，其信息完善程度值为10，如果某字段信息完整但格式不规范，扣减0.5，依次类推，该字段的值为0 – 10。</w:t>
      </w:r>
    </w:p>
    <w:p w14:paraId="00DAD3EF" w14:textId="77777777" w:rsidR="00642751" w:rsidRPr="00642751" w:rsidRDefault="00642751" w:rsidP="002F543D">
      <w:pPr>
        <w:ind w:firstLineChars="200" w:firstLine="480"/>
        <w:rPr>
          <w:rFonts w:ascii="仿宋" w:eastAsia="仿宋" w:hAnsi="仿宋"/>
          <w:sz w:val="24"/>
        </w:rPr>
      </w:pPr>
      <w:r w:rsidRPr="00642751">
        <w:rPr>
          <w:rFonts w:ascii="仿宋" w:eastAsia="仿宋" w:hAnsi="仿宋" w:hint="eastAsia"/>
          <w:sz w:val="24"/>
        </w:rPr>
        <w:t>此外，还加入了用户唯一编号字段，增加电力用户唯一编号与营销标号的对应关系，包括一对一或一对多的关系。</w:t>
      </w:r>
    </w:p>
    <w:p w14:paraId="660117F7" w14:textId="4F1A707B" w:rsidR="00642751" w:rsidRPr="00642751" w:rsidRDefault="00642751" w:rsidP="002F543D">
      <w:pPr>
        <w:ind w:firstLineChars="200" w:firstLine="480"/>
        <w:rPr>
          <w:rFonts w:ascii="仿宋" w:eastAsia="仿宋" w:hAnsi="仿宋"/>
          <w:sz w:val="24"/>
        </w:rPr>
      </w:pPr>
      <w:r>
        <w:rPr>
          <w:rFonts w:ascii="仿宋" w:eastAsia="仿宋" w:hAnsi="仿宋" w:hint="eastAsia"/>
          <w:sz w:val="24"/>
        </w:rPr>
        <w:t>b</w:t>
      </w:r>
      <w:r w:rsidRPr="00642751">
        <w:rPr>
          <w:rFonts w:ascii="仿宋" w:eastAsia="仿宋" w:hAnsi="仿宋" w:hint="eastAsia"/>
          <w:sz w:val="24"/>
        </w:rPr>
        <w:t>.电力用户用电量、合同电量整理</w:t>
      </w:r>
    </w:p>
    <w:p w14:paraId="53015C03" w14:textId="46CD6CCF" w:rsidR="00642751" w:rsidRPr="00642751" w:rsidRDefault="00E771BE" w:rsidP="002F543D">
      <w:pPr>
        <w:ind w:firstLineChars="200" w:firstLine="480"/>
        <w:rPr>
          <w:rFonts w:ascii="仿宋" w:eastAsia="仿宋" w:hAnsi="仿宋"/>
          <w:sz w:val="24"/>
        </w:rPr>
      </w:pPr>
      <w:r>
        <w:rPr>
          <w:rFonts w:ascii="仿宋" w:eastAsia="仿宋" w:hAnsi="仿宋" w:hint="eastAsia"/>
          <w:sz w:val="24"/>
        </w:rPr>
        <w:t>电力用户的用电量信息来源于营销管理系统，其交易的合同电量来源于</w:t>
      </w:r>
      <w:r w:rsidR="00642751" w:rsidRPr="00642751">
        <w:rPr>
          <w:rFonts w:ascii="仿宋" w:eastAsia="仿宋" w:hAnsi="仿宋" w:hint="eastAsia"/>
          <w:sz w:val="24"/>
        </w:rPr>
        <w:t>陕西电力交易平台。将属于同一电力用户的营销编号所对应的用电量数据按月进行累计，然后将电力用户的用电量按月、季、半年进行整理，同时将同一用户在同一时期进行的多笔交易的合同电量进行汇总，均以半年期来整理。在上述数据汇总的情况下，计算每个用户每期的偏差电量和偏差电量比例，并将所有数据汇集于同一张表格，便于后续聚类分析可方便地获取相关指标的值。其中，需要注意的是不同系统中数据单位的换算。</w:t>
      </w:r>
    </w:p>
    <w:p w14:paraId="7633B900" w14:textId="4BFBCEB4" w:rsidR="00642751" w:rsidRPr="00642751" w:rsidRDefault="00642751" w:rsidP="002F543D">
      <w:pPr>
        <w:ind w:firstLineChars="200" w:firstLine="480"/>
        <w:rPr>
          <w:rFonts w:ascii="仿宋" w:eastAsia="仿宋" w:hAnsi="仿宋"/>
          <w:sz w:val="24"/>
        </w:rPr>
      </w:pPr>
      <w:r>
        <w:rPr>
          <w:rFonts w:ascii="仿宋" w:eastAsia="仿宋" w:hAnsi="仿宋" w:hint="eastAsia"/>
          <w:sz w:val="24"/>
        </w:rPr>
        <w:t>c</w:t>
      </w:r>
      <w:r w:rsidRPr="00642751">
        <w:rPr>
          <w:rFonts w:ascii="仿宋" w:eastAsia="仿宋" w:hAnsi="仿宋" w:hint="eastAsia"/>
          <w:sz w:val="24"/>
        </w:rPr>
        <w:t>.电力用户收费信息整理</w:t>
      </w:r>
    </w:p>
    <w:p w14:paraId="622684B2" w14:textId="0CDD1D12" w:rsidR="00642751" w:rsidRDefault="00642751" w:rsidP="002F543D">
      <w:pPr>
        <w:ind w:firstLineChars="200" w:firstLine="480"/>
        <w:rPr>
          <w:rFonts w:ascii="仿宋" w:eastAsia="仿宋" w:hAnsi="仿宋"/>
          <w:sz w:val="24"/>
        </w:rPr>
      </w:pPr>
      <w:r w:rsidRPr="00642751">
        <w:rPr>
          <w:rFonts w:ascii="仿宋" w:eastAsia="仿宋" w:hAnsi="仿宋" w:hint="eastAsia"/>
          <w:sz w:val="24"/>
        </w:rPr>
        <w:lastRenderedPageBreak/>
        <w:t>电力用户的收费信息同样来源于营销管理系统，其处理方式大致与用电量类似，只不过收费信息包含应收信息、实收信息和2015年的期初余额，与用电量不同的是，应收和实收电费并不是每月一笔，统计起来相对困难一些。通过统计后每月的应收电费和实收电费，计算用户缴费偏差和缴费偏差比例，根据每月的数据，计算每个季度</w:t>
      </w:r>
      <w:r w:rsidR="00E771BE">
        <w:rPr>
          <w:rFonts w:ascii="仿宋" w:eastAsia="仿宋" w:hAnsi="仿宋" w:hint="eastAsia"/>
          <w:sz w:val="24"/>
        </w:rPr>
        <w:t>、</w:t>
      </w:r>
      <w:r w:rsidRPr="00642751">
        <w:rPr>
          <w:rFonts w:ascii="仿宋" w:eastAsia="仿宋" w:hAnsi="仿宋" w:hint="eastAsia"/>
          <w:sz w:val="24"/>
        </w:rPr>
        <w:t>半年</w:t>
      </w:r>
      <w:r w:rsidR="00E771BE">
        <w:rPr>
          <w:rFonts w:ascii="仿宋" w:eastAsia="仿宋" w:hAnsi="仿宋" w:hint="eastAsia"/>
          <w:sz w:val="24"/>
        </w:rPr>
        <w:t>和累计半年期</w:t>
      </w:r>
      <w:r w:rsidRPr="00642751">
        <w:rPr>
          <w:rFonts w:ascii="仿宋" w:eastAsia="仿宋" w:hAnsi="仿宋" w:hint="eastAsia"/>
          <w:sz w:val="24"/>
        </w:rPr>
        <w:t>的缴费偏差和缴费偏差比例。</w:t>
      </w:r>
    </w:p>
    <w:p w14:paraId="6EEC4EDF" w14:textId="7F6271EC" w:rsidR="00AC488D" w:rsidRDefault="00AC488D" w:rsidP="002F543D">
      <w:pPr>
        <w:ind w:firstLineChars="200" w:firstLine="480"/>
        <w:rPr>
          <w:rFonts w:ascii="仿宋" w:eastAsia="仿宋" w:hAnsi="仿宋"/>
          <w:sz w:val="24"/>
        </w:rPr>
      </w:pPr>
      <w:r>
        <w:rPr>
          <w:rFonts w:ascii="仿宋" w:eastAsia="仿宋" w:hAnsi="仿宋" w:hint="eastAsia"/>
          <w:sz w:val="24"/>
        </w:rPr>
        <w:t>d．行业增加值数据整理</w:t>
      </w:r>
    </w:p>
    <w:p w14:paraId="7EB963E4" w14:textId="35E68924" w:rsidR="00AC488D" w:rsidRDefault="006C4FC2" w:rsidP="002F543D">
      <w:pPr>
        <w:ind w:firstLineChars="200" w:firstLine="480"/>
        <w:rPr>
          <w:rFonts w:ascii="仿宋" w:eastAsia="仿宋" w:hAnsi="仿宋"/>
          <w:sz w:val="24"/>
        </w:rPr>
      </w:pPr>
      <w:r>
        <w:rPr>
          <w:rFonts w:ascii="仿宋" w:eastAsia="仿宋" w:hAnsi="仿宋" w:hint="eastAsia"/>
          <w:sz w:val="24"/>
        </w:rPr>
        <w:t>将获取的国家统计局的行业增加值指数进行统计图展示，可以发现各行业类别的增加值指数基本上都位于103-</w:t>
      </w:r>
      <w:r>
        <w:rPr>
          <w:rFonts w:ascii="仿宋" w:eastAsia="仿宋" w:hAnsi="仿宋"/>
          <w:sz w:val="24"/>
        </w:rPr>
        <w:t>111之间</w:t>
      </w:r>
      <w:r>
        <w:rPr>
          <w:rFonts w:ascii="仿宋" w:eastAsia="仿宋" w:hAnsi="仿宋" w:hint="eastAsia"/>
          <w:sz w:val="24"/>
        </w:rPr>
        <w:t>，</w:t>
      </w:r>
      <w:r>
        <w:rPr>
          <w:rFonts w:ascii="仿宋" w:eastAsia="仿宋" w:hAnsi="仿宋"/>
          <w:sz w:val="24"/>
        </w:rPr>
        <w:t>差异较小</w:t>
      </w:r>
      <w:r>
        <w:rPr>
          <w:rFonts w:ascii="仿宋" w:eastAsia="仿宋" w:hAnsi="仿宋" w:hint="eastAsia"/>
          <w:sz w:val="24"/>
        </w:rPr>
        <w:t>，</w:t>
      </w:r>
      <w:r w:rsidR="00910EF4">
        <w:rPr>
          <w:rFonts w:ascii="仿宋" w:eastAsia="仿宋" w:hAnsi="仿宋"/>
          <w:sz w:val="24"/>
        </w:rPr>
        <w:t>故应用行业增加值指数变化</w:t>
      </w:r>
      <w:r>
        <w:rPr>
          <w:rFonts w:ascii="仿宋" w:eastAsia="仿宋" w:hAnsi="仿宋"/>
          <w:sz w:val="24"/>
        </w:rPr>
        <w:t>作为行业间的区分</w:t>
      </w:r>
      <w:r>
        <w:rPr>
          <w:rFonts w:ascii="仿宋" w:eastAsia="仿宋" w:hAnsi="仿宋" w:hint="eastAsia"/>
          <w:sz w:val="24"/>
        </w:rPr>
        <w:t>。</w:t>
      </w:r>
    </w:p>
    <w:p w14:paraId="57818AB1" w14:textId="51663FF4" w:rsidR="006C4FC2" w:rsidRDefault="006C4FC2" w:rsidP="006D3DFC">
      <w:pPr>
        <w:ind w:firstLineChars="200" w:firstLine="420"/>
        <w:jc w:val="center"/>
        <w:rPr>
          <w:rFonts w:ascii="仿宋" w:eastAsia="仿宋" w:hAnsi="仿宋"/>
          <w:sz w:val="24"/>
        </w:rPr>
      </w:pPr>
      <w:r>
        <w:rPr>
          <w:noProof/>
        </w:rPr>
        <w:drawing>
          <wp:inline distT="0" distB="0" distL="0" distR="0" wp14:anchorId="5AB0569F" wp14:editId="27586725">
            <wp:extent cx="4098174" cy="24995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9103" cy="2506227"/>
                    </a:xfrm>
                    <a:prstGeom prst="rect">
                      <a:avLst/>
                    </a:prstGeom>
                  </pic:spPr>
                </pic:pic>
              </a:graphicData>
            </a:graphic>
          </wp:inline>
        </w:drawing>
      </w:r>
    </w:p>
    <w:p w14:paraId="10FD6BD3" w14:textId="0152CD1E" w:rsidR="00050C84" w:rsidRPr="00642751" w:rsidRDefault="00050C84" w:rsidP="006D3DFC">
      <w:pPr>
        <w:ind w:firstLineChars="200" w:firstLine="480"/>
        <w:jc w:val="center"/>
        <w:rPr>
          <w:rFonts w:ascii="仿宋" w:eastAsia="仿宋" w:hAnsi="仿宋"/>
          <w:sz w:val="24"/>
        </w:rPr>
      </w:pPr>
      <w:r>
        <w:rPr>
          <w:rFonts w:ascii="仿宋" w:eastAsia="仿宋" w:hAnsi="仿宋" w:hint="eastAsia"/>
          <w:sz w:val="24"/>
        </w:rPr>
        <w:t>图</w:t>
      </w:r>
      <w:r w:rsidR="00295FE8">
        <w:rPr>
          <w:rFonts w:ascii="仿宋" w:eastAsia="仿宋" w:hAnsi="仿宋"/>
          <w:sz w:val="24"/>
        </w:rPr>
        <w:t>1</w:t>
      </w:r>
      <w:r>
        <w:rPr>
          <w:rFonts w:ascii="仿宋" w:eastAsia="仿宋" w:hAnsi="仿宋" w:hint="eastAsia"/>
          <w:sz w:val="24"/>
        </w:rPr>
        <w:t xml:space="preserve"> 不同行业增加值指数折线图</w:t>
      </w:r>
    </w:p>
    <w:p w14:paraId="5EF39F50" w14:textId="77777777" w:rsidR="00F8323A" w:rsidRDefault="00B752CC" w:rsidP="002F543D">
      <w:pPr>
        <w:pStyle w:val="a3"/>
        <w:numPr>
          <w:ilvl w:val="0"/>
          <w:numId w:val="2"/>
        </w:numPr>
        <w:ind w:left="0" w:firstLine="480"/>
        <w:rPr>
          <w:rFonts w:ascii="仿宋" w:eastAsia="仿宋" w:hAnsi="仿宋"/>
          <w:sz w:val="24"/>
        </w:rPr>
      </w:pPr>
      <w:r>
        <w:rPr>
          <w:rFonts w:ascii="仿宋" w:eastAsia="仿宋" w:hAnsi="仿宋" w:hint="eastAsia"/>
          <w:sz w:val="24"/>
        </w:rPr>
        <w:t>聚类</w:t>
      </w:r>
      <w:r>
        <w:rPr>
          <w:rFonts w:ascii="仿宋" w:eastAsia="仿宋" w:hAnsi="仿宋"/>
          <w:sz w:val="24"/>
        </w:rPr>
        <w:t>算法</w:t>
      </w:r>
    </w:p>
    <w:p w14:paraId="6E7E8995" w14:textId="4394FF3A" w:rsidR="002F543D" w:rsidRDefault="00D76FE4" w:rsidP="0041543A">
      <w:pPr>
        <w:pStyle w:val="a3"/>
        <w:ind w:firstLine="480"/>
        <w:rPr>
          <w:rFonts w:ascii="仿宋" w:eastAsia="仿宋" w:hAnsi="仿宋"/>
          <w:sz w:val="24"/>
        </w:rPr>
      </w:pPr>
      <w:r>
        <w:rPr>
          <w:rFonts w:ascii="仿宋" w:eastAsia="仿宋" w:hAnsi="仿宋"/>
          <w:sz w:val="24"/>
        </w:rPr>
        <w:t>基于上述采集和预处理后的数据</w:t>
      </w:r>
      <w:r>
        <w:rPr>
          <w:rFonts w:ascii="仿宋" w:eastAsia="仿宋" w:hAnsi="仿宋" w:hint="eastAsia"/>
          <w:sz w:val="24"/>
        </w:rPr>
        <w:t>，</w:t>
      </w:r>
      <w:r w:rsidR="00910EF4">
        <w:rPr>
          <w:rFonts w:ascii="仿宋" w:eastAsia="仿宋" w:hAnsi="仿宋" w:hint="eastAsia"/>
          <w:sz w:val="24"/>
        </w:rPr>
        <w:t>由于不同电力用户参加电力交易的次数存在较大差异，有的用户从2015年到2017年6月一直参与电力交易，有的用户从2017年才参与交易，还有一些用户是参与了2015年的交易后</w:t>
      </w:r>
      <w:r w:rsidR="00C949D8">
        <w:rPr>
          <w:rFonts w:ascii="仿宋" w:eastAsia="仿宋" w:hAnsi="仿宋" w:hint="eastAsia"/>
          <w:sz w:val="24"/>
        </w:rPr>
        <w:t>未继续参与后期的交易，故选择平均用电量和平均用电量偏差比例作为信用等级评价的指标；而用户缴费信息的指标仍按照半年期进行设计。综上所述，</w:t>
      </w:r>
      <w:r>
        <w:rPr>
          <w:rFonts w:ascii="仿宋" w:eastAsia="仿宋" w:hAnsi="仿宋"/>
          <w:sz w:val="24"/>
        </w:rPr>
        <w:t>得出以下数据模型来进行聚类研究</w:t>
      </w:r>
      <w:r>
        <w:rPr>
          <w:rFonts w:ascii="仿宋" w:eastAsia="仿宋" w:hAnsi="仿宋" w:hint="eastAsia"/>
          <w:sz w:val="24"/>
        </w:rPr>
        <w:t>：</w:t>
      </w:r>
    </w:p>
    <w:p w14:paraId="304AAC34" w14:textId="1BC657B0" w:rsidR="00050C84" w:rsidRPr="00050C84" w:rsidRDefault="00050C84" w:rsidP="00050C84">
      <w:pPr>
        <w:jc w:val="center"/>
        <w:rPr>
          <w:rFonts w:ascii="仿宋" w:eastAsia="仿宋" w:hAnsi="仿宋"/>
          <w:sz w:val="24"/>
        </w:rPr>
      </w:pPr>
      <w:r>
        <w:rPr>
          <w:rFonts w:ascii="仿宋" w:eastAsia="仿宋" w:hAnsi="仿宋"/>
          <w:sz w:val="24"/>
        </w:rPr>
        <w:t>表</w:t>
      </w:r>
      <w:r w:rsidR="00295FE8">
        <w:rPr>
          <w:rFonts w:ascii="仿宋" w:eastAsia="仿宋" w:hAnsi="仿宋"/>
          <w:sz w:val="24"/>
        </w:rPr>
        <w:t>3</w:t>
      </w:r>
      <w:r>
        <w:rPr>
          <w:rFonts w:ascii="仿宋" w:eastAsia="仿宋" w:hAnsi="仿宋" w:hint="eastAsia"/>
          <w:sz w:val="24"/>
        </w:rPr>
        <w:t xml:space="preserve"> 聚类指标数据模型</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
        <w:gridCol w:w="1985"/>
        <w:gridCol w:w="3827"/>
        <w:gridCol w:w="1213"/>
      </w:tblGrid>
      <w:tr w:rsidR="00D76FE4" w14:paraId="4DA467D0" w14:textId="77777777" w:rsidTr="009D35C8">
        <w:trPr>
          <w:jc w:val="center"/>
        </w:trPr>
        <w:tc>
          <w:tcPr>
            <w:tcW w:w="791" w:type="dxa"/>
            <w:tcBorders>
              <w:top w:val="single" w:sz="12" w:space="0" w:color="auto"/>
              <w:bottom w:val="single" w:sz="4" w:space="0" w:color="auto"/>
            </w:tcBorders>
          </w:tcPr>
          <w:p w14:paraId="07497649" w14:textId="04F395BD" w:rsidR="00D76FE4" w:rsidRPr="009D35C8" w:rsidRDefault="00D76FE4" w:rsidP="005D4E8B">
            <w:pPr>
              <w:pStyle w:val="a3"/>
              <w:ind w:firstLineChars="0" w:firstLine="0"/>
              <w:jc w:val="center"/>
              <w:rPr>
                <w:rFonts w:ascii="仿宋" w:eastAsia="仿宋" w:hAnsi="仿宋"/>
                <w:b/>
                <w:sz w:val="24"/>
              </w:rPr>
            </w:pPr>
            <w:r w:rsidRPr="009D35C8">
              <w:rPr>
                <w:rFonts w:ascii="仿宋" w:eastAsia="仿宋" w:hAnsi="仿宋" w:hint="eastAsia"/>
                <w:b/>
                <w:sz w:val="24"/>
              </w:rPr>
              <w:t>序号</w:t>
            </w:r>
          </w:p>
        </w:tc>
        <w:tc>
          <w:tcPr>
            <w:tcW w:w="1985" w:type="dxa"/>
            <w:tcBorders>
              <w:top w:val="single" w:sz="12" w:space="0" w:color="auto"/>
              <w:bottom w:val="single" w:sz="4" w:space="0" w:color="auto"/>
            </w:tcBorders>
          </w:tcPr>
          <w:p w14:paraId="284B73FC" w14:textId="6C4A2108" w:rsidR="00D76FE4" w:rsidRPr="009D35C8" w:rsidRDefault="00D76FE4" w:rsidP="005D4E8B">
            <w:pPr>
              <w:pStyle w:val="a3"/>
              <w:ind w:firstLineChars="0" w:firstLine="0"/>
              <w:jc w:val="center"/>
              <w:rPr>
                <w:rFonts w:ascii="仿宋" w:eastAsia="仿宋" w:hAnsi="仿宋"/>
                <w:b/>
                <w:sz w:val="24"/>
              </w:rPr>
            </w:pPr>
            <w:r w:rsidRPr="009D35C8">
              <w:rPr>
                <w:rFonts w:ascii="仿宋" w:eastAsia="仿宋" w:hAnsi="仿宋" w:hint="eastAsia"/>
                <w:b/>
                <w:sz w:val="24"/>
              </w:rPr>
              <w:t>属性名</w:t>
            </w:r>
          </w:p>
        </w:tc>
        <w:tc>
          <w:tcPr>
            <w:tcW w:w="3827" w:type="dxa"/>
            <w:tcBorders>
              <w:top w:val="single" w:sz="12" w:space="0" w:color="auto"/>
              <w:bottom w:val="single" w:sz="4" w:space="0" w:color="auto"/>
            </w:tcBorders>
          </w:tcPr>
          <w:p w14:paraId="71AD5D7D" w14:textId="6A3715AC" w:rsidR="00D76FE4" w:rsidRPr="009D35C8" w:rsidRDefault="00D76FE4" w:rsidP="005D4E8B">
            <w:pPr>
              <w:pStyle w:val="a3"/>
              <w:ind w:firstLineChars="0" w:firstLine="0"/>
              <w:jc w:val="center"/>
              <w:rPr>
                <w:rFonts w:ascii="仿宋" w:eastAsia="仿宋" w:hAnsi="仿宋"/>
                <w:b/>
                <w:sz w:val="24"/>
              </w:rPr>
            </w:pPr>
            <w:r w:rsidRPr="009D35C8">
              <w:rPr>
                <w:rFonts w:ascii="仿宋" w:eastAsia="仿宋" w:hAnsi="仿宋" w:hint="eastAsia"/>
                <w:b/>
                <w:sz w:val="24"/>
              </w:rPr>
              <w:t>属性含义</w:t>
            </w:r>
          </w:p>
        </w:tc>
        <w:tc>
          <w:tcPr>
            <w:tcW w:w="1213" w:type="dxa"/>
            <w:tcBorders>
              <w:top w:val="single" w:sz="12" w:space="0" w:color="auto"/>
              <w:bottom w:val="single" w:sz="4" w:space="0" w:color="auto"/>
            </w:tcBorders>
          </w:tcPr>
          <w:p w14:paraId="22E88789" w14:textId="72F1AD29" w:rsidR="00D76FE4" w:rsidRPr="009D35C8" w:rsidRDefault="00D76FE4" w:rsidP="005D4E8B">
            <w:pPr>
              <w:pStyle w:val="a3"/>
              <w:ind w:firstLineChars="0" w:firstLine="0"/>
              <w:jc w:val="center"/>
              <w:rPr>
                <w:rFonts w:ascii="仿宋" w:eastAsia="仿宋" w:hAnsi="仿宋"/>
                <w:b/>
                <w:sz w:val="24"/>
              </w:rPr>
            </w:pPr>
            <w:r w:rsidRPr="009D35C8">
              <w:rPr>
                <w:rFonts w:ascii="仿宋" w:eastAsia="仿宋" w:hAnsi="仿宋" w:hint="eastAsia"/>
                <w:b/>
                <w:sz w:val="24"/>
              </w:rPr>
              <w:t>属性类型</w:t>
            </w:r>
          </w:p>
        </w:tc>
      </w:tr>
      <w:tr w:rsidR="00D76FE4" w14:paraId="52CE576A" w14:textId="77777777" w:rsidTr="009D35C8">
        <w:trPr>
          <w:jc w:val="center"/>
        </w:trPr>
        <w:tc>
          <w:tcPr>
            <w:tcW w:w="791" w:type="dxa"/>
            <w:tcBorders>
              <w:top w:val="single" w:sz="4" w:space="0" w:color="auto"/>
            </w:tcBorders>
          </w:tcPr>
          <w:p w14:paraId="372F769F" w14:textId="3F7E3F1F" w:rsidR="00D76FE4" w:rsidRDefault="005D4E8B" w:rsidP="005D4E8B">
            <w:pPr>
              <w:pStyle w:val="a3"/>
              <w:ind w:firstLineChars="0" w:firstLine="0"/>
              <w:jc w:val="center"/>
              <w:rPr>
                <w:rFonts w:ascii="仿宋" w:eastAsia="仿宋" w:hAnsi="仿宋"/>
                <w:sz w:val="24"/>
              </w:rPr>
            </w:pPr>
            <w:r>
              <w:rPr>
                <w:rFonts w:ascii="仿宋" w:eastAsia="仿宋" w:hAnsi="仿宋" w:hint="eastAsia"/>
                <w:sz w:val="24"/>
              </w:rPr>
              <w:t>1</w:t>
            </w:r>
          </w:p>
        </w:tc>
        <w:tc>
          <w:tcPr>
            <w:tcW w:w="1985" w:type="dxa"/>
            <w:tcBorders>
              <w:top w:val="single" w:sz="4" w:space="0" w:color="auto"/>
            </w:tcBorders>
          </w:tcPr>
          <w:p w14:paraId="32E6865B" w14:textId="69DC340E" w:rsidR="00D76FE4" w:rsidRDefault="00D76FE4" w:rsidP="002F543D">
            <w:pPr>
              <w:pStyle w:val="a3"/>
              <w:ind w:firstLineChars="0" w:firstLine="0"/>
              <w:rPr>
                <w:rFonts w:ascii="仿宋" w:eastAsia="仿宋" w:hAnsi="仿宋"/>
                <w:sz w:val="24"/>
              </w:rPr>
            </w:pPr>
            <w:r>
              <w:rPr>
                <w:rFonts w:ascii="仿宋" w:eastAsia="仿宋" w:hAnsi="仿宋" w:hint="eastAsia"/>
                <w:sz w:val="24"/>
              </w:rPr>
              <w:t>平均</w:t>
            </w:r>
            <w:r w:rsidR="00276593">
              <w:rPr>
                <w:rFonts w:ascii="仿宋" w:eastAsia="仿宋" w:hAnsi="仿宋" w:hint="eastAsia"/>
                <w:sz w:val="24"/>
              </w:rPr>
              <w:t>用电量</w:t>
            </w:r>
            <w:r>
              <w:rPr>
                <w:rFonts w:ascii="仿宋" w:eastAsia="仿宋" w:hAnsi="仿宋" w:hint="eastAsia"/>
                <w:sz w:val="24"/>
              </w:rPr>
              <w:t>偏差比例</w:t>
            </w:r>
          </w:p>
        </w:tc>
        <w:tc>
          <w:tcPr>
            <w:tcW w:w="3827" w:type="dxa"/>
            <w:tcBorders>
              <w:top w:val="single" w:sz="4" w:space="0" w:color="auto"/>
            </w:tcBorders>
            <w:vAlign w:val="center"/>
          </w:tcPr>
          <w:p w14:paraId="50BD2DAB" w14:textId="285B7769" w:rsidR="00D76FE4" w:rsidRDefault="00D76FE4" w:rsidP="004852B1">
            <w:pPr>
              <w:pStyle w:val="a3"/>
              <w:ind w:firstLineChars="0" w:firstLine="0"/>
              <w:rPr>
                <w:rFonts w:ascii="仿宋" w:eastAsia="仿宋" w:hAnsi="仿宋"/>
                <w:sz w:val="24"/>
              </w:rPr>
            </w:pPr>
            <w:r>
              <w:rPr>
                <w:rFonts w:ascii="仿宋" w:eastAsia="仿宋" w:hAnsi="仿宋" w:hint="eastAsia"/>
                <w:sz w:val="24"/>
              </w:rPr>
              <w:t>5期交易平均</w:t>
            </w:r>
            <w:r w:rsidR="004852B1">
              <w:rPr>
                <w:rFonts w:ascii="仿宋" w:eastAsia="仿宋" w:hAnsi="仿宋" w:hint="eastAsia"/>
                <w:sz w:val="24"/>
              </w:rPr>
              <w:t>电量</w:t>
            </w:r>
            <w:r>
              <w:rPr>
                <w:rFonts w:ascii="仿宋" w:eastAsia="仿宋" w:hAnsi="仿宋" w:hint="eastAsia"/>
                <w:sz w:val="24"/>
              </w:rPr>
              <w:t>偏差比例</w:t>
            </w:r>
          </w:p>
        </w:tc>
        <w:tc>
          <w:tcPr>
            <w:tcW w:w="1213" w:type="dxa"/>
            <w:tcBorders>
              <w:top w:val="single" w:sz="4" w:space="0" w:color="auto"/>
            </w:tcBorders>
          </w:tcPr>
          <w:p w14:paraId="048DE672" w14:textId="1B3073C3" w:rsidR="00D76FE4" w:rsidRDefault="00AC24C4"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D76FE4" w14:paraId="7BF88A4C" w14:textId="77777777" w:rsidTr="009D35C8">
        <w:trPr>
          <w:jc w:val="center"/>
        </w:trPr>
        <w:tc>
          <w:tcPr>
            <w:tcW w:w="791" w:type="dxa"/>
          </w:tcPr>
          <w:p w14:paraId="50FC5998" w14:textId="69486565" w:rsidR="00D76FE4" w:rsidRDefault="005D4E8B" w:rsidP="005D4E8B">
            <w:pPr>
              <w:pStyle w:val="a3"/>
              <w:ind w:firstLineChars="0" w:firstLine="0"/>
              <w:jc w:val="center"/>
              <w:rPr>
                <w:rFonts w:ascii="仿宋" w:eastAsia="仿宋" w:hAnsi="仿宋"/>
                <w:sz w:val="24"/>
              </w:rPr>
            </w:pPr>
            <w:r>
              <w:rPr>
                <w:rFonts w:ascii="仿宋" w:eastAsia="仿宋" w:hAnsi="仿宋" w:hint="eastAsia"/>
                <w:sz w:val="24"/>
              </w:rPr>
              <w:t>2</w:t>
            </w:r>
          </w:p>
        </w:tc>
        <w:tc>
          <w:tcPr>
            <w:tcW w:w="1985" w:type="dxa"/>
          </w:tcPr>
          <w:p w14:paraId="7C05FF1F" w14:textId="21942AD4" w:rsidR="00D76FE4" w:rsidRDefault="00AC24C4" w:rsidP="002F543D">
            <w:pPr>
              <w:pStyle w:val="a3"/>
              <w:ind w:firstLineChars="0" w:firstLine="0"/>
              <w:rPr>
                <w:rFonts w:ascii="仿宋" w:eastAsia="仿宋" w:hAnsi="仿宋"/>
                <w:sz w:val="24"/>
              </w:rPr>
            </w:pPr>
            <w:r>
              <w:rPr>
                <w:rFonts w:ascii="仿宋" w:eastAsia="仿宋" w:hAnsi="仿宋" w:hint="eastAsia"/>
                <w:sz w:val="24"/>
              </w:rPr>
              <w:t>平均用电量</w:t>
            </w:r>
          </w:p>
        </w:tc>
        <w:tc>
          <w:tcPr>
            <w:tcW w:w="3827" w:type="dxa"/>
            <w:vAlign w:val="center"/>
          </w:tcPr>
          <w:p w14:paraId="0D193F7A" w14:textId="1E2E52E2" w:rsidR="00D76FE4" w:rsidRDefault="00AC24C4" w:rsidP="002F543D">
            <w:pPr>
              <w:pStyle w:val="a3"/>
              <w:ind w:firstLineChars="0" w:firstLine="0"/>
              <w:rPr>
                <w:rFonts w:ascii="仿宋" w:eastAsia="仿宋" w:hAnsi="仿宋"/>
                <w:sz w:val="24"/>
              </w:rPr>
            </w:pPr>
            <w:r>
              <w:rPr>
                <w:rFonts w:ascii="仿宋" w:eastAsia="仿宋" w:hAnsi="仿宋" w:hint="eastAsia"/>
                <w:sz w:val="24"/>
              </w:rPr>
              <w:t>每半年的平均用电量</w:t>
            </w:r>
          </w:p>
        </w:tc>
        <w:tc>
          <w:tcPr>
            <w:tcW w:w="1213" w:type="dxa"/>
          </w:tcPr>
          <w:p w14:paraId="1CA4DE80" w14:textId="722E701B" w:rsidR="00D76FE4" w:rsidRDefault="00AC24C4"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53E7D9C0" w14:textId="77777777" w:rsidTr="009D35C8">
        <w:trPr>
          <w:jc w:val="center"/>
        </w:trPr>
        <w:tc>
          <w:tcPr>
            <w:tcW w:w="791" w:type="dxa"/>
          </w:tcPr>
          <w:p w14:paraId="08DE6F7D" w14:textId="1966CB6E"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3</w:t>
            </w:r>
          </w:p>
        </w:tc>
        <w:tc>
          <w:tcPr>
            <w:tcW w:w="1985" w:type="dxa"/>
          </w:tcPr>
          <w:p w14:paraId="5867B4D9" w14:textId="780F2827" w:rsidR="004852B1" w:rsidRDefault="004852B1" w:rsidP="004852B1">
            <w:pPr>
              <w:pStyle w:val="a3"/>
              <w:ind w:firstLineChars="0" w:firstLine="0"/>
              <w:rPr>
                <w:rFonts w:ascii="仿宋" w:eastAsia="仿宋" w:hAnsi="仿宋"/>
                <w:sz w:val="24"/>
              </w:rPr>
            </w:pPr>
            <w:r>
              <w:rPr>
                <w:rFonts w:ascii="仿宋" w:eastAsia="仿宋" w:hAnsi="仿宋" w:hint="eastAsia"/>
                <w:sz w:val="24"/>
              </w:rPr>
              <w:t>缴费偏差比例_2015上</w:t>
            </w:r>
          </w:p>
        </w:tc>
        <w:tc>
          <w:tcPr>
            <w:tcW w:w="3827" w:type="dxa"/>
            <w:vAlign w:val="center"/>
          </w:tcPr>
          <w:p w14:paraId="1D91C9A4" w14:textId="0182EE32" w:rsidR="004852B1" w:rsidRDefault="004852B1" w:rsidP="004852B1">
            <w:pPr>
              <w:pStyle w:val="a3"/>
              <w:ind w:firstLineChars="0" w:firstLine="0"/>
              <w:rPr>
                <w:rFonts w:ascii="仿宋" w:eastAsia="仿宋" w:hAnsi="仿宋"/>
                <w:sz w:val="24"/>
              </w:rPr>
            </w:pPr>
            <w:r>
              <w:rPr>
                <w:rFonts w:ascii="仿宋" w:eastAsia="仿宋" w:hAnsi="仿宋" w:hint="eastAsia"/>
                <w:sz w:val="24"/>
              </w:rPr>
              <w:t>2015年上半年缴费偏差比例</w:t>
            </w:r>
          </w:p>
        </w:tc>
        <w:tc>
          <w:tcPr>
            <w:tcW w:w="1213" w:type="dxa"/>
          </w:tcPr>
          <w:p w14:paraId="7CF16620" w14:textId="5651BCEB"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77A4F649" w14:textId="77777777" w:rsidTr="009D35C8">
        <w:trPr>
          <w:jc w:val="center"/>
        </w:trPr>
        <w:tc>
          <w:tcPr>
            <w:tcW w:w="791" w:type="dxa"/>
          </w:tcPr>
          <w:p w14:paraId="00998BF9" w14:textId="1796F87B"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4</w:t>
            </w:r>
          </w:p>
        </w:tc>
        <w:tc>
          <w:tcPr>
            <w:tcW w:w="1985" w:type="dxa"/>
          </w:tcPr>
          <w:p w14:paraId="1D9B6E2E" w14:textId="01564D26" w:rsidR="004852B1" w:rsidRDefault="004852B1" w:rsidP="004852B1">
            <w:pPr>
              <w:pStyle w:val="a3"/>
              <w:ind w:firstLineChars="0" w:firstLine="0"/>
              <w:rPr>
                <w:rFonts w:ascii="仿宋" w:eastAsia="仿宋" w:hAnsi="仿宋"/>
                <w:sz w:val="24"/>
              </w:rPr>
            </w:pPr>
            <w:r>
              <w:rPr>
                <w:rFonts w:ascii="仿宋" w:eastAsia="仿宋" w:hAnsi="仿宋" w:hint="eastAsia"/>
                <w:sz w:val="24"/>
              </w:rPr>
              <w:t>累计应收电费_2015上</w:t>
            </w:r>
          </w:p>
        </w:tc>
        <w:tc>
          <w:tcPr>
            <w:tcW w:w="3827" w:type="dxa"/>
            <w:vAlign w:val="center"/>
          </w:tcPr>
          <w:p w14:paraId="6EDEA051" w14:textId="627EF747" w:rsidR="004852B1" w:rsidRDefault="004852B1" w:rsidP="004852B1">
            <w:pPr>
              <w:pStyle w:val="a3"/>
              <w:ind w:firstLineChars="0" w:firstLine="0"/>
              <w:rPr>
                <w:rFonts w:ascii="仿宋" w:eastAsia="仿宋" w:hAnsi="仿宋"/>
                <w:sz w:val="24"/>
              </w:rPr>
            </w:pPr>
            <w:r>
              <w:rPr>
                <w:rFonts w:ascii="仿宋" w:eastAsia="仿宋" w:hAnsi="仿宋" w:hint="eastAsia"/>
                <w:sz w:val="24"/>
              </w:rPr>
              <w:t>2015年上半年累计应收电费</w:t>
            </w:r>
          </w:p>
        </w:tc>
        <w:tc>
          <w:tcPr>
            <w:tcW w:w="1213" w:type="dxa"/>
          </w:tcPr>
          <w:p w14:paraId="6DB94550" w14:textId="18C9711B"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63A67F89" w14:textId="77777777" w:rsidTr="009D35C8">
        <w:trPr>
          <w:jc w:val="center"/>
        </w:trPr>
        <w:tc>
          <w:tcPr>
            <w:tcW w:w="791" w:type="dxa"/>
          </w:tcPr>
          <w:p w14:paraId="1B7ED3F7" w14:textId="15C73F08"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5</w:t>
            </w:r>
          </w:p>
        </w:tc>
        <w:tc>
          <w:tcPr>
            <w:tcW w:w="1985" w:type="dxa"/>
          </w:tcPr>
          <w:p w14:paraId="6B966BD7" w14:textId="3DF98047" w:rsidR="004852B1" w:rsidRDefault="004852B1" w:rsidP="004852B1">
            <w:pPr>
              <w:pStyle w:val="a3"/>
              <w:ind w:firstLineChars="0" w:firstLine="0"/>
              <w:rPr>
                <w:rFonts w:ascii="仿宋" w:eastAsia="仿宋" w:hAnsi="仿宋"/>
                <w:sz w:val="24"/>
              </w:rPr>
            </w:pPr>
            <w:r>
              <w:rPr>
                <w:rFonts w:ascii="仿宋" w:eastAsia="仿宋" w:hAnsi="仿宋" w:hint="eastAsia"/>
                <w:sz w:val="24"/>
              </w:rPr>
              <w:t>缴费偏差比例_2015下</w:t>
            </w:r>
          </w:p>
        </w:tc>
        <w:tc>
          <w:tcPr>
            <w:tcW w:w="3827" w:type="dxa"/>
            <w:vAlign w:val="center"/>
          </w:tcPr>
          <w:p w14:paraId="04B41164" w14:textId="6991E388" w:rsidR="004852B1" w:rsidRDefault="004852B1" w:rsidP="004852B1">
            <w:pPr>
              <w:pStyle w:val="a3"/>
              <w:ind w:firstLineChars="0" w:firstLine="0"/>
              <w:rPr>
                <w:rFonts w:ascii="仿宋" w:eastAsia="仿宋" w:hAnsi="仿宋"/>
                <w:sz w:val="24"/>
              </w:rPr>
            </w:pPr>
            <w:r>
              <w:rPr>
                <w:rFonts w:ascii="仿宋" w:eastAsia="仿宋" w:hAnsi="仿宋" w:hint="eastAsia"/>
                <w:sz w:val="24"/>
              </w:rPr>
              <w:t>2015年下半年缴费偏差比例</w:t>
            </w:r>
          </w:p>
        </w:tc>
        <w:tc>
          <w:tcPr>
            <w:tcW w:w="1213" w:type="dxa"/>
          </w:tcPr>
          <w:p w14:paraId="0B0BED97" w14:textId="5DC30F82"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342CCB8C" w14:textId="77777777" w:rsidTr="009D35C8">
        <w:trPr>
          <w:jc w:val="center"/>
        </w:trPr>
        <w:tc>
          <w:tcPr>
            <w:tcW w:w="791" w:type="dxa"/>
          </w:tcPr>
          <w:p w14:paraId="082F95C0" w14:textId="17C9E02A"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6</w:t>
            </w:r>
          </w:p>
        </w:tc>
        <w:tc>
          <w:tcPr>
            <w:tcW w:w="1985" w:type="dxa"/>
          </w:tcPr>
          <w:p w14:paraId="2490AAC9" w14:textId="4C367ACC" w:rsidR="004852B1" w:rsidRDefault="004852B1" w:rsidP="004852B1">
            <w:pPr>
              <w:pStyle w:val="a3"/>
              <w:ind w:firstLineChars="0" w:firstLine="0"/>
              <w:rPr>
                <w:rFonts w:ascii="仿宋" w:eastAsia="仿宋" w:hAnsi="仿宋"/>
                <w:sz w:val="24"/>
              </w:rPr>
            </w:pPr>
            <w:r>
              <w:rPr>
                <w:rFonts w:ascii="仿宋" w:eastAsia="仿宋" w:hAnsi="仿宋" w:hint="eastAsia"/>
                <w:sz w:val="24"/>
              </w:rPr>
              <w:t>累计应收电费_2015下</w:t>
            </w:r>
          </w:p>
        </w:tc>
        <w:tc>
          <w:tcPr>
            <w:tcW w:w="3827" w:type="dxa"/>
            <w:vAlign w:val="center"/>
          </w:tcPr>
          <w:p w14:paraId="5CF4B829" w14:textId="5BF2B6B3" w:rsidR="004852B1" w:rsidRDefault="004852B1" w:rsidP="004852B1">
            <w:pPr>
              <w:pStyle w:val="a3"/>
              <w:ind w:firstLineChars="0" w:firstLine="0"/>
              <w:rPr>
                <w:rFonts w:ascii="仿宋" w:eastAsia="仿宋" w:hAnsi="仿宋"/>
                <w:sz w:val="24"/>
              </w:rPr>
            </w:pPr>
            <w:r>
              <w:rPr>
                <w:rFonts w:ascii="仿宋" w:eastAsia="仿宋" w:hAnsi="仿宋" w:hint="eastAsia"/>
                <w:sz w:val="24"/>
              </w:rPr>
              <w:t>2015年下半年累计应收电费</w:t>
            </w:r>
          </w:p>
        </w:tc>
        <w:tc>
          <w:tcPr>
            <w:tcW w:w="1213" w:type="dxa"/>
          </w:tcPr>
          <w:p w14:paraId="3349E040" w14:textId="1F36D34F"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4B4FFF59" w14:textId="77777777" w:rsidTr="009D35C8">
        <w:trPr>
          <w:jc w:val="center"/>
        </w:trPr>
        <w:tc>
          <w:tcPr>
            <w:tcW w:w="791" w:type="dxa"/>
          </w:tcPr>
          <w:p w14:paraId="1C971676" w14:textId="36A95EF6"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7</w:t>
            </w:r>
          </w:p>
        </w:tc>
        <w:tc>
          <w:tcPr>
            <w:tcW w:w="1985" w:type="dxa"/>
          </w:tcPr>
          <w:p w14:paraId="6B456117" w14:textId="5875DF06" w:rsidR="004852B1" w:rsidRDefault="004852B1" w:rsidP="004852B1">
            <w:pPr>
              <w:pStyle w:val="a3"/>
              <w:ind w:firstLineChars="0" w:firstLine="0"/>
              <w:rPr>
                <w:rFonts w:ascii="仿宋" w:eastAsia="仿宋" w:hAnsi="仿宋"/>
                <w:sz w:val="24"/>
              </w:rPr>
            </w:pPr>
            <w:r>
              <w:rPr>
                <w:rFonts w:ascii="仿宋" w:eastAsia="仿宋" w:hAnsi="仿宋" w:hint="eastAsia"/>
                <w:sz w:val="24"/>
              </w:rPr>
              <w:t>缴费偏差比例</w:t>
            </w:r>
            <w:r>
              <w:rPr>
                <w:rFonts w:ascii="仿宋" w:eastAsia="仿宋" w:hAnsi="仿宋" w:hint="eastAsia"/>
                <w:sz w:val="24"/>
              </w:rPr>
              <w:lastRenderedPageBreak/>
              <w:t>_2016上</w:t>
            </w:r>
          </w:p>
        </w:tc>
        <w:tc>
          <w:tcPr>
            <w:tcW w:w="3827" w:type="dxa"/>
            <w:vAlign w:val="center"/>
          </w:tcPr>
          <w:p w14:paraId="5FAAA059" w14:textId="0CD9E11A" w:rsidR="004852B1" w:rsidRDefault="004852B1" w:rsidP="004852B1">
            <w:pPr>
              <w:pStyle w:val="a3"/>
              <w:ind w:firstLineChars="0" w:firstLine="0"/>
              <w:rPr>
                <w:rFonts w:ascii="仿宋" w:eastAsia="仿宋" w:hAnsi="仿宋"/>
                <w:sz w:val="24"/>
              </w:rPr>
            </w:pPr>
            <w:r>
              <w:rPr>
                <w:rFonts w:ascii="仿宋" w:eastAsia="仿宋" w:hAnsi="仿宋" w:hint="eastAsia"/>
                <w:sz w:val="24"/>
              </w:rPr>
              <w:lastRenderedPageBreak/>
              <w:t>201</w:t>
            </w:r>
            <w:r>
              <w:rPr>
                <w:rFonts w:ascii="仿宋" w:eastAsia="仿宋" w:hAnsi="仿宋"/>
                <w:sz w:val="24"/>
              </w:rPr>
              <w:t>6</w:t>
            </w:r>
            <w:r>
              <w:rPr>
                <w:rFonts w:ascii="仿宋" w:eastAsia="仿宋" w:hAnsi="仿宋" w:hint="eastAsia"/>
                <w:sz w:val="24"/>
              </w:rPr>
              <w:t>年上半年缴费偏差比例</w:t>
            </w:r>
          </w:p>
        </w:tc>
        <w:tc>
          <w:tcPr>
            <w:tcW w:w="1213" w:type="dxa"/>
          </w:tcPr>
          <w:p w14:paraId="2FD64CE0" w14:textId="3678E82D"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3024D9BC" w14:textId="77777777" w:rsidTr="009D35C8">
        <w:trPr>
          <w:jc w:val="center"/>
        </w:trPr>
        <w:tc>
          <w:tcPr>
            <w:tcW w:w="791" w:type="dxa"/>
          </w:tcPr>
          <w:p w14:paraId="0DEA71BB" w14:textId="1AACC395"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8</w:t>
            </w:r>
          </w:p>
        </w:tc>
        <w:tc>
          <w:tcPr>
            <w:tcW w:w="1985" w:type="dxa"/>
          </w:tcPr>
          <w:p w14:paraId="7619DA7D" w14:textId="552E6350" w:rsidR="004852B1" w:rsidRDefault="004852B1" w:rsidP="004852B1">
            <w:pPr>
              <w:pStyle w:val="a3"/>
              <w:ind w:firstLineChars="0" w:firstLine="0"/>
              <w:rPr>
                <w:rFonts w:ascii="仿宋" w:eastAsia="仿宋" w:hAnsi="仿宋"/>
                <w:sz w:val="24"/>
              </w:rPr>
            </w:pPr>
            <w:r>
              <w:rPr>
                <w:rFonts w:ascii="仿宋" w:eastAsia="仿宋" w:hAnsi="仿宋" w:hint="eastAsia"/>
                <w:sz w:val="24"/>
              </w:rPr>
              <w:t>累计应收电费_2016上</w:t>
            </w:r>
          </w:p>
        </w:tc>
        <w:tc>
          <w:tcPr>
            <w:tcW w:w="3827" w:type="dxa"/>
            <w:vAlign w:val="center"/>
          </w:tcPr>
          <w:p w14:paraId="58DFD928" w14:textId="38A56885" w:rsidR="004852B1" w:rsidRDefault="004852B1" w:rsidP="004852B1">
            <w:pPr>
              <w:pStyle w:val="a3"/>
              <w:ind w:firstLineChars="0" w:firstLine="0"/>
              <w:rPr>
                <w:rFonts w:ascii="仿宋" w:eastAsia="仿宋" w:hAnsi="仿宋"/>
                <w:sz w:val="24"/>
              </w:rPr>
            </w:pPr>
            <w:r>
              <w:rPr>
                <w:rFonts w:ascii="仿宋" w:eastAsia="仿宋" w:hAnsi="仿宋" w:hint="eastAsia"/>
                <w:sz w:val="24"/>
              </w:rPr>
              <w:t>201</w:t>
            </w:r>
            <w:r>
              <w:rPr>
                <w:rFonts w:ascii="仿宋" w:eastAsia="仿宋" w:hAnsi="仿宋"/>
                <w:sz w:val="24"/>
              </w:rPr>
              <w:t>6</w:t>
            </w:r>
            <w:r>
              <w:rPr>
                <w:rFonts w:ascii="仿宋" w:eastAsia="仿宋" w:hAnsi="仿宋" w:hint="eastAsia"/>
                <w:sz w:val="24"/>
              </w:rPr>
              <w:t>年上半年累计应收电费</w:t>
            </w:r>
          </w:p>
        </w:tc>
        <w:tc>
          <w:tcPr>
            <w:tcW w:w="1213" w:type="dxa"/>
          </w:tcPr>
          <w:p w14:paraId="1E9AB52A" w14:textId="576FC549"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7ACB74CA" w14:textId="77777777" w:rsidTr="009D35C8">
        <w:trPr>
          <w:jc w:val="center"/>
        </w:trPr>
        <w:tc>
          <w:tcPr>
            <w:tcW w:w="791" w:type="dxa"/>
          </w:tcPr>
          <w:p w14:paraId="08CB1D08" w14:textId="70D7F827"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9</w:t>
            </w:r>
          </w:p>
        </w:tc>
        <w:tc>
          <w:tcPr>
            <w:tcW w:w="1985" w:type="dxa"/>
          </w:tcPr>
          <w:p w14:paraId="7325681C" w14:textId="24757ACF" w:rsidR="004852B1" w:rsidRDefault="004852B1" w:rsidP="004852B1">
            <w:pPr>
              <w:pStyle w:val="a3"/>
              <w:ind w:firstLineChars="0" w:firstLine="0"/>
              <w:rPr>
                <w:rFonts w:ascii="仿宋" w:eastAsia="仿宋" w:hAnsi="仿宋"/>
                <w:sz w:val="24"/>
              </w:rPr>
            </w:pPr>
            <w:r>
              <w:rPr>
                <w:rFonts w:ascii="仿宋" w:eastAsia="仿宋" w:hAnsi="仿宋" w:hint="eastAsia"/>
                <w:sz w:val="24"/>
              </w:rPr>
              <w:t>缴费偏差比例_2016下</w:t>
            </w:r>
          </w:p>
        </w:tc>
        <w:tc>
          <w:tcPr>
            <w:tcW w:w="3827" w:type="dxa"/>
            <w:vAlign w:val="center"/>
          </w:tcPr>
          <w:p w14:paraId="7D1800D1" w14:textId="042198F8" w:rsidR="004852B1" w:rsidRDefault="004852B1" w:rsidP="004852B1">
            <w:pPr>
              <w:pStyle w:val="a3"/>
              <w:ind w:firstLineChars="0" w:firstLine="0"/>
              <w:rPr>
                <w:rFonts w:ascii="仿宋" w:eastAsia="仿宋" w:hAnsi="仿宋"/>
                <w:sz w:val="24"/>
              </w:rPr>
            </w:pPr>
            <w:r>
              <w:rPr>
                <w:rFonts w:ascii="仿宋" w:eastAsia="仿宋" w:hAnsi="仿宋" w:hint="eastAsia"/>
                <w:sz w:val="24"/>
              </w:rPr>
              <w:t>201</w:t>
            </w:r>
            <w:r>
              <w:rPr>
                <w:rFonts w:ascii="仿宋" w:eastAsia="仿宋" w:hAnsi="仿宋"/>
                <w:sz w:val="24"/>
              </w:rPr>
              <w:t>6</w:t>
            </w:r>
            <w:r>
              <w:rPr>
                <w:rFonts w:ascii="仿宋" w:eastAsia="仿宋" w:hAnsi="仿宋" w:hint="eastAsia"/>
                <w:sz w:val="24"/>
              </w:rPr>
              <w:t>年下半年缴费偏差比例</w:t>
            </w:r>
          </w:p>
        </w:tc>
        <w:tc>
          <w:tcPr>
            <w:tcW w:w="1213" w:type="dxa"/>
          </w:tcPr>
          <w:p w14:paraId="1CE43B81" w14:textId="5E56C1CF"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4D571788" w14:textId="77777777" w:rsidTr="009D35C8">
        <w:trPr>
          <w:jc w:val="center"/>
        </w:trPr>
        <w:tc>
          <w:tcPr>
            <w:tcW w:w="791" w:type="dxa"/>
          </w:tcPr>
          <w:p w14:paraId="13CDB9C9" w14:textId="2857E5E2"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10</w:t>
            </w:r>
          </w:p>
        </w:tc>
        <w:tc>
          <w:tcPr>
            <w:tcW w:w="1985" w:type="dxa"/>
          </w:tcPr>
          <w:p w14:paraId="565D1E92" w14:textId="5E2DA0E4" w:rsidR="004852B1" w:rsidRDefault="004852B1" w:rsidP="004852B1">
            <w:pPr>
              <w:pStyle w:val="a3"/>
              <w:ind w:firstLineChars="0" w:firstLine="0"/>
              <w:rPr>
                <w:rFonts w:ascii="仿宋" w:eastAsia="仿宋" w:hAnsi="仿宋"/>
                <w:sz w:val="24"/>
              </w:rPr>
            </w:pPr>
            <w:r>
              <w:rPr>
                <w:rFonts w:ascii="仿宋" w:eastAsia="仿宋" w:hAnsi="仿宋" w:hint="eastAsia"/>
                <w:sz w:val="24"/>
              </w:rPr>
              <w:t>累计应收电费_2016下</w:t>
            </w:r>
          </w:p>
        </w:tc>
        <w:tc>
          <w:tcPr>
            <w:tcW w:w="3827" w:type="dxa"/>
            <w:vAlign w:val="center"/>
          </w:tcPr>
          <w:p w14:paraId="4D6ABCFA" w14:textId="04957D28" w:rsidR="004852B1" w:rsidRDefault="004852B1" w:rsidP="004852B1">
            <w:pPr>
              <w:pStyle w:val="a3"/>
              <w:ind w:firstLineChars="0" w:firstLine="0"/>
              <w:rPr>
                <w:rFonts w:ascii="仿宋" w:eastAsia="仿宋" w:hAnsi="仿宋"/>
                <w:sz w:val="24"/>
              </w:rPr>
            </w:pPr>
            <w:r>
              <w:rPr>
                <w:rFonts w:ascii="仿宋" w:eastAsia="仿宋" w:hAnsi="仿宋" w:hint="eastAsia"/>
                <w:sz w:val="24"/>
              </w:rPr>
              <w:t>201</w:t>
            </w:r>
            <w:r>
              <w:rPr>
                <w:rFonts w:ascii="仿宋" w:eastAsia="仿宋" w:hAnsi="仿宋"/>
                <w:sz w:val="24"/>
              </w:rPr>
              <w:t>6</w:t>
            </w:r>
            <w:r>
              <w:rPr>
                <w:rFonts w:ascii="仿宋" w:eastAsia="仿宋" w:hAnsi="仿宋" w:hint="eastAsia"/>
                <w:sz w:val="24"/>
              </w:rPr>
              <w:t>年下半年累计应收电费</w:t>
            </w:r>
          </w:p>
        </w:tc>
        <w:tc>
          <w:tcPr>
            <w:tcW w:w="1213" w:type="dxa"/>
          </w:tcPr>
          <w:p w14:paraId="12E098EA" w14:textId="415615E4"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762D9C73" w14:textId="77777777" w:rsidTr="009D35C8">
        <w:trPr>
          <w:jc w:val="center"/>
        </w:trPr>
        <w:tc>
          <w:tcPr>
            <w:tcW w:w="791" w:type="dxa"/>
          </w:tcPr>
          <w:p w14:paraId="6A6C098D" w14:textId="4F1AD05D"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11</w:t>
            </w:r>
          </w:p>
        </w:tc>
        <w:tc>
          <w:tcPr>
            <w:tcW w:w="1985" w:type="dxa"/>
          </w:tcPr>
          <w:p w14:paraId="4DB7450B" w14:textId="6BE7FFEC" w:rsidR="004852B1" w:rsidRDefault="004852B1" w:rsidP="004852B1">
            <w:pPr>
              <w:pStyle w:val="a3"/>
              <w:ind w:firstLineChars="0" w:firstLine="0"/>
              <w:rPr>
                <w:rFonts w:ascii="仿宋" w:eastAsia="仿宋" w:hAnsi="仿宋"/>
                <w:sz w:val="24"/>
              </w:rPr>
            </w:pPr>
            <w:r>
              <w:rPr>
                <w:rFonts w:ascii="仿宋" w:eastAsia="仿宋" w:hAnsi="仿宋" w:hint="eastAsia"/>
                <w:sz w:val="24"/>
              </w:rPr>
              <w:t>缴费偏差比例_2017上</w:t>
            </w:r>
          </w:p>
        </w:tc>
        <w:tc>
          <w:tcPr>
            <w:tcW w:w="3827" w:type="dxa"/>
            <w:vAlign w:val="center"/>
          </w:tcPr>
          <w:p w14:paraId="0AE09EDA" w14:textId="7C24227C" w:rsidR="004852B1" w:rsidRDefault="004852B1" w:rsidP="004852B1">
            <w:pPr>
              <w:pStyle w:val="a3"/>
              <w:ind w:firstLineChars="0" w:firstLine="0"/>
              <w:rPr>
                <w:rFonts w:ascii="仿宋" w:eastAsia="仿宋" w:hAnsi="仿宋"/>
                <w:sz w:val="24"/>
              </w:rPr>
            </w:pPr>
            <w:r>
              <w:rPr>
                <w:rFonts w:ascii="仿宋" w:eastAsia="仿宋" w:hAnsi="仿宋" w:hint="eastAsia"/>
                <w:sz w:val="24"/>
              </w:rPr>
              <w:t>201</w:t>
            </w:r>
            <w:r>
              <w:rPr>
                <w:rFonts w:ascii="仿宋" w:eastAsia="仿宋" w:hAnsi="仿宋"/>
                <w:sz w:val="24"/>
              </w:rPr>
              <w:t>7</w:t>
            </w:r>
            <w:r>
              <w:rPr>
                <w:rFonts w:ascii="仿宋" w:eastAsia="仿宋" w:hAnsi="仿宋" w:hint="eastAsia"/>
                <w:sz w:val="24"/>
              </w:rPr>
              <w:t>年上半年缴费偏差比例</w:t>
            </w:r>
          </w:p>
        </w:tc>
        <w:tc>
          <w:tcPr>
            <w:tcW w:w="1213" w:type="dxa"/>
          </w:tcPr>
          <w:p w14:paraId="663ABB3A" w14:textId="69ACACEE"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6767397E" w14:textId="77777777" w:rsidTr="009D35C8">
        <w:trPr>
          <w:jc w:val="center"/>
        </w:trPr>
        <w:tc>
          <w:tcPr>
            <w:tcW w:w="791" w:type="dxa"/>
          </w:tcPr>
          <w:p w14:paraId="07850FE0" w14:textId="52B861A4"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12</w:t>
            </w:r>
          </w:p>
        </w:tc>
        <w:tc>
          <w:tcPr>
            <w:tcW w:w="1985" w:type="dxa"/>
          </w:tcPr>
          <w:p w14:paraId="16BEA891" w14:textId="68D8A181" w:rsidR="004852B1" w:rsidRDefault="004852B1" w:rsidP="004852B1">
            <w:pPr>
              <w:pStyle w:val="a3"/>
              <w:ind w:firstLineChars="0" w:firstLine="0"/>
              <w:rPr>
                <w:rFonts w:ascii="仿宋" w:eastAsia="仿宋" w:hAnsi="仿宋"/>
                <w:sz w:val="24"/>
              </w:rPr>
            </w:pPr>
            <w:r>
              <w:rPr>
                <w:rFonts w:ascii="仿宋" w:eastAsia="仿宋" w:hAnsi="仿宋" w:hint="eastAsia"/>
                <w:sz w:val="24"/>
              </w:rPr>
              <w:t>累计应收电费_2017上</w:t>
            </w:r>
          </w:p>
        </w:tc>
        <w:tc>
          <w:tcPr>
            <w:tcW w:w="3827" w:type="dxa"/>
            <w:vAlign w:val="center"/>
          </w:tcPr>
          <w:p w14:paraId="2B559240" w14:textId="26016036" w:rsidR="004852B1" w:rsidRDefault="004852B1" w:rsidP="004852B1">
            <w:pPr>
              <w:pStyle w:val="a3"/>
              <w:ind w:firstLineChars="0" w:firstLine="0"/>
              <w:rPr>
                <w:rFonts w:ascii="仿宋" w:eastAsia="仿宋" w:hAnsi="仿宋"/>
                <w:sz w:val="24"/>
              </w:rPr>
            </w:pPr>
            <w:r>
              <w:rPr>
                <w:rFonts w:ascii="仿宋" w:eastAsia="仿宋" w:hAnsi="仿宋" w:hint="eastAsia"/>
                <w:sz w:val="24"/>
              </w:rPr>
              <w:t>201</w:t>
            </w:r>
            <w:r>
              <w:rPr>
                <w:rFonts w:ascii="仿宋" w:eastAsia="仿宋" w:hAnsi="仿宋"/>
                <w:sz w:val="24"/>
              </w:rPr>
              <w:t>7</w:t>
            </w:r>
            <w:r>
              <w:rPr>
                <w:rFonts w:ascii="仿宋" w:eastAsia="仿宋" w:hAnsi="仿宋" w:hint="eastAsia"/>
                <w:sz w:val="24"/>
              </w:rPr>
              <w:t>年上半年累计应收电费</w:t>
            </w:r>
          </w:p>
        </w:tc>
        <w:tc>
          <w:tcPr>
            <w:tcW w:w="1213" w:type="dxa"/>
          </w:tcPr>
          <w:p w14:paraId="0CD87759" w14:textId="20730459"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3BF4141A" w14:textId="77777777" w:rsidTr="009D35C8">
        <w:trPr>
          <w:jc w:val="center"/>
        </w:trPr>
        <w:tc>
          <w:tcPr>
            <w:tcW w:w="791" w:type="dxa"/>
          </w:tcPr>
          <w:p w14:paraId="513A4F21" w14:textId="0686B2F6"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13</w:t>
            </w:r>
          </w:p>
        </w:tc>
        <w:tc>
          <w:tcPr>
            <w:tcW w:w="1985" w:type="dxa"/>
          </w:tcPr>
          <w:p w14:paraId="44FA784F" w14:textId="570A7C20" w:rsidR="004852B1" w:rsidRDefault="004852B1" w:rsidP="004852B1">
            <w:pPr>
              <w:pStyle w:val="a3"/>
              <w:ind w:firstLineChars="0" w:firstLine="0"/>
              <w:rPr>
                <w:rFonts w:ascii="仿宋" w:eastAsia="仿宋" w:hAnsi="仿宋"/>
                <w:sz w:val="24"/>
              </w:rPr>
            </w:pPr>
            <w:r>
              <w:rPr>
                <w:rFonts w:ascii="仿宋" w:eastAsia="仿宋" w:hAnsi="仿宋" w:hint="eastAsia"/>
                <w:sz w:val="24"/>
              </w:rPr>
              <w:t>电费预存百分比</w:t>
            </w:r>
          </w:p>
        </w:tc>
        <w:tc>
          <w:tcPr>
            <w:tcW w:w="3827" w:type="dxa"/>
            <w:vAlign w:val="center"/>
          </w:tcPr>
          <w:p w14:paraId="57E647F0" w14:textId="141C2985" w:rsidR="004852B1" w:rsidRDefault="005D4E8B" w:rsidP="004852B1">
            <w:pPr>
              <w:pStyle w:val="a3"/>
              <w:ind w:firstLineChars="0" w:firstLine="0"/>
              <w:rPr>
                <w:rFonts w:ascii="仿宋" w:eastAsia="仿宋" w:hAnsi="仿宋"/>
                <w:sz w:val="24"/>
              </w:rPr>
            </w:pPr>
            <w:r>
              <w:rPr>
                <w:rFonts w:ascii="仿宋" w:eastAsia="仿宋" w:hAnsi="仿宋" w:hint="eastAsia"/>
                <w:sz w:val="24"/>
              </w:rPr>
              <w:t>2015-</w:t>
            </w:r>
            <w:r>
              <w:rPr>
                <w:rFonts w:ascii="仿宋" w:eastAsia="仿宋" w:hAnsi="仿宋"/>
                <w:sz w:val="24"/>
              </w:rPr>
              <w:t>2017.6月预存电费所占比例</w:t>
            </w:r>
          </w:p>
        </w:tc>
        <w:tc>
          <w:tcPr>
            <w:tcW w:w="1213" w:type="dxa"/>
          </w:tcPr>
          <w:p w14:paraId="3862A8D7" w14:textId="3A104C8D"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2BE6F9D0" w14:textId="77777777" w:rsidTr="009D35C8">
        <w:trPr>
          <w:jc w:val="center"/>
        </w:trPr>
        <w:tc>
          <w:tcPr>
            <w:tcW w:w="791" w:type="dxa"/>
          </w:tcPr>
          <w:p w14:paraId="6377B625" w14:textId="788C4DCC"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14</w:t>
            </w:r>
          </w:p>
        </w:tc>
        <w:tc>
          <w:tcPr>
            <w:tcW w:w="1985" w:type="dxa"/>
          </w:tcPr>
          <w:p w14:paraId="02939199" w14:textId="3BC24C47" w:rsidR="004852B1" w:rsidRDefault="004852B1" w:rsidP="004852B1">
            <w:pPr>
              <w:pStyle w:val="a3"/>
              <w:ind w:firstLineChars="0" w:firstLine="0"/>
              <w:rPr>
                <w:rFonts w:ascii="仿宋" w:eastAsia="仿宋" w:hAnsi="仿宋"/>
                <w:sz w:val="24"/>
              </w:rPr>
            </w:pPr>
            <w:r>
              <w:rPr>
                <w:rFonts w:ascii="仿宋" w:eastAsia="仿宋" w:hAnsi="仿宋" w:hint="eastAsia"/>
                <w:sz w:val="24"/>
              </w:rPr>
              <w:t>电费欠费百分比</w:t>
            </w:r>
          </w:p>
        </w:tc>
        <w:tc>
          <w:tcPr>
            <w:tcW w:w="3827" w:type="dxa"/>
            <w:vAlign w:val="center"/>
          </w:tcPr>
          <w:p w14:paraId="72453A20" w14:textId="59B407AC" w:rsidR="004852B1" w:rsidRDefault="005D4E8B" w:rsidP="004852B1">
            <w:pPr>
              <w:pStyle w:val="a3"/>
              <w:ind w:firstLineChars="0" w:firstLine="0"/>
              <w:rPr>
                <w:rFonts w:ascii="仿宋" w:eastAsia="仿宋" w:hAnsi="仿宋"/>
                <w:sz w:val="24"/>
              </w:rPr>
            </w:pPr>
            <w:r>
              <w:rPr>
                <w:rFonts w:ascii="仿宋" w:eastAsia="仿宋" w:hAnsi="仿宋" w:hint="eastAsia"/>
                <w:sz w:val="24"/>
              </w:rPr>
              <w:t>2015-</w:t>
            </w:r>
            <w:r>
              <w:rPr>
                <w:rFonts w:ascii="仿宋" w:eastAsia="仿宋" w:hAnsi="仿宋"/>
                <w:sz w:val="24"/>
              </w:rPr>
              <w:t>2017.6月</w:t>
            </w:r>
            <w:r>
              <w:rPr>
                <w:rFonts w:ascii="仿宋" w:eastAsia="仿宋" w:hAnsi="仿宋" w:hint="eastAsia"/>
                <w:sz w:val="24"/>
              </w:rPr>
              <w:t>欠</w:t>
            </w:r>
            <w:r>
              <w:rPr>
                <w:rFonts w:ascii="仿宋" w:eastAsia="仿宋" w:hAnsi="仿宋"/>
                <w:sz w:val="24"/>
              </w:rPr>
              <w:t>电费所占比例</w:t>
            </w:r>
          </w:p>
        </w:tc>
        <w:tc>
          <w:tcPr>
            <w:tcW w:w="1213" w:type="dxa"/>
          </w:tcPr>
          <w:p w14:paraId="64D3C986" w14:textId="1E559FE8" w:rsidR="004852B1" w:rsidRDefault="004852B1"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4852B1" w14:paraId="05B319F9" w14:textId="77777777" w:rsidTr="009D35C8">
        <w:trPr>
          <w:jc w:val="center"/>
        </w:trPr>
        <w:tc>
          <w:tcPr>
            <w:tcW w:w="791" w:type="dxa"/>
          </w:tcPr>
          <w:p w14:paraId="3E94E6E2" w14:textId="3991816C" w:rsidR="004852B1" w:rsidRDefault="005D4E8B" w:rsidP="005D4E8B">
            <w:pPr>
              <w:pStyle w:val="a3"/>
              <w:ind w:firstLineChars="0" w:firstLine="0"/>
              <w:jc w:val="center"/>
              <w:rPr>
                <w:rFonts w:ascii="仿宋" w:eastAsia="仿宋" w:hAnsi="仿宋"/>
                <w:sz w:val="24"/>
              </w:rPr>
            </w:pPr>
            <w:r>
              <w:rPr>
                <w:rFonts w:ascii="仿宋" w:eastAsia="仿宋" w:hAnsi="仿宋" w:hint="eastAsia"/>
                <w:sz w:val="24"/>
              </w:rPr>
              <w:t>15</w:t>
            </w:r>
          </w:p>
        </w:tc>
        <w:tc>
          <w:tcPr>
            <w:tcW w:w="1985" w:type="dxa"/>
          </w:tcPr>
          <w:p w14:paraId="716A3767" w14:textId="34830ED1" w:rsidR="004852B1" w:rsidRDefault="004852B1" w:rsidP="004852B1">
            <w:pPr>
              <w:pStyle w:val="a3"/>
              <w:ind w:firstLineChars="0" w:firstLine="0"/>
              <w:rPr>
                <w:rFonts w:ascii="仿宋" w:eastAsia="仿宋" w:hAnsi="仿宋"/>
                <w:sz w:val="24"/>
              </w:rPr>
            </w:pPr>
            <w:r>
              <w:rPr>
                <w:rFonts w:ascii="仿宋" w:eastAsia="仿宋" w:hAnsi="仿宋" w:hint="eastAsia"/>
                <w:sz w:val="24"/>
              </w:rPr>
              <w:t>期初是否欠费</w:t>
            </w:r>
          </w:p>
        </w:tc>
        <w:tc>
          <w:tcPr>
            <w:tcW w:w="3827" w:type="dxa"/>
            <w:vAlign w:val="center"/>
          </w:tcPr>
          <w:p w14:paraId="12DC5951" w14:textId="534E7910" w:rsidR="004852B1" w:rsidRDefault="005D4E8B" w:rsidP="004852B1">
            <w:pPr>
              <w:pStyle w:val="a3"/>
              <w:ind w:firstLineChars="0" w:firstLine="0"/>
              <w:rPr>
                <w:rFonts w:ascii="仿宋" w:eastAsia="仿宋" w:hAnsi="仿宋"/>
                <w:sz w:val="24"/>
              </w:rPr>
            </w:pPr>
            <w:r>
              <w:rPr>
                <w:rFonts w:ascii="仿宋" w:eastAsia="仿宋" w:hAnsi="仿宋" w:hint="eastAsia"/>
                <w:sz w:val="24"/>
              </w:rPr>
              <w:t>2015年初电力用户电费状态</w:t>
            </w:r>
            <w:r w:rsidR="00DD6FE6">
              <w:rPr>
                <w:rFonts w:ascii="仿宋" w:eastAsia="仿宋" w:hAnsi="仿宋" w:hint="eastAsia"/>
                <w:sz w:val="24"/>
              </w:rPr>
              <w:t>（预存、未存未欠、欠费）</w:t>
            </w:r>
          </w:p>
        </w:tc>
        <w:tc>
          <w:tcPr>
            <w:tcW w:w="1213" w:type="dxa"/>
          </w:tcPr>
          <w:p w14:paraId="2A5B254F" w14:textId="5C44521E" w:rsidR="004852B1" w:rsidRDefault="00DD6FE6" w:rsidP="005D4E8B">
            <w:pPr>
              <w:pStyle w:val="a3"/>
              <w:ind w:firstLineChars="0" w:firstLine="0"/>
              <w:jc w:val="center"/>
              <w:rPr>
                <w:rFonts w:ascii="仿宋" w:eastAsia="仿宋" w:hAnsi="仿宋"/>
                <w:sz w:val="24"/>
              </w:rPr>
            </w:pPr>
            <w:r>
              <w:rPr>
                <w:rFonts w:ascii="仿宋" w:eastAsia="仿宋" w:hAnsi="仿宋" w:hint="eastAsia"/>
                <w:sz w:val="24"/>
              </w:rPr>
              <w:t>interval</w:t>
            </w:r>
          </w:p>
        </w:tc>
      </w:tr>
      <w:tr w:rsidR="006C4FC2" w14:paraId="55795E3F" w14:textId="77777777" w:rsidTr="009D35C8">
        <w:trPr>
          <w:jc w:val="center"/>
        </w:trPr>
        <w:tc>
          <w:tcPr>
            <w:tcW w:w="791" w:type="dxa"/>
          </w:tcPr>
          <w:p w14:paraId="7416E423" w14:textId="1E1EDEE2" w:rsidR="006C4FC2" w:rsidRDefault="005D4E8B" w:rsidP="005D4E8B">
            <w:pPr>
              <w:pStyle w:val="a3"/>
              <w:ind w:firstLineChars="0" w:firstLine="0"/>
              <w:jc w:val="center"/>
              <w:rPr>
                <w:rFonts w:ascii="仿宋" w:eastAsia="仿宋" w:hAnsi="仿宋"/>
                <w:sz w:val="24"/>
              </w:rPr>
            </w:pPr>
            <w:r>
              <w:rPr>
                <w:rFonts w:ascii="仿宋" w:eastAsia="仿宋" w:hAnsi="仿宋" w:hint="eastAsia"/>
                <w:sz w:val="24"/>
              </w:rPr>
              <w:t>16</w:t>
            </w:r>
          </w:p>
        </w:tc>
        <w:tc>
          <w:tcPr>
            <w:tcW w:w="1985" w:type="dxa"/>
          </w:tcPr>
          <w:p w14:paraId="2D3B0A27" w14:textId="4A18116C" w:rsidR="006C4FC2" w:rsidRDefault="006C4FC2" w:rsidP="006C4FC2">
            <w:pPr>
              <w:pStyle w:val="a3"/>
              <w:ind w:firstLineChars="0" w:firstLine="0"/>
              <w:rPr>
                <w:rFonts w:ascii="仿宋" w:eastAsia="仿宋" w:hAnsi="仿宋"/>
                <w:sz w:val="24"/>
              </w:rPr>
            </w:pPr>
            <w:r>
              <w:rPr>
                <w:rFonts w:ascii="仿宋" w:eastAsia="仿宋" w:hAnsi="仿宋" w:hint="eastAsia"/>
                <w:sz w:val="24"/>
              </w:rPr>
              <w:t>所属</w:t>
            </w:r>
            <w:r w:rsidR="005D4E8B">
              <w:rPr>
                <w:rFonts w:ascii="仿宋" w:eastAsia="仿宋" w:hAnsi="仿宋" w:hint="eastAsia"/>
                <w:sz w:val="24"/>
              </w:rPr>
              <w:t>行业增加值指数变化</w:t>
            </w:r>
            <w:r>
              <w:rPr>
                <w:rFonts w:ascii="仿宋" w:eastAsia="仿宋" w:hAnsi="仿宋" w:hint="eastAsia"/>
                <w:sz w:val="24"/>
              </w:rPr>
              <w:t>_2012</w:t>
            </w:r>
          </w:p>
        </w:tc>
        <w:tc>
          <w:tcPr>
            <w:tcW w:w="3827" w:type="dxa"/>
            <w:vAlign w:val="center"/>
          </w:tcPr>
          <w:p w14:paraId="4D014253" w14:textId="33AE189C" w:rsidR="006C4FC2" w:rsidRPr="006C4FC2" w:rsidRDefault="005D4E8B" w:rsidP="005D4E8B">
            <w:pPr>
              <w:pStyle w:val="a3"/>
              <w:ind w:firstLineChars="0" w:firstLine="0"/>
              <w:rPr>
                <w:rFonts w:ascii="仿宋" w:eastAsia="仿宋" w:hAnsi="仿宋"/>
                <w:sz w:val="24"/>
              </w:rPr>
            </w:pPr>
            <w:r>
              <w:rPr>
                <w:rFonts w:ascii="仿宋" w:eastAsia="仿宋" w:hAnsi="仿宋" w:hint="eastAsia"/>
                <w:sz w:val="24"/>
              </w:rPr>
              <w:t>2</w:t>
            </w:r>
            <w:r>
              <w:rPr>
                <w:rFonts w:ascii="仿宋" w:eastAsia="仿宋" w:hAnsi="仿宋"/>
                <w:sz w:val="24"/>
              </w:rPr>
              <w:t>012年</w:t>
            </w:r>
            <w:r w:rsidR="006C4FC2">
              <w:rPr>
                <w:rFonts w:ascii="仿宋" w:eastAsia="仿宋" w:hAnsi="仿宋" w:hint="eastAsia"/>
                <w:sz w:val="24"/>
              </w:rPr>
              <w:t>行业</w:t>
            </w:r>
            <w:r w:rsidR="006C4FC2" w:rsidRPr="006C4FC2">
              <w:rPr>
                <w:rFonts w:ascii="仿宋" w:eastAsia="仿宋" w:hAnsi="仿宋" w:hint="eastAsia"/>
                <w:sz w:val="24"/>
              </w:rPr>
              <w:t>增加值</w:t>
            </w:r>
            <w:r w:rsidRPr="006C4FC2">
              <w:rPr>
                <w:rFonts w:ascii="仿宋" w:eastAsia="仿宋" w:hAnsi="仿宋" w:hint="eastAsia"/>
                <w:sz w:val="24"/>
              </w:rPr>
              <w:t>指数</w:t>
            </w:r>
            <w:r>
              <w:rPr>
                <w:rFonts w:ascii="仿宋" w:eastAsia="仿宋" w:hAnsi="仿宋" w:hint="eastAsia"/>
                <w:sz w:val="24"/>
              </w:rPr>
              <w:t>变动情况</w:t>
            </w:r>
          </w:p>
        </w:tc>
        <w:tc>
          <w:tcPr>
            <w:tcW w:w="1213" w:type="dxa"/>
          </w:tcPr>
          <w:p w14:paraId="445A40EB" w14:textId="5FA04993" w:rsidR="006C4FC2" w:rsidRDefault="006C4FC2"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6C4FC2" w14:paraId="3DF5E271" w14:textId="77777777" w:rsidTr="009D35C8">
        <w:trPr>
          <w:jc w:val="center"/>
        </w:trPr>
        <w:tc>
          <w:tcPr>
            <w:tcW w:w="791" w:type="dxa"/>
          </w:tcPr>
          <w:p w14:paraId="072C26A2" w14:textId="215944FE" w:rsidR="006C4FC2" w:rsidRDefault="005D4E8B" w:rsidP="005D4E8B">
            <w:pPr>
              <w:pStyle w:val="a3"/>
              <w:ind w:firstLineChars="0" w:firstLine="0"/>
              <w:jc w:val="center"/>
              <w:rPr>
                <w:rFonts w:ascii="仿宋" w:eastAsia="仿宋" w:hAnsi="仿宋"/>
                <w:sz w:val="24"/>
              </w:rPr>
            </w:pPr>
            <w:r>
              <w:rPr>
                <w:rFonts w:ascii="仿宋" w:eastAsia="仿宋" w:hAnsi="仿宋" w:hint="eastAsia"/>
                <w:sz w:val="24"/>
              </w:rPr>
              <w:t>17</w:t>
            </w:r>
          </w:p>
        </w:tc>
        <w:tc>
          <w:tcPr>
            <w:tcW w:w="1985" w:type="dxa"/>
          </w:tcPr>
          <w:p w14:paraId="43D2D31E" w14:textId="63BAB034" w:rsidR="006C4FC2" w:rsidRDefault="006C4FC2" w:rsidP="006C4FC2">
            <w:pPr>
              <w:pStyle w:val="a3"/>
              <w:ind w:firstLineChars="0" w:firstLine="0"/>
              <w:rPr>
                <w:rFonts w:ascii="仿宋" w:eastAsia="仿宋" w:hAnsi="仿宋"/>
                <w:sz w:val="24"/>
              </w:rPr>
            </w:pPr>
            <w:r>
              <w:rPr>
                <w:rFonts w:ascii="仿宋" w:eastAsia="仿宋" w:hAnsi="仿宋" w:hint="eastAsia"/>
                <w:sz w:val="24"/>
              </w:rPr>
              <w:t>所属</w:t>
            </w:r>
            <w:r w:rsidR="005D4E8B">
              <w:rPr>
                <w:rFonts w:ascii="仿宋" w:eastAsia="仿宋" w:hAnsi="仿宋" w:hint="eastAsia"/>
                <w:sz w:val="24"/>
              </w:rPr>
              <w:t>行业增加值指数变化</w:t>
            </w:r>
            <w:r>
              <w:rPr>
                <w:rFonts w:ascii="仿宋" w:eastAsia="仿宋" w:hAnsi="仿宋" w:hint="eastAsia"/>
                <w:sz w:val="24"/>
              </w:rPr>
              <w:t>_2013</w:t>
            </w:r>
          </w:p>
        </w:tc>
        <w:tc>
          <w:tcPr>
            <w:tcW w:w="3827" w:type="dxa"/>
            <w:vAlign w:val="center"/>
          </w:tcPr>
          <w:p w14:paraId="09F9FD91" w14:textId="44E10F5A" w:rsidR="006C4FC2" w:rsidRDefault="005D4E8B" w:rsidP="006C4FC2">
            <w:pPr>
              <w:pStyle w:val="a3"/>
              <w:ind w:firstLineChars="0" w:firstLine="0"/>
              <w:rPr>
                <w:rFonts w:ascii="仿宋" w:eastAsia="仿宋" w:hAnsi="仿宋"/>
                <w:sz w:val="24"/>
              </w:rPr>
            </w:pPr>
            <w:r>
              <w:rPr>
                <w:rFonts w:ascii="仿宋" w:eastAsia="仿宋" w:hAnsi="仿宋" w:hint="eastAsia"/>
                <w:sz w:val="24"/>
              </w:rPr>
              <w:t>2</w:t>
            </w:r>
            <w:r>
              <w:rPr>
                <w:rFonts w:ascii="仿宋" w:eastAsia="仿宋" w:hAnsi="仿宋"/>
                <w:sz w:val="24"/>
              </w:rPr>
              <w:t>013年</w:t>
            </w:r>
            <w:r>
              <w:rPr>
                <w:rFonts w:ascii="仿宋" w:eastAsia="仿宋" w:hAnsi="仿宋" w:hint="eastAsia"/>
                <w:sz w:val="24"/>
              </w:rPr>
              <w:t>行业</w:t>
            </w:r>
            <w:r w:rsidRPr="006C4FC2">
              <w:rPr>
                <w:rFonts w:ascii="仿宋" w:eastAsia="仿宋" w:hAnsi="仿宋" w:hint="eastAsia"/>
                <w:sz w:val="24"/>
              </w:rPr>
              <w:t>增加值指数</w:t>
            </w:r>
            <w:r>
              <w:rPr>
                <w:rFonts w:ascii="仿宋" w:eastAsia="仿宋" w:hAnsi="仿宋" w:hint="eastAsia"/>
                <w:sz w:val="24"/>
              </w:rPr>
              <w:t>变动情况</w:t>
            </w:r>
          </w:p>
        </w:tc>
        <w:tc>
          <w:tcPr>
            <w:tcW w:w="1213" w:type="dxa"/>
          </w:tcPr>
          <w:p w14:paraId="56816B15" w14:textId="23337022" w:rsidR="006C4FC2" w:rsidRDefault="006C4FC2"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6C4FC2" w14:paraId="2C58B137" w14:textId="77777777" w:rsidTr="009D35C8">
        <w:trPr>
          <w:jc w:val="center"/>
        </w:trPr>
        <w:tc>
          <w:tcPr>
            <w:tcW w:w="791" w:type="dxa"/>
          </w:tcPr>
          <w:p w14:paraId="6610009E" w14:textId="78B88349" w:rsidR="006C4FC2" w:rsidRDefault="005D4E8B" w:rsidP="005D4E8B">
            <w:pPr>
              <w:pStyle w:val="a3"/>
              <w:ind w:firstLineChars="0" w:firstLine="0"/>
              <w:jc w:val="center"/>
              <w:rPr>
                <w:rFonts w:ascii="仿宋" w:eastAsia="仿宋" w:hAnsi="仿宋"/>
                <w:sz w:val="24"/>
              </w:rPr>
            </w:pPr>
            <w:r>
              <w:rPr>
                <w:rFonts w:ascii="仿宋" w:eastAsia="仿宋" w:hAnsi="仿宋" w:hint="eastAsia"/>
                <w:sz w:val="24"/>
              </w:rPr>
              <w:t>18</w:t>
            </w:r>
          </w:p>
        </w:tc>
        <w:tc>
          <w:tcPr>
            <w:tcW w:w="1985" w:type="dxa"/>
          </w:tcPr>
          <w:p w14:paraId="0EF4A849" w14:textId="7564A601" w:rsidR="006C4FC2" w:rsidRDefault="006C4FC2" w:rsidP="006C4FC2">
            <w:pPr>
              <w:pStyle w:val="a3"/>
              <w:ind w:firstLineChars="0" w:firstLine="0"/>
              <w:rPr>
                <w:rFonts w:ascii="仿宋" w:eastAsia="仿宋" w:hAnsi="仿宋"/>
                <w:sz w:val="24"/>
              </w:rPr>
            </w:pPr>
            <w:r>
              <w:rPr>
                <w:rFonts w:ascii="仿宋" w:eastAsia="仿宋" w:hAnsi="仿宋" w:hint="eastAsia"/>
                <w:sz w:val="24"/>
              </w:rPr>
              <w:t>所属</w:t>
            </w:r>
            <w:r w:rsidR="005D4E8B">
              <w:rPr>
                <w:rFonts w:ascii="仿宋" w:eastAsia="仿宋" w:hAnsi="仿宋" w:hint="eastAsia"/>
                <w:sz w:val="24"/>
              </w:rPr>
              <w:t>行业增加值指数变化</w:t>
            </w:r>
            <w:r>
              <w:rPr>
                <w:rFonts w:ascii="仿宋" w:eastAsia="仿宋" w:hAnsi="仿宋" w:hint="eastAsia"/>
                <w:sz w:val="24"/>
              </w:rPr>
              <w:t>_2014</w:t>
            </w:r>
          </w:p>
        </w:tc>
        <w:tc>
          <w:tcPr>
            <w:tcW w:w="3827" w:type="dxa"/>
            <w:vAlign w:val="center"/>
          </w:tcPr>
          <w:p w14:paraId="5AE8A7CC" w14:textId="48D42EBC" w:rsidR="006C4FC2" w:rsidRDefault="005D4E8B" w:rsidP="006C4FC2">
            <w:pPr>
              <w:pStyle w:val="a3"/>
              <w:ind w:firstLineChars="0" w:firstLine="0"/>
              <w:rPr>
                <w:rFonts w:ascii="仿宋" w:eastAsia="仿宋" w:hAnsi="仿宋"/>
                <w:sz w:val="24"/>
              </w:rPr>
            </w:pPr>
            <w:r>
              <w:rPr>
                <w:rFonts w:ascii="仿宋" w:eastAsia="仿宋" w:hAnsi="仿宋" w:hint="eastAsia"/>
                <w:sz w:val="24"/>
              </w:rPr>
              <w:t>2</w:t>
            </w:r>
            <w:r>
              <w:rPr>
                <w:rFonts w:ascii="仿宋" w:eastAsia="仿宋" w:hAnsi="仿宋"/>
                <w:sz w:val="24"/>
              </w:rPr>
              <w:t>014年</w:t>
            </w:r>
            <w:r>
              <w:rPr>
                <w:rFonts w:ascii="仿宋" w:eastAsia="仿宋" w:hAnsi="仿宋" w:hint="eastAsia"/>
                <w:sz w:val="24"/>
              </w:rPr>
              <w:t>行业</w:t>
            </w:r>
            <w:r w:rsidRPr="006C4FC2">
              <w:rPr>
                <w:rFonts w:ascii="仿宋" w:eastAsia="仿宋" w:hAnsi="仿宋" w:hint="eastAsia"/>
                <w:sz w:val="24"/>
              </w:rPr>
              <w:t>增加值指数</w:t>
            </w:r>
            <w:r>
              <w:rPr>
                <w:rFonts w:ascii="仿宋" w:eastAsia="仿宋" w:hAnsi="仿宋" w:hint="eastAsia"/>
                <w:sz w:val="24"/>
              </w:rPr>
              <w:t>变动情况</w:t>
            </w:r>
          </w:p>
        </w:tc>
        <w:tc>
          <w:tcPr>
            <w:tcW w:w="1213" w:type="dxa"/>
          </w:tcPr>
          <w:p w14:paraId="2A7A2E8D" w14:textId="07619921" w:rsidR="006C4FC2" w:rsidRDefault="006C4FC2"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6C4FC2" w14:paraId="2B76FF8C" w14:textId="77777777" w:rsidTr="009D35C8">
        <w:trPr>
          <w:jc w:val="center"/>
        </w:trPr>
        <w:tc>
          <w:tcPr>
            <w:tcW w:w="791" w:type="dxa"/>
          </w:tcPr>
          <w:p w14:paraId="18CC64B1" w14:textId="59917E81" w:rsidR="006C4FC2" w:rsidRDefault="005D4E8B" w:rsidP="005D4E8B">
            <w:pPr>
              <w:pStyle w:val="a3"/>
              <w:ind w:firstLineChars="0" w:firstLine="0"/>
              <w:jc w:val="center"/>
              <w:rPr>
                <w:rFonts w:ascii="仿宋" w:eastAsia="仿宋" w:hAnsi="仿宋"/>
                <w:sz w:val="24"/>
              </w:rPr>
            </w:pPr>
            <w:r>
              <w:rPr>
                <w:rFonts w:ascii="仿宋" w:eastAsia="仿宋" w:hAnsi="仿宋" w:hint="eastAsia"/>
                <w:sz w:val="24"/>
              </w:rPr>
              <w:t>19</w:t>
            </w:r>
          </w:p>
        </w:tc>
        <w:tc>
          <w:tcPr>
            <w:tcW w:w="1985" w:type="dxa"/>
          </w:tcPr>
          <w:p w14:paraId="743F9946" w14:textId="37698D1E" w:rsidR="006C4FC2" w:rsidRDefault="006C4FC2" w:rsidP="006C4FC2">
            <w:pPr>
              <w:pStyle w:val="a3"/>
              <w:ind w:firstLineChars="0" w:firstLine="0"/>
              <w:rPr>
                <w:rFonts w:ascii="仿宋" w:eastAsia="仿宋" w:hAnsi="仿宋"/>
                <w:sz w:val="24"/>
              </w:rPr>
            </w:pPr>
            <w:r>
              <w:rPr>
                <w:rFonts w:ascii="仿宋" w:eastAsia="仿宋" w:hAnsi="仿宋" w:hint="eastAsia"/>
                <w:sz w:val="24"/>
              </w:rPr>
              <w:t>所属</w:t>
            </w:r>
            <w:r w:rsidR="005D4E8B">
              <w:rPr>
                <w:rFonts w:ascii="仿宋" w:eastAsia="仿宋" w:hAnsi="仿宋" w:hint="eastAsia"/>
                <w:sz w:val="24"/>
              </w:rPr>
              <w:t>行业增加值指数变化</w:t>
            </w:r>
            <w:r>
              <w:rPr>
                <w:rFonts w:ascii="仿宋" w:eastAsia="仿宋" w:hAnsi="仿宋" w:hint="eastAsia"/>
                <w:sz w:val="24"/>
              </w:rPr>
              <w:t>_2015</w:t>
            </w:r>
          </w:p>
        </w:tc>
        <w:tc>
          <w:tcPr>
            <w:tcW w:w="3827" w:type="dxa"/>
            <w:vAlign w:val="center"/>
          </w:tcPr>
          <w:p w14:paraId="46E8191D" w14:textId="396DB9BA" w:rsidR="006C4FC2" w:rsidRDefault="005D4E8B" w:rsidP="006C4FC2">
            <w:pPr>
              <w:pStyle w:val="a3"/>
              <w:ind w:firstLineChars="0" w:firstLine="0"/>
              <w:rPr>
                <w:rFonts w:ascii="仿宋" w:eastAsia="仿宋" w:hAnsi="仿宋"/>
                <w:sz w:val="24"/>
              </w:rPr>
            </w:pPr>
            <w:r>
              <w:rPr>
                <w:rFonts w:ascii="仿宋" w:eastAsia="仿宋" w:hAnsi="仿宋" w:hint="eastAsia"/>
                <w:sz w:val="24"/>
              </w:rPr>
              <w:t>2</w:t>
            </w:r>
            <w:r>
              <w:rPr>
                <w:rFonts w:ascii="仿宋" w:eastAsia="仿宋" w:hAnsi="仿宋"/>
                <w:sz w:val="24"/>
              </w:rPr>
              <w:t>015年</w:t>
            </w:r>
            <w:r>
              <w:rPr>
                <w:rFonts w:ascii="仿宋" w:eastAsia="仿宋" w:hAnsi="仿宋" w:hint="eastAsia"/>
                <w:sz w:val="24"/>
              </w:rPr>
              <w:t>行业</w:t>
            </w:r>
            <w:r w:rsidRPr="006C4FC2">
              <w:rPr>
                <w:rFonts w:ascii="仿宋" w:eastAsia="仿宋" w:hAnsi="仿宋" w:hint="eastAsia"/>
                <w:sz w:val="24"/>
              </w:rPr>
              <w:t>增加值指数</w:t>
            </w:r>
            <w:r>
              <w:rPr>
                <w:rFonts w:ascii="仿宋" w:eastAsia="仿宋" w:hAnsi="仿宋" w:hint="eastAsia"/>
                <w:sz w:val="24"/>
              </w:rPr>
              <w:t>变动情况</w:t>
            </w:r>
          </w:p>
        </w:tc>
        <w:tc>
          <w:tcPr>
            <w:tcW w:w="1213" w:type="dxa"/>
          </w:tcPr>
          <w:p w14:paraId="51184760" w14:textId="463C331F" w:rsidR="006C4FC2" w:rsidRDefault="006C4FC2"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6C4FC2" w14:paraId="57F59F78" w14:textId="77777777" w:rsidTr="00C949D8">
        <w:trPr>
          <w:jc w:val="center"/>
        </w:trPr>
        <w:tc>
          <w:tcPr>
            <w:tcW w:w="791" w:type="dxa"/>
          </w:tcPr>
          <w:p w14:paraId="0E8941D6" w14:textId="3DAF05C9" w:rsidR="006C4FC2" w:rsidRDefault="005D4E8B" w:rsidP="005D4E8B">
            <w:pPr>
              <w:pStyle w:val="a3"/>
              <w:ind w:firstLineChars="0" w:firstLine="0"/>
              <w:jc w:val="center"/>
              <w:rPr>
                <w:rFonts w:ascii="仿宋" w:eastAsia="仿宋" w:hAnsi="仿宋"/>
                <w:sz w:val="24"/>
              </w:rPr>
            </w:pPr>
            <w:r>
              <w:rPr>
                <w:rFonts w:ascii="仿宋" w:eastAsia="仿宋" w:hAnsi="仿宋" w:hint="eastAsia"/>
                <w:sz w:val="24"/>
              </w:rPr>
              <w:t>20</w:t>
            </w:r>
          </w:p>
        </w:tc>
        <w:tc>
          <w:tcPr>
            <w:tcW w:w="1985" w:type="dxa"/>
          </w:tcPr>
          <w:p w14:paraId="42AF7733" w14:textId="3B4A7D20" w:rsidR="006C4FC2" w:rsidRDefault="006C4FC2" w:rsidP="006C4FC2">
            <w:pPr>
              <w:pStyle w:val="a3"/>
              <w:ind w:firstLineChars="0" w:firstLine="0"/>
              <w:rPr>
                <w:rFonts w:ascii="仿宋" w:eastAsia="仿宋" w:hAnsi="仿宋"/>
                <w:sz w:val="24"/>
              </w:rPr>
            </w:pPr>
            <w:r>
              <w:rPr>
                <w:rFonts w:ascii="仿宋" w:eastAsia="仿宋" w:hAnsi="仿宋" w:hint="eastAsia"/>
                <w:sz w:val="24"/>
              </w:rPr>
              <w:t>信息完善程度</w:t>
            </w:r>
          </w:p>
        </w:tc>
        <w:tc>
          <w:tcPr>
            <w:tcW w:w="3827" w:type="dxa"/>
            <w:vAlign w:val="center"/>
          </w:tcPr>
          <w:p w14:paraId="607CABCD" w14:textId="0996BC1D" w:rsidR="006C4FC2" w:rsidRDefault="006C4FC2" w:rsidP="006C4FC2">
            <w:pPr>
              <w:pStyle w:val="a3"/>
              <w:ind w:firstLineChars="0" w:firstLine="0"/>
              <w:rPr>
                <w:rFonts w:ascii="仿宋" w:eastAsia="仿宋" w:hAnsi="仿宋"/>
                <w:sz w:val="24"/>
              </w:rPr>
            </w:pPr>
            <w:r>
              <w:rPr>
                <w:rFonts w:ascii="仿宋" w:eastAsia="仿宋" w:hAnsi="仿宋" w:hint="eastAsia"/>
                <w:sz w:val="24"/>
              </w:rPr>
              <w:t>电力用户参与电力交易的态度</w:t>
            </w:r>
          </w:p>
        </w:tc>
        <w:tc>
          <w:tcPr>
            <w:tcW w:w="1213" w:type="dxa"/>
          </w:tcPr>
          <w:p w14:paraId="29D7D43B" w14:textId="76BB4AF8" w:rsidR="006C4FC2" w:rsidRDefault="006C4FC2" w:rsidP="005D4E8B">
            <w:pPr>
              <w:pStyle w:val="a3"/>
              <w:ind w:firstLineChars="0" w:firstLine="0"/>
              <w:jc w:val="center"/>
              <w:rPr>
                <w:rFonts w:ascii="仿宋" w:eastAsia="仿宋" w:hAnsi="仿宋"/>
                <w:sz w:val="24"/>
              </w:rPr>
            </w:pPr>
            <w:r>
              <w:rPr>
                <w:rFonts w:ascii="仿宋" w:eastAsia="仿宋" w:hAnsi="仿宋" w:hint="eastAsia"/>
                <w:sz w:val="24"/>
              </w:rPr>
              <w:t>real</w:t>
            </w:r>
          </w:p>
        </w:tc>
      </w:tr>
      <w:tr w:rsidR="00C949D8" w14:paraId="0BB7D447" w14:textId="77777777" w:rsidTr="009D35C8">
        <w:trPr>
          <w:jc w:val="center"/>
        </w:trPr>
        <w:tc>
          <w:tcPr>
            <w:tcW w:w="791" w:type="dxa"/>
            <w:tcBorders>
              <w:bottom w:val="single" w:sz="12" w:space="0" w:color="auto"/>
            </w:tcBorders>
          </w:tcPr>
          <w:p w14:paraId="7F0E8310" w14:textId="26575A4C" w:rsidR="00C949D8" w:rsidRDefault="00C949D8" w:rsidP="005D4E8B">
            <w:pPr>
              <w:pStyle w:val="a3"/>
              <w:ind w:firstLineChars="0" w:firstLine="0"/>
              <w:jc w:val="center"/>
              <w:rPr>
                <w:rFonts w:ascii="仿宋" w:eastAsia="仿宋" w:hAnsi="仿宋"/>
                <w:sz w:val="24"/>
              </w:rPr>
            </w:pPr>
            <w:r>
              <w:rPr>
                <w:rFonts w:ascii="仿宋" w:eastAsia="仿宋" w:hAnsi="仿宋" w:hint="eastAsia"/>
                <w:sz w:val="24"/>
              </w:rPr>
              <w:t>21</w:t>
            </w:r>
          </w:p>
        </w:tc>
        <w:tc>
          <w:tcPr>
            <w:tcW w:w="1985" w:type="dxa"/>
            <w:tcBorders>
              <w:bottom w:val="single" w:sz="12" w:space="0" w:color="auto"/>
            </w:tcBorders>
          </w:tcPr>
          <w:p w14:paraId="6AC6EE1A" w14:textId="202ED951" w:rsidR="00C949D8" w:rsidRDefault="00C949D8" w:rsidP="006C4FC2">
            <w:pPr>
              <w:pStyle w:val="a3"/>
              <w:ind w:firstLineChars="0" w:firstLine="0"/>
              <w:rPr>
                <w:rFonts w:ascii="仿宋" w:eastAsia="仿宋" w:hAnsi="仿宋"/>
                <w:sz w:val="24"/>
              </w:rPr>
            </w:pPr>
            <w:r>
              <w:rPr>
                <w:rFonts w:ascii="仿宋" w:eastAsia="仿宋" w:hAnsi="仿宋" w:hint="eastAsia"/>
                <w:sz w:val="24"/>
              </w:rPr>
              <w:t>平均功率因数</w:t>
            </w:r>
          </w:p>
        </w:tc>
        <w:tc>
          <w:tcPr>
            <w:tcW w:w="3827" w:type="dxa"/>
            <w:tcBorders>
              <w:bottom w:val="single" w:sz="12" w:space="0" w:color="auto"/>
            </w:tcBorders>
            <w:vAlign w:val="center"/>
          </w:tcPr>
          <w:p w14:paraId="6CA94DDC" w14:textId="525D8A82" w:rsidR="00C949D8" w:rsidRDefault="00C949D8" w:rsidP="006C4FC2">
            <w:pPr>
              <w:pStyle w:val="a3"/>
              <w:ind w:firstLineChars="0" w:firstLine="0"/>
              <w:rPr>
                <w:rFonts w:ascii="仿宋" w:eastAsia="仿宋" w:hAnsi="仿宋"/>
                <w:sz w:val="24"/>
              </w:rPr>
            </w:pPr>
            <w:r>
              <w:rPr>
                <w:rFonts w:ascii="仿宋" w:eastAsia="仿宋" w:hAnsi="仿宋" w:hint="eastAsia"/>
                <w:sz w:val="24"/>
              </w:rPr>
              <w:t>电力用户用电负荷是否满足要求</w:t>
            </w:r>
          </w:p>
        </w:tc>
        <w:tc>
          <w:tcPr>
            <w:tcW w:w="1213" w:type="dxa"/>
            <w:tcBorders>
              <w:bottom w:val="single" w:sz="12" w:space="0" w:color="auto"/>
            </w:tcBorders>
          </w:tcPr>
          <w:p w14:paraId="361CD8D9" w14:textId="69977D82" w:rsidR="00C949D8" w:rsidRDefault="00C949D8" w:rsidP="005D4E8B">
            <w:pPr>
              <w:pStyle w:val="a3"/>
              <w:ind w:firstLineChars="0" w:firstLine="0"/>
              <w:jc w:val="center"/>
              <w:rPr>
                <w:rFonts w:ascii="仿宋" w:eastAsia="仿宋" w:hAnsi="仿宋"/>
                <w:sz w:val="24"/>
              </w:rPr>
            </w:pPr>
            <w:r>
              <w:rPr>
                <w:rFonts w:ascii="仿宋" w:eastAsia="仿宋" w:hAnsi="仿宋" w:hint="eastAsia"/>
                <w:sz w:val="24"/>
              </w:rPr>
              <w:t>real</w:t>
            </w:r>
          </w:p>
        </w:tc>
      </w:tr>
    </w:tbl>
    <w:p w14:paraId="5800C7C4" w14:textId="7C47675B" w:rsidR="004852B1" w:rsidRDefault="00276593" w:rsidP="002F543D">
      <w:pPr>
        <w:pStyle w:val="a3"/>
        <w:ind w:left="480" w:firstLineChars="0" w:firstLine="0"/>
        <w:rPr>
          <w:rFonts w:ascii="仿宋" w:eastAsia="仿宋" w:hAnsi="仿宋"/>
          <w:sz w:val="24"/>
        </w:rPr>
      </w:pPr>
      <w:r>
        <w:rPr>
          <w:rFonts w:ascii="仿宋" w:eastAsia="仿宋" w:hAnsi="仿宋" w:hint="eastAsia"/>
          <w:sz w:val="24"/>
        </w:rPr>
        <w:t>其中：</w:t>
      </w:r>
      <w:r w:rsidR="004852B1">
        <w:rPr>
          <w:rFonts w:ascii="仿宋" w:eastAsia="仿宋" w:hAnsi="仿宋" w:hint="eastAsia"/>
          <w:sz w:val="24"/>
        </w:rPr>
        <w:t>5期交易指的是整理数据以半年期进行，分别对应2015年上半年、2015年下半年、2016年上半年、2016年下半年和2017年上半年；</w:t>
      </w:r>
    </w:p>
    <w:p w14:paraId="0D7AF2CA" w14:textId="669F1018" w:rsidR="004852B1" w:rsidRPr="00AC488D" w:rsidRDefault="00276593" w:rsidP="00AC488D">
      <w:pPr>
        <w:pStyle w:val="a3"/>
        <w:ind w:left="480" w:firstLineChars="300" w:firstLine="720"/>
        <w:rPr>
          <w:rFonts w:ascii="仿宋" w:eastAsia="仿宋" w:hAnsi="仿宋"/>
          <w:sz w:val="24"/>
        </w:rPr>
      </w:pPr>
      <w:r>
        <w:rPr>
          <w:rFonts w:ascii="仿宋" w:eastAsia="仿宋" w:hAnsi="仿宋" w:hint="eastAsia"/>
          <w:sz w:val="24"/>
        </w:rPr>
        <w:t>用电量偏差比例</w:t>
      </w:r>
      <w:r w:rsidR="004852B1">
        <w:rPr>
          <w:rFonts w:ascii="仿宋" w:eastAsia="仿宋" w:hAnsi="仿宋" w:hint="eastAsia"/>
          <w:sz w:val="24"/>
        </w:rPr>
        <w:t xml:space="preserve"> </w:t>
      </w:r>
      <w:r>
        <w:rPr>
          <w:rFonts w:ascii="仿宋" w:eastAsia="仿宋" w:hAnsi="仿宋" w:hint="eastAsia"/>
          <w:sz w:val="24"/>
        </w:rPr>
        <w:t>=</w:t>
      </w:r>
      <w:r w:rsidR="004852B1">
        <w:rPr>
          <w:rFonts w:ascii="仿宋" w:eastAsia="仿宋" w:hAnsi="仿宋"/>
          <w:sz w:val="24"/>
        </w:rPr>
        <w:t xml:space="preserve"> </w:t>
      </w:r>
      <m:oMath>
        <m:f>
          <m:fPr>
            <m:ctrlPr>
              <w:rPr>
                <w:rFonts w:ascii="Cambria Math" w:eastAsia="仿宋" w:hAnsi="Cambria Math"/>
                <w:sz w:val="24"/>
              </w:rPr>
            </m:ctrlPr>
          </m:fPr>
          <m:num>
            <m:r>
              <w:rPr>
                <w:rFonts w:ascii="Cambria Math" w:eastAsia="仿宋" w:hAnsi="Cambria Math"/>
                <w:sz w:val="24"/>
              </w:rPr>
              <m:t>实际用电量</m:t>
            </m:r>
            <m:r>
              <w:rPr>
                <w:rFonts w:ascii="Cambria Math" w:eastAsia="微软雅黑" w:hAnsi="Cambria Math" w:cs="微软雅黑" w:hint="eastAsia"/>
                <w:sz w:val="24"/>
              </w:rPr>
              <m:t>-</m:t>
            </m:r>
            <m:r>
              <w:rPr>
                <w:rFonts w:ascii="Cambria Math" w:eastAsia="仿宋" w:hAnsi="Cambria Math"/>
                <w:sz w:val="24"/>
              </w:rPr>
              <m:t>合同电量</m:t>
            </m:r>
          </m:num>
          <m:den>
            <m:r>
              <w:rPr>
                <w:rFonts w:ascii="Cambria Math" w:eastAsia="仿宋" w:hAnsi="Cambria Math"/>
                <w:sz w:val="24"/>
              </w:rPr>
              <m:t>合同电量</m:t>
            </m:r>
          </m:den>
        </m:f>
      </m:oMath>
      <w:r w:rsidR="004852B1">
        <w:rPr>
          <w:rFonts w:ascii="仿宋" w:eastAsia="仿宋" w:hAnsi="仿宋" w:hint="eastAsia"/>
          <w:sz w:val="24"/>
        </w:rPr>
        <w:t>；</w:t>
      </w:r>
      <w:r w:rsidR="004852B1" w:rsidRPr="00AC488D">
        <w:rPr>
          <w:rFonts w:ascii="仿宋" w:eastAsia="仿宋" w:hAnsi="仿宋" w:hint="eastAsia"/>
          <w:sz w:val="24"/>
        </w:rPr>
        <w:t>缴费偏差比例 =</w:t>
      </w:r>
      <w:r w:rsidR="004852B1" w:rsidRPr="00AC488D">
        <w:rPr>
          <w:rFonts w:ascii="仿宋" w:eastAsia="仿宋" w:hAnsi="仿宋"/>
          <w:sz w:val="24"/>
        </w:rPr>
        <w:t xml:space="preserve"> </w:t>
      </w:r>
      <m:oMath>
        <m:f>
          <m:fPr>
            <m:ctrlPr>
              <w:rPr>
                <w:rFonts w:ascii="Cambria Math" w:eastAsia="仿宋" w:hAnsi="Cambria Math"/>
                <w:sz w:val="24"/>
              </w:rPr>
            </m:ctrlPr>
          </m:fPr>
          <m:num>
            <m:r>
              <w:rPr>
                <w:rFonts w:ascii="Cambria Math" w:eastAsia="仿宋" w:hAnsi="Cambria Math"/>
                <w:sz w:val="24"/>
              </w:rPr>
              <m:t>应收电费</m:t>
            </m:r>
            <m:r>
              <w:rPr>
                <w:rFonts w:ascii="Cambria Math" w:eastAsia="微软雅黑" w:hAnsi="Cambria Math" w:cs="微软雅黑" w:hint="eastAsia"/>
                <w:sz w:val="24"/>
              </w:rPr>
              <m:t>-</m:t>
            </m:r>
            <m:r>
              <w:rPr>
                <w:rFonts w:ascii="Cambria Math" w:eastAsia="仿宋" w:hAnsi="Cambria Math"/>
                <w:sz w:val="24"/>
              </w:rPr>
              <m:t>实收电费</m:t>
            </m:r>
          </m:num>
          <m:den>
            <m:r>
              <w:rPr>
                <w:rFonts w:ascii="Cambria Math" w:eastAsia="仿宋" w:hAnsi="Cambria Math"/>
                <w:sz w:val="24"/>
              </w:rPr>
              <m:t>应收电费</m:t>
            </m:r>
          </m:den>
        </m:f>
      </m:oMath>
      <w:r w:rsidR="004852B1" w:rsidRPr="00AC488D">
        <w:rPr>
          <w:rFonts w:ascii="仿宋" w:eastAsia="仿宋" w:hAnsi="仿宋" w:hint="eastAsia"/>
          <w:sz w:val="24"/>
        </w:rPr>
        <w:t>；</w:t>
      </w:r>
    </w:p>
    <w:p w14:paraId="62CC4D08" w14:textId="6F496D20" w:rsidR="004852B1" w:rsidRDefault="004852B1" w:rsidP="00AC488D">
      <w:pPr>
        <w:pStyle w:val="a3"/>
        <w:ind w:left="480" w:firstLineChars="0" w:firstLine="0"/>
        <w:rPr>
          <w:rFonts w:ascii="仿宋" w:eastAsia="仿宋" w:hAnsi="仿宋"/>
          <w:sz w:val="24"/>
        </w:rPr>
      </w:pPr>
      <w:r>
        <w:rPr>
          <w:rFonts w:ascii="仿宋" w:eastAsia="仿宋" w:hAnsi="仿宋" w:hint="eastAsia"/>
          <w:sz w:val="24"/>
        </w:rPr>
        <w:t xml:space="preserve">      电费预存百分比 =</w:t>
      </w:r>
      <w:r>
        <w:rPr>
          <w:rFonts w:ascii="仿宋" w:eastAsia="仿宋" w:hAnsi="仿宋"/>
          <w:sz w:val="24"/>
        </w:rPr>
        <w:t xml:space="preserve"> </w:t>
      </w:r>
      <m:oMath>
        <m:f>
          <m:fPr>
            <m:ctrlPr>
              <w:rPr>
                <w:rFonts w:ascii="Cambria Math" w:eastAsia="仿宋" w:hAnsi="Cambria Math"/>
                <w:sz w:val="24"/>
              </w:rPr>
            </m:ctrlPr>
          </m:fPr>
          <m:num>
            <m:r>
              <w:rPr>
                <w:rFonts w:ascii="Cambria Math" w:eastAsia="仿宋" w:hAnsi="Cambria Math" w:hint="eastAsia"/>
                <w:sz w:val="24"/>
              </w:rPr>
              <m:t>电费</m:t>
            </m:r>
            <m:r>
              <w:rPr>
                <w:rFonts w:ascii="Cambria Math" w:eastAsia="仿宋" w:hAnsi="Cambria Math"/>
                <w:sz w:val="24"/>
              </w:rPr>
              <m:t>预存次数</m:t>
            </m:r>
          </m:num>
          <m:den>
            <m:r>
              <w:rPr>
                <w:rFonts w:ascii="Cambria Math" w:eastAsia="仿宋" w:hAnsi="Cambria Math"/>
                <w:sz w:val="24"/>
              </w:rPr>
              <m:t>30</m:t>
            </m:r>
          </m:den>
        </m:f>
      </m:oMath>
      <w:r w:rsidR="00AC488D">
        <w:rPr>
          <w:rFonts w:ascii="仿宋" w:eastAsia="仿宋" w:hAnsi="仿宋" w:hint="eastAsia"/>
          <w:sz w:val="24"/>
        </w:rPr>
        <w:t>；</w:t>
      </w:r>
      <w:r w:rsidRPr="00AC488D">
        <w:rPr>
          <w:rFonts w:ascii="仿宋" w:eastAsia="仿宋" w:hAnsi="仿宋" w:hint="eastAsia"/>
          <w:sz w:val="24"/>
        </w:rPr>
        <w:t>电费欠费百分比 =</w:t>
      </w:r>
      <w:r w:rsidRPr="00AC488D">
        <w:rPr>
          <w:rFonts w:ascii="仿宋" w:eastAsia="仿宋" w:hAnsi="仿宋"/>
          <w:sz w:val="24"/>
        </w:rPr>
        <w:t xml:space="preserve"> </w:t>
      </w:r>
      <m:oMath>
        <m:f>
          <m:fPr>
            <m:ctrlPr>
              <w:rPr>
                <w:rFonts w:ascii="Cambria Math" w:eastAsia="仿宋" w:hAnsi="Cambria Math"/>
                <w:sz w:val="24"/>
              </w:rPr>
            </m:ctrlPr>
          </m:fPr>
          <m:num>
            <m:r>
              <w:rPr>
                <w:rFonts w:ascii="Cambria Math" w:eastAsia="仿宋" w:hAnsi="Cambria Math" w:hint="eastAsia"/>
                <w:sz w:val="24"/>
              </w:rPr>
              <m:t>电费</m:t>
            </m:r>
            <m:r>
              <w:rPr>
                <w:rFonts w:ascii="Cambria Math" w:eastAsia="仿宋" w:hAnsi="Cambria Math"/>
                <w:sz w:val="24"/>
              </w:rPr>
              <m:t>欠费次数</m:t>
            </m:r>
          </m:num>
          <m:den>
            <m:r>
              <w:rPr>
                <w:rFonts w:ascii="Cambria Math" w:eastAsia="仿宋" w:hAnsi="Cambria Math"/>
                <w:sz w:val="24"/>
              </w:rPr>
              <m:t>30</m:t>
            </m:r>
          </m:den>
        </m:f>
      </m:oMath>
      <w:r w:rsidR="00AC488D" w:rsidRPr="00AC488D">
        <w:rPr>
          <w:rFonts w:ascii="仿宋" w:eastAsia="仿宋" w:hAnsi="仿宋" w:hint="eastAsia"/>
          <w:sz w:val="24"/>
        </w:rPr>
        <w:t>；</w:t>
      </w:r>
    </w:p>
    <w:p w14:paraId="6827F381" w14:textId="7CBB2047" w:rsidR="00910EF4" w:rsidRDefault="00C949D8" w:rsidP="00050C84">
      <w:pPr>
        <w:pStyle w:val="a3"/>
        <w:ind w:firstLine="480"/>
        <w:rPr>
          <w:rFonts w:ascii="仿宋" w:eastAsia="仿宋" w:hAnsi="仿宋"/>
          <w:sz w:val="24"/>
        </w:rPr>
      </w:pPr>
      <w:r>
        <w:rPr>
          <w:rFonts w:ascii="仿宋" w:eastAsia="仿宋" w:hAnsi="仿宋" w:hint="eastAsia"/>
          <w:sz w:val="24"/>
        </w:rPr>
        <w:t>鉴于聚类分析的聚类效果与数据维度密切相关而信用等级聚类的指标共有21个，数据维度较多，为了确保聚类类别的质量，首先应用SOM自组织特征映射模型对多维指标进行降维，然后根据降维后的数据进行聚类分析。</w:t>
      </w:r>
      <w:r w:rsidR="00F06E64">
        <w:rPr>
          <w:rFonts w:ascii="仿宋" w:eastAsia="仿宋" w:hAnsi="仿宋" w:hint="eastAsia"/>
          <w:sz w:val="24"/>
        </w:rPr>
        <w:t>本项目通过SOM模型将指标的维度降维2维和3维，分析对比聚类结果，选择分类效果较优的一种作为后续进行信用等级评价的基础，其中SOM自组织特征映射的原理如图所示：</w:t>
      </w:r>
    </w:p>
    <w:p w14:paraId="1A2AF147" w14:textId="0F9F0804" w:rsidR="00F06E64" w:rsidRDefault="00F06E64" w:rsidP="00F06E64">
      <w:pPr>
        <w:pStyle w:val="a3"/>
        <w:ind w:firstLineChars="0" w:firstLine="0"/>
        <w:jc w:val="center"/>
        <w:rPr>
          <w:rFonts w:ascii="仿宋" w:eastAsia="仿宋" w:hAnsi="仿宋"/>
          <w:sz w:val="24"/>
        </w:rPr>
      </w:pPr>
      <w:r>
        <w:rPr>
          <w:noProof/>
        </w:rPr>
        <w:lastRenderedPageBreak/>
        <w:drawing>
          <wp:inline distT="0" distB="0" distL="0" distR="0" wp14:anchorId="63034C9B" wp14:editId="32184CD8">
            <wp:extent cx="2847975" cy="4247275"/>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5693" cy="4258785"/>
                    </a:xfrm>
                    <a:prstGeom prst="rect">
                      <a:avLst/>
                    </a:prstGeom>
                  </pic:spPr>
                </pic:pic>
              </a:graphicData>
            </a:graphic>
          </wp:inline>
        </w:drawing>
      </w:r>
    </w:p>
    <w:p w14:paraId="5D82EBF2" w14:textId="6F405A32" w:rsidR="00F06E64" w:rsidRPr="00AC488D" w:rsidRDefault="00F06E64" w:rsidP="00F06E64">
      <w:pPr>
        <w:pStyle w:val="a3"/>
        <w:ind w:firstLineChars="0" w:firstLine="0"/>
        <w:jc w:val="center"/>
        <w:rPr>
          <w:rFonts w:ascii="仿宋" w:eastAsia="仿宋" w:hAnsi="仿宋"/>
          <w:sz w:val="24"/>
        </w:rPr>
      </w:pPr>
      <w:r>
        <w:rPr>
          <w:rFonts w:ascii="仿宋" w:eastAsia="仿宋" w:hAnsi="仿宋"/>
          <w:sz w:val="24"/>
        </w:rPr>
        <w:t>图</w:t>
      </w:r>
      <w:r w:rsidR="00295FE8">
        <w:rPr>
          <w:rFonts w:ascii="仿宋" w:eastAsia="仿宋" w:hAnsi="仿宋"/>
          <w:sz w:val="24"/>
        </w:rPr>
        <w:t>2</w:t>
      </w:r>
      <w:r>
        <w:rPr>
          <w:rFonts w:ascii="仿宋" w:eastAsia="仿宋" w:hAnsi="仿宋" w:hint="eastAsia"/>
          <w:sz w:val="24"/>
        </w:rPr>
        <w:t xml:space="preserve">  SOM自组织特征映射的流程图</w:t>
      </w:r>
    </w:p>
    <w:p w14:paraId="043204E8" w14:textId="2D00F48B" w:rsidR="002F543D" w:rsidRDefault="00B752CC" w:rsidP="002F543D">
      <w:pPr>
        <w:pStyle w:val="a3"/>
        <w:numPr>
          <w:ilvl w:val="0"/>
          <w:numId w:val="2"/>
        </w:numPr>
        <w:ind w:left="0" w:firstLine="480"/>
        <w:rPr>
          <w:rFonts w:ascii="仿宋" w:eastAsia="仿宋" w:hAnsi="仿宋"/>
          <w:sz w:val="24"/>
        </w:rPr>
      </w:pPr>
      <w:r>
        <w:rPr>
          <w:rFonts w:ascii="仿宋" w:eastAsia="仿宋" w:hAnsi="仿宋"/>
          <w:sz w:val="24"/>
        </w:rPr>
        <w:t>聚类结果</w:t>
      </w:r>
      <w:r w:rsidR="0041543A">
        <w:rPr>
          <w:rFonts w:ascii="仿宋" w:eastAsia="仿宋" w:hAnsi="仿宋"/>
          <w:sz w:val="24"/>
        </w:rPr>
        <w:t>分析</w:t>
      </w:r>
    </w:p>
    <w:p w14:paraId="3A86830D" w14:textId="0D6C2FFD" w:rsidR="00F06E64" w:rsidRPr="00883656" w:rsidRDefault="0041543A" w:rsidP="0041543A">
      <w:pPr>
        <w:pStyle w:val="a3"/>
        <w:ind w:firstLine="480"/>
        <w:rPr>
          <w:rFonts w:ascii="仿宋" w:eastAsia="仿宋" w:hAnsi="仿宋"/>
          <w:sz w:val="24"/>
        </w:rPr>
      </w:pPr>
      <w:r>
        <w:rPr>
          <w:rFonts w:ascii="仿宋" w:eastAsia="仿宋" w:hAnsi="仿宋" w:hint="eastAsia"/>
          <w:sz w:val="24"/>
        </w:rPr>
        <w:t>鉴于电力用户数量不是很庞大，故将电力用户分为三类信用等级，对应的信用等级分别为信用高、信用中、信用低。结合SOM自组织特征映射降维后的数据，应用K-</w:t>
      </w:r>
      <w:r>
        <w:rPr>
          <w:rFonts w:ascii="仿宋" w:eastAsia="仿宋" w:hAnsi="仿宋"/>
          <w:sz w:val="24"/>
        </w:rPr>
        <w:t>means聚类算法</w:t>
      </w:r>
      <w:r>
        <w:rPr>
          <w:rFonts w:ascii="仿宋" w:eastAsia="仿宋" w:hAnsi="仿宋" w:hint="eastAsia"/>
          <w:sz w:val="24"/>
        </w:rPr>
        <w:t>对电力市场电力用户进行聚类，并为电力用户进行标记，便于后续对比不同SOM自组织特征映射参数时的聚类结果。</w:t>
      </w:r>
      <w:r w:rsidR="00883656">
        <w:rPr>
          <w:rFonts w:ascii="仿宋" w:eastAsia="仿宋" w:hAnsi="仿宋" w:hint="eastAsia"/>
          <w:sz w:val="24"/>
        </w:rPr>
        <w:t>其中通过SOM自组织特征映射降维至2维后的聚类结果记作SOM2，与之对应的降维至3维后的聚类结果记作SOM3。</w:t>
      </w:r>
    </w:p>
    <w:p w14:paraId="320E8CB8" w14:textId="5F85AFB0" w:rsidR="006D1FB3" w:rsidRDefault="006D1FB3" w:rsidP="006D1FB3">
      <w:pPr>
        <w:pStyle w:val="a3"/>
        <w:numPr>
          <w:ilvl w:val="0"/>
          <w:numId w:val="6"/>
        </w:numPr>
        <w:ind w:firstLineChars="0"/>
        <w:rPr>
          <w:rFonts w:ascii="仿宋" w:eastAsia="仿宋" w:hAnsi="仿宋"/>
          <w:sz w:val="24"/>
        </w:rPr>
      </w:pPr>
      <w:r>
        <w:rPr>
          <w:rFonts w:ascii="仿宋" w:eastAsia="仿宋" w:hAnsi="仿宋" w:hint="eastAsia"/>
          <w:sz w:val="24"/>
        </w:rPr>
        <w:t>聚类类别间地理区域差异对比</w:t>
      </w:r>
    </w:p>
    <w:p w14:paraId="0D1E53E8" w14:textId="5FC292FB" w:rsidR="006D1FB3" w:rsidRPr="006D1FB3" w:rsidRDefault="006D1FB3" w:rsidP="006D1FB3">
      <w:pPr>
        <w:ind w:firstLineChars="200" w:firstLine="480"/>
        <w:rPr>
          <w:rFonts w:ascii="仿宋" w:eastAsia="仿宋" w:hAnsi="仿宋"/>
          <w:sz w:val="24"/>
        </w:rPr>
      </w:pPr>
      <w:r>
        <w:rPr>
          <w:rFonts w:ascii="仿宋" w:eastAsia="仿宋" w:hAnsi="仿宋"/>
          <w:sz w:val="24"/>
        </w:rPr>
        <w:t>基于对陕西省电力市场交易的业务分析</w:t>
      </w:r>
      <w:r>
        <w:rPr>
          <w:rFonts w:ascii="仿宋" w:eastAsia="仿宋" w:hAnsi="仿宋" w:hint="eastAsia"/>
          <w:sz w:val="24"/>
        </w:rPr>
        <w:t>，</w:t>
      </w:r>
      <w:r>
        <w:rPr>
          <w:rFonts w:ascii="仿宋" w:eastAsia="仿宋" w:hAnsi="仿宋"/>
          <w:sz w:val="24"/>
        </w:rPr>
        <w:t>在电力用户信用等级聚类的指标选取中并没有选取地理区域</w:t>
      </w:r>
      <w:r>
        <w:rPr>
          <w:rFonts w:ascii="仿宋" w:eastAsia="仿宋" w:hAnsi="仿宋" w:hint="eastAsia"/>
          <w:sz w:val="24"/>
        </w:rPr>
        <w:t>，通过k-means聚类分析算法给电力用户增加了信用类别标签，统计不同信用类别</w:t>
      </w:r>
      <w:r w:rsidR="00883656">
        <w:rPr>
          <w:rFonts w:ascii="仿宋" w:eastAsia="仿宋" w:hAnsi="仿宋" w:hint="eastAsia"/>
          <w:sz w:val="24"/>
        </w:rPr>
        <w:t>电力用户的地理区域差异，挖掘电力用户信用等级是否存在地理差异或地理集中性。不同信用类别在各地理区域的分布情况如图</w:t>
      </w:r>
      <w:r w:rsidR="00481BCF">
        <w:rPr>
          <w:rFonts w:ascii="仿宋" w:eastAsia="仿宋" w:hAnsi="仿宋"/>
          <w:sz w:val="24"/>
        </w:rPr>
        <w:t>3</w:t>
      </w:r>
      <w:r w:rsidR="00883656">
        <w:rPr>
          <w:rFonts w:ascii="仿宋" w:eastAsia="仿宋" w:hAnsi="仿宋" w:hint="eastAsia"/>
          <w:sz w:val="24"/>
        </w:rPr>
        <w:t>所示，可以发现基本上每个地理区域都包含多个信用类别</w:t>
      </w:r>
      <w:r w:rsidR="00B726BA">
        <w:rPr>
          <w:rFonts w:ascii="仿宋" w:eastAsia="仿宋" w:hAnsi="仿宋" w:hint="eastAsia"/>
          <w:sz w:val="24"/>
        </w:rPr>
        <w:t>，因此，电力用户的信用等级与地理区域并没有明显的关联性，不同地域间差异较小，同一地域间各电力用户的彼此影响可能很小，对电力用户进行信用等级划分与评价中忽略地理区域的影响。</w:t>
      </w:r>
    </w:p>
    <w:p w14:paraId="5D759DC2" w14:textId="57C96E77" w:rsidR="002F543D" w:rsidRDefault="004A136E" w:rsidP="003858D7">
      <w:pPr>
        <w:pStyle w:val="a3"/>
        <w:ind w:firstLineChars="0" w:firstLine="0"/>
        <w:rPr>
          <w:rFonts w:ascii="仿宋" w:eastAsia="仿宋" w:hAnsi="仿宋"/>
          <w:sz w:val="24"/>
        </w:rPr>
      </w:pPr>
      <w:r>
        <w:rPr>
          <w:noProof/>
        </w:rPr>
        <w:lastRenderedPageBreak/>
        <w:drawing>
          <wp:inline distT="0" distB="0" distL="0" distR="0" wp14:anchorId="659FB6AD" wp14:editId="43FA041B">
            <wp:extent cx="5274310" cy="55911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591175"/>
                    </a:xfrm>
                    <a:prstGeom prst="rect">
                      <a:avLst/>
                    </a:prstGeom>
                  </pic:spPr>
                </pic:pic>
              </a:graphicData>
            </a:graphic>
          </wp:inline>
        </w:drawing>
      </w:r>
    </w:p>
    <w:p w14:paraId="31D242CC" w14:textId="7EFFAEE5" w:rsidR="00F06E64" w:rsidRDefault="006D1FB3" w:rsidP="006D1FB3">
      <w:pPr>
        <w:jc w:val="center"/>
        <w:rPr>
          <w:rFonts w:ascii="仿宋" w:eastAsia="仿宋" w:hAnsi="仿宋"/>
          <w:sz w:val="24"/>
        </w:rPr>
      </w:pPr>
      <w:r w:rsidRPr="006D1FB3">
        <w:rPr>
          <w:rFonts w:ascii="仿宋" w:eastAsia="仿宋" w:hAnsi="仿宋" w:hint="eastAsia"/>
          <w:sz w:val="24"/>
        </w:rPr>
        <w:t>图</w:t>
      </w:r>
      <w:r w:rsidR="00295FE8">
        <w:rPr>
          <w:rFonts w:ascii="仿宋" w:eastAsia="仿宋" w:hAnsi="仿宋"/>
          <w:sz w:val="24"/>
        </w:rPr>
        <w:t>3</w:t>
      </w:r>
      <w:r w:rsidRPr="006D1FB3">
        <w:rPr>
          <w:rFonts w:ascii="仿宋" w:eastAsia="仿宋" w:hAnsi="仿宋" w:hint="eastAsia"/>
          <w:sz w:val="24"/>
        </w:rPr>
        <w:t xml:space="preserve"> 不同SOM参数的聚类结果对比_地理区域</w:t>
      </w:r>
    </w:p>
    <w:p w14:paraId="5BFCE208" w14:textId="74E6F182" w:rsidR="00B41929" w:rsidRPr="006D1FB3" w:rsidRDefault="00B726BA" w:rsidP="00B41929">
      <w:pPr>
        <w:ind w:firstLineChars="200" w:firstLine="480"/>
        <w:jc w:val="left"/>
        <w:rPr>
          <w:rFonts w:ascii="仿宋" w:eastAsia="仿宋" w:hAnsi="仿宋"/>
          <w:sz w:val="24"/>
        </w:rPr>
      </w:pPr>
      <w:r>
        <w:rPr>
          <w:rFonts w:ascii="仿宋" w:eastAsia="仿宋" w:hAnsi="仿宋" w:hint="eastAsia"/>
          <w:sz w:val="24"/>
        </w:rPr>
        <w:t>与地理区域类似，在电力用户信用等级聚类的指标选取过程中，未选择行业类别作为指标之一</w:t>
      </w:r>
      <w:r w:rsidR="00B41929">
        <w:rPr>
          <w:rFonts w:ascii="仿宋" w:eastAsia="仿宋" w:hAnsi="仿宋" w:hint="eastAsia"/>
          <w:sz w:val="24"/>
        </w:rPr>
        <w:t>，故通过聚类分析增加信用类别标签后，统计不同信用类别电力用户的行业类别差异，</w:t>
      </w:r>
      <w:r>
        <w:rPr>
          <w:rFonts w:ascii="仿宋" w:eastAsia="仿宋" w:hAnsi="仿宋" w:hint="eastAsia"/>
          <w:sz w:val="24"/>
        </w:rPr>
        <w:t>挖掘电力用户信用等级是否存在</w:t>
      </w:r>
      <w:r w:rsidR="00B41929">
        <w:rPr>
          <w:rFonts w:ascii="仿宋" w:eastAsia="仿宋" w:hAnsi="仿宋" w:hint="eastAsia"/>
          <w:sz w:val="24"/>
        </w:rPr>
        <w:t>行业差异或行业</w:t>
      </w:r>
      <w:r>
        <w:rPr>
          <w:rFonts w:ascii="仿宋" w:eastAsia="仿宋" w:hAnsi="仿宋" w:hint="eastAsia"/>
          <w:sz w:val="24"/>
        </w:rPr>
        <w:t>集中性。</w:t>
      </w:r>
      <w:r w:rsidR="00B41929">
        <w:rPr>
          <w:rFonts w:ascii="仿宋" w:eastAsia="仿宋" w:hAnsi="仿宋" w:hint="eastAsia"/>
          <w:sz w:val="24"/>
        </w:rPr>
        <w:t>不同信用类别在各行业类别的分布情况如图</w:t>
      </w:r>
      <w:r w:rsidR="00205985">
        <w:rPr>
          <w:rFonts w:ascii="仿宋" w:eastAsia="仿宋" w:hAnsi="仿宋"/>
          <w:sz w:val="24"/>
        </w:rPr>
        <w:t>4</w:t>
      </w:r>
      <w:r w:rsidR="00B41929">
        <w:rPr>
          <w:rFonts w:ascii="仿宋" w:eastAsia="仿宋" w:hAnsi="仿宋" w:hint="eastAsia"/>
          <w:sz w:val="24"/>
        </w:rPr>
        <w:t>所示，可以发现所属一级行业为“工业”的电力用户大约占比85%-</w:t>
      </w:r>
      <w:r w:rsidR="00B41929">
        <w:rPr>
          <w:rFonts w:ascii="仿宋" w:eastAsia="仿宋" w:hAnsi="仿宋"/>
          <w:sz w:val="24"/>
        </w:rPr>
        <w:t>90</w:t>
      </w:r>
      <w:r w:rsidR="00B41929">
        <w:rPr>
          <w:rFonts w:ascii="仿宋" w:eastAsia="仿宋" w:hAnsi="仿宋" w:hint="eastAsia"/>
          <w:sz w:val="24"/>
        </w:rPr>
        <w:t>%，</w:t>
      </w:r>
      <w:r w:rsidR="00B41929">
        <w:rPr>
          <w:rFonts w:ascii="仿宋" w:eastAsia="仿宋" w:hAnsi="仿宋"/>
          <w:sz w:val="24"/>
        </w:rPr>
        <w:t>而这些电力用户的信用等级分属于不同类别</w:t>
      </w:r>
      <w:r w:rsidR="00B41929">
        <w:rPr>
          <w:rFonts w:ascii="仿宋" w:eastAsia="仿宋" w:hAnsi="仿宋" w:hint="eastAsia"/>
          <w:sz w:val="24"/>
        </w:rPr>
        <w:t>，</w:t>
      </w:r>
      <w:r w:rsidR="00B41929">
        <w:rPr>
          <w:rFonts w:ascii="仿宋" w:eastAsia="仿宋" w:hAnsi="仿宋"/>
          <w:sz w:val="24"/>
        </w:rPr>
        <w:t>交通运输业占比以约</w:t>
      </w:r>
      <w:r w:rsidR="00B41929">
        <w:rPr>
          <w:rFonts w:ascii="仿宋" w:eastAsia="仿宋" w:hAnsi="仿宋" w:hint="eastAsia"/>
          <w:sz w:val="24"/>
        </w:rPr>
        <w:t>9%</w:t>
      </w:r>
      <w:r w:rsidR="00B41929">
        <w:rPr>
          <w:rFonts w:ascii="仿宋" w:eastAsia="仿宋" w:hAnsi="仿宋"/>
          <w:sz w:val="24"/>
        </w:rPr>
        <w:t>仅次于工业</w:t>
      </w:r>
      <w:r w:rsidR="00B41929">
        <w:rPr>
          <w:rFonts w:ascii="仿宋" w:eastAsia="仿宋" w:hAnsi="仿宋" w:hint="eastAsia"/>
          <w:sz w:val="24"/>
        </w:rPr>
        <w:t>，</w:t>
      </w:r>
      <w:r w:rsidR="00B41929">
        <w:rPr>
          <w:rFonts w:ascii="仿宋" w:eastAsia="仿宋" w:hAnsi="仿宋"/>
          <w:sz w:val="24"/>
        </w:rPr>
        <w:t>其信用等级也分属于不同的类别</w:t>
      </w:r>
      <w:r w:rsidR="00B41929">
        <w:rPr>
          <w:rFonts w:ascii="仿宋" w:eastAsia="仿宋" w:hAnsi="仿宋" w:hint="eastAsia"/>
          <w:sz w:val="24"/>
        </w:rPr>
        <w:t>，</w:t>
      </w:r>
      <w:r w:rsidR="00B41929">
        <w:rPr>
          <w:rFonts w:ascii="仿宋" w:eastAsia="仿宋" w:hAnsi="仿宋"/>
          <w:sz w:val="24"/>
        </w:rPr>
        <w:t>故</w:t>
      </w:r>
      <w:r w:rsidR="00B41929">
        <w:rPr>
          <w:rFonts w:ascii="仿宋" w:eastAsia="仿宋" w:hAnsi="仿宋" w:hint="eastAsia"/>
          <w:sz w:val="24"/>
        </w:rPr>
        <w:t>电力用户的信用等级与行业类别并没有明显的关联性，同一行业各电力用户的彼此影响可能很小，对电力用户进行信用等级划分与评价中忽略</w:t>
      </w:r>
      <w:r w:rsidR="00CD578C">
        <w:rPr>
          <w:rFonts w:ascii="仿宋" w:eastAsia="仿宋" w:hAnsi="仿宋" w:hint="eastAsia"/>
          <w:sz w:val="24"/>
        </w:rPr>
        <w:t>行业类别</w:t>
      </w:r>
      <w:r w:rsidR="00B41929">
        <w:rPr>
          <w:rFonts w:ascii="仿宋" w:eastAsia="仿宋" w:hAnsi="仿宋" w:hint="eastAsia"/>
          <w:sz w:val="24"/>
        </w:rPr>
        <w:t>的影响。</w:t>
      </w:r>
    </w:p>
    <w:p w14:paraId="02A1F25B" w14:textId="77777777" w:rsidR="00CD578C" w:rsidRDefault="002734E9" w:rsidP="003858D7">
      <w:pPr>
        <w:pStyle w:val="a3"/>
        <w:ind w:firstLineChars="0" w:firstLine="0"/>
        <w:rPr>
          <w:noProof/>
        </w:rPr>
      </w:pPr>
      <w:r>
        <w:rPr>
          <w:noProof/>
        </w:rPr>
        <w:lastRenderedPageBreak/>
        <w:drawing>
          <wp:inline distT="0" distB="0" distL="0" distR="0" wp14:anchorId="4BB40604" wp14:editId="595A8097">
            <wp:extent cx="5274310" cy="36766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676650"/>
                    </a:xfrm>
                    <a:prstGeom prst="rect">
                      <a:avLst/>
                    </a:prstGeom>
                  </pic:spPr>
                </pic:pic>
              </a:graphicData>
            </a:graphic>
          </wp:inline>
        </w:drawing>
      </w:r>
      <w:r w:rsidR="00CD578C" w:rsidRPr="00CD578C">
        <w:rPr>
          <w:noProof/>
        </w:rPr>
        <w:t xml:space="preserve"> </w:t>
      </w:r>
    </w:p>
    <w:p w14:paraId="0D1F043D" w14:textId="4B183B94" w:rsidR="00CD578C" w:rsidRDefault="00CD578C" w:rsidP="00CD578C">
      <w:pPr>
        <w:pStyle w:val="a3"/>
        <w:ind w:firstLineChars="0" w:firstLine="0"/>
        <w:jc w:val="center"/>
        <w:rPr>
          <w:rFonts w:ascii="仿宋" w:eastAsia="仿宋" w:hAnsi="仿宋"/>
          <w:sz w:val="24"/>
        </w:rPr>
      </w:pPr>
      <w:r>
        <w:rPr>
          <w:noProof/>
        </w:rPr>
        <w:t>图</w:t>
      </w:r>
      <w:r w:rsidR="00295FE8">
        <w:rPr>
          <w:noProof/>
        </w:rPr>
        <w:t>4</w:t>
      </w:r>
      <w:r w:rsidRPr="006D1FB3">
        <w:rPr>
          <w:rFonts w:ascii="仿宋" w:eastAsia="仿宋" w:hAnsi="仿宋" w:hint="eastAsia"/>
          <w:sz w:val="24"/>
        </w:rPr>
        <w:t>不同SOM参数的聚类结果对比_</w:t>
      </w:r>
      <w:r>
        <w:rPr>
          <w:rFonts w:ascii="仿宋" w:eastAsia="仿宋" w:hAnsi="仿宋" w:hint="eastAsia"/>
          <w:sz w:val="24"/>
        </w:rPr>
        <w:t>行业类别</w:t>
      </w:r>
    </w:p>
    <w:p w14:paraId="647F1BC3" w14:textId="0869F791" w:rsidR="00CD578C" w:rsidRDefault="00DF095A" w:rsidP="00DF095A">
      <w:pPr>
        <w:pStyle w:val="a3"/>
        <w:ind w:firstLine="480"/>
        <w:jc w:val="left"/>
        <w:rPr>
          <w:noProof/>
        </w:rPr>
      </w:pPr>
      <w:r>
        <w:rPr>
          <w:rFonts w:ascii="仿宋" w:eastAsia="仿宋" w:hAnsi="仿宋"/>
          <w:sz w:val="24"/>
        </w:rPr>
        <w:t>通过聚类分析算法</w:t>
      </w:r>
      <w:r>
        <w:rPr>
          <w:rFonts w:ascii="仿宋" w:eastAsia="仿宋" w:hAnsi="仿宋" w:hint="eastAsia"/>
          <w:sz w:val="24"/>
        </w:rPr>
        <w:t>，</w:t>
      </w:r>
      <w:r>
        <w:rPr>
          <w:rFonts w:ascii="仿宋" w:eastAsia="仿宋" w:hAnsi="仿宋"/>
          <w:sz w:val="24"/>
        </w:rPr>
        <w:t>将电力用户的信用划分为不同的类别</w:t>
      </w:r>
      <w:r>
        <w:rPr>
          <w:rFonts w:ascii="仿宋" w:eastAsia="仿宋" w:hAnsi="仿宋" w:hint="eastAsia"/>
          <w:sz w:val="24"/>
        </w:rPr>
        <w:t>，</w:t>
      </w:r>
      <w:r>
        <w:rPr>
          <w:rFonts w:ascii="仿宋" w:eastAsia="仿宋" w:hAnsi="仿宋"/>
          <w:sz w:val="24"/>
        </w:rPr>
        <w:t>然而不同类别间信用等级的高低并不能直观得出</w:t>
      </w:r>
      <w:r>
        <w:rPr>
          <w:rFonts w:ascii="仿宋" w:eastAsia="仿宋" w:hAnsi="仿宋" w:hint="eastAsia"/>
          <w:sz w:val="24"/>
        </w:rPr>
        <w:t>。</w:t>
      </w:r>
      <w:r>
        <w:rPr>
          <w:rFonts w:ascii="仿宋" w:eastAsia="仿宋" w:hAnsi="仿宋"/>
          <w:sz w:val="24"/>
        </w:rPr>
        <w:t>下面通过对比</w:t>
      </w:r>
      <w:r w:rsidRPr="006D1FB3">
        <w:rPr>
          <w:rFonts w:ascii="仿宋" w:eastAsia="仿宋" w:hAnsi="仿宋" w:hint="eastAsia"/>
          <w:sz w:val="24"/>
        </w:rPr>
        <w:t>不同SOM参数的聚类结果</w:t>
      </w:r>
      <w:r>
        <w:rPr>
          <w:rFonts w:ascii="仿宋" w:eastAsia="仿宋" w:hAnsi="仿宋" w:hint="eastAsia"/>
          <w:sz w:val="24"/>
        </w:rPr>
        <w:t>中电力用户用电量、电量偏差百分比、缴费偏差百分比及2015年-</w:t>
      </w:r>
      <w:r>
        <w:rPr>
          <w:rFonts w:ascii="仿宋" w:eastAsia="仿宋" w:hAnsi="仿宋"/>
          <w:sz w:val="24"/>
        </w:rPr>
        <w:t>2017年</w:t>
      </w:r>
      <w:r>
        <w:rPr>
          <w:rFonts w:ascii="仿宋" w:eastAsia="仿宋" w:hAnsi="仿宋" w:hint="eastAsia"/>
          <w:sz w:val="24"/>
        </w:rPr>
        <w:t>6月欠费比例和预存比例的分布，确定信用类别的选择。在用电量和电量偏差百分比的对比中，分别选取了不同类别用电量的平均值、中位数、标准差和电量偏差百分比的平均值、中位数和标准差，其中平均值反映该类别的整体情况</w:t>
      </w:r>
      <w:r w:rsidR="003024B9">
        <w:rPr>
          <w:rFonts w:ascii="仿宋" w:eastAsia="仿宋" w:hAnsi="仿宋" w:hint="eastAsia"/>
          <w:sz w:val="24"/>
        </w:rPr>
        <w:t>；</w:t>
      </w:r>
      <w:r>
        <w:rPr>
          <w:rFonts w:ascii="仿宋" w:eastAsia="仿宋" w:hAnsi="仿宋" w:hint="eastAsia"/>
          <w:sz w:val="24"/>
        </w:rPr>
        <w:t>中位数反映该类别</w:t>
      </w:r>
      <w:r w:rsidR="003024B9">
        <w:rPr>
          <w:rFonts w:ascii="仿宋" w:eastAsia="仿宋" w:hAnsi="仿宋" w:hint="eastAsia"/>
          <w:sz w:val="24"/>
        </w:rPr>
        <w:t>的一般水平，不受偏大值或偏小值的影响；标准差反映该类别的离散程度，标准差越大，说明数据越离散。聚类的目的是将具有相似特征的样本聚为一类，类内集中度越大越好，类间差异越大越好，故对于同一类别，其标准差越小越好，平均值与中位数的差距越小越好。</w:t>
      </w:r>
      <w:r w:rsidR="007E2B8C">
        <w:rPr>
          <w:rFonts w:ascii="仿宋" w:eastAsia="仿宋" w:hAnsi="仿宋" w:hint="eastAsia"/>
          <w:sz w:val="24"/>
        </w:rPr>
        <w:t>通过下面3个对比图，可以发现SOM2参数中的cluster_0、cluster_</w:t>
      </w:r>
      <w:r w:rsidR="007E2B8C">
        <w:rPr>
          <w:rFonts w:ascii="仿宋" w:eastAsia="仿宋" w:hAnsi="仿宋"/>
          <w:sz w:val="24"/>
        </w:rPr>
        <w:t>1</w:t>
      </w:r>
      <w:r w:rsidR="007E2B8C">
        <w:rPr>
          <w:rFonts w:ascii="仿宋" w:eastAsia="仿宋" w:hAnsi="仿宋" w:hint="eastAsia"/>
          <w:sz w:val="24"/>
        </w:rPr>
        <w:t>、cluster_</w:t>
      </w:r>
      <w:r w:rsidR="007E2B8C">
        <w:rPr>
          <w:rFonts w:ascii="仿宋" w:eastAsia="仿宋" w:hAnsi="仿宋"/>
          <w:sz w:val="24"/>
        </w:rPr>
        <w:t>2</w:t>
      </w:r>
      <w:r w:rsidR="007E2B8C">
        <w:rPr>
          <w:rFonts w:ascii="仿宋" w:eastAsia="仿宋" w:hAnsi="仿宋" w:hint="eastAsia"/>
          <w:sz w:val="24"/>
        </w:rPr>
        <w:t>大体分别对应SOM3参数中的cluster_</w:t>
      </w:r>
      <w:r w:rsidR="007E2B8C">
        <w:rPr>
          <w:rFonts w:ascii="仿宋" w:eastAsia="仿宋" w:hAnsi="仿宋"/>
          <w:sz w:val="24"/>
        </w:rPr>
        <w:t>2</w:t>
      </w:r>
      <w:r w:rsidR="007E2B8C">
        <w:rPr>
          <w:rFonts w:ascii="仿宋" w:eastAsia="仿宋" w:hAnsi="仿宋" w:hint="eastAsia"/>
          <w:sz w:val="24"/>
        </w:rPr>
        <w:t>、cluster_0、cluster_</w:t>
      </w:r>
      <w:r w:rsidR="007E2B8C">
        <w:rPr>
          <w:rFonts w:ascii="仿宋" w:eastAsia="仿宋" w:hAnsi="仿宋"/>
          <w:sz w:val="24"/>
        </w:rPr>
        <w:t>1</w:t>
      </w:r>
      <w:r w:rsidR="007E2B8C">
        <w:rPr>
          <w:rFonts w:ascii="仿宋" w:eastAsia="仿宋" w:hAnsi="仿宋" w:hint="eastAsia"/>
          <w:sz w:val="24"/>
        </w:rPr>
        <w:t>。</w:t>
      </w:r>
      <w:r w:rsidR="00771474">
        <w:rPr>
          <w:rFonts w:ascii="仿宋" w:eastAsia="仿宋" w:hAnsi="仿宋" w:hint="eastAsia"/>
          <w:sz w:val="24"/>
        </w:rPr>
        <w:t>从电力交易中心和电网运营的角度考虑，电费较电量更为重要，故首要考虑不同SOM参数时电费偏差百分比、欠费比例和预存比例的聚类效果，因此，选择SOM3的聚类结果进行后续电力用户信用等级划分。</w:t>
      </w:r>
    </w:p>
    <w:p w14:paraId="2BB0B12F" w14:textId="6E6691D4" w:rsidR="00EA5344" w:rsidRDefault="00DF095A" w:rsidP="003858D7">
      <w:pPr>
        <w:pStyle w:val="a3"/>
        <w:ind w:firstLineChars="0" w:firstLine="0"/>
        <w:rPr>
          <w:rFonts w:ascii="仿宋" w:eastAsia="仿宋" w:hAnsi="仿宋"/>
          <w:sz w:val="24"/>
        </w:rPr>
      </w:pPr>
      <w:r>
        <w:rPr>
          <w:noProof/>
        </w:rPr>
        <w:lastRenderedPageBreak/>
        <w:drawing>
          <wp:inline distT="0" distB="0" distL="0" distR="0" wp14:anchorId="6FF55A77" wp14:editId="2B5F70BE">
            <wp:extent cx="5274310" cy="4079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079240"/>
                    </a:xfrm>
                    <a:prstGeom prst="rect">
                      <a:avLst/>
                    </a:prstGeom>
                  </pic:spPr>
                </pic:pic>
              </a:graphicData>
            </a:graphic>
          </wp:inline>
        </w:drawing>
      </w:r>
    </w:p>
    <w:p w14:paraId="4155206C" w14:textId="068BA05C" w:rsidR="00CD578C" w:rsidRDefault="00CD578C" w:rsidP="00CD578C">
      <w:pPr>
        <w:pStyle w:val="a3"/>
        <w:ind w:firstLineChars="0" w:firstLine="0"/>
        <w:jc w:val="center"/>
        <w:rPr>
          <w:rFonts w:ascii="仿宋" w:eastAsia="仿宋" w:hAnsi="仿宋"/>
          <w:sz w:val="24"/>
        </w:rPr>
      </w:pPr>
      <w:r>
        <w:rPr>
          <w:rFonts w:ascii="仿宋" w:eastAsia="仿宋" w:hAnsi="仿宋"/>
          <w:sz w:val="24"/>
        </w:rPr>
        <w:t>图</w:t>
      </w:r>
      <w:r w:rsidR="00295FE8">
        <w:rPr>
          <w:rFonts w:ascii="仿宋" w:eastAsia="仿宋" w:hAnsi="仿宋"/>
          <w:sz w:val="24"/>
        </w:rPr>
        <w:t>5</w:t>
      </w:r>
      <w:r w:rsidRPr="006D1FB3">
        <w:rPr>
          <w:rFonts w:ascii="仿宋" w:eastAsia="仿宋" w:hAnsi="仿宋" w:hint="eastAsia"/>
          <w:sz w:val="24"/>
        </w:rPr>
        <w:t>不同SOM参数的聚类结果对比_</w:t>
      </w:r>
      <w:r>
        <w:rPr>
          <w:rFonts w:ascii="仿宋" w:eastAsia="仿宋" w:hAnsi="仿宋" w:hint="eastAsia"/>
          <w:sz w:val="24"/>
        </w:rPr>
        <w:t>用电量&amp;电量偏差比例</w:t>
      </w:r>
    </w:p>
    <w:p w14:paraId="3928D83D" w14:textId="30FB96AE" w:rsidR="007B57C4" w:rsidRDefault="004A136E" w:rsidP="003858D7">
      <w:pPr>
        <w:pStyle w:val="a3"/>
        <w:ind w:firstLineChars="0" w:firstLine="0"/>
        <w:rPr>
          <w:rFonts w:ascii="仿宋" w:eastAsia="仿宋" w:hAnsi="仿宋"/>
          <w:sz w:val="24"/>
        </w:rPr>
      </w:pPr>
      <w:r>
        <w:rPr>
          <w:noProof/>
        </w:rPr>
        <w:drawing>
          <wp:inline distT="0" distB="0" distL="0" distR="0" wp14:anchorId="3ED067C1" wp14:editId="4008EB13">
            <wp:extent cx="5274310" cy="38760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876040"/>
                    </a:xfrm>
                    <a:prstGeom prst="rect">
                      <a:avLst/>
                    </a:prstGeom>
                  </pic:spPr>
                </pic:pic>
              </a:graphicData>
            </a:graphic>
          </wp:inline>
        </w:drawing>
      </w:r>
    </w:p>
    <w:p w14:paraId="0695B0DF" w14:textId="7884516B" w:rsidR="00CD578C" w:rsidRDefault="00CD578C" w:rsidP="00CD578C">
      <w:pPr>
        <w:pStyle w:val="a3"/>
        <w:ind w:firstLineChars="0" w:firstLine="0"/>
        <w:jc w:val="center"/>
        <w:rPr>
          <w:rFonts w:ascii="仿宋" w:eastAsia="仿宋" w:hAnsi="仿宋"/>
          <w:sz w:val="24"/>
        </w:rPr>
      </w:pPr>
      <w:r>
        <w:rPr>
          <w:rFonts w:ascii="仿宋" w:eastAsia="仿宋" w:hAnsi="仿宋"/>
          <w:sz w:val="24"/>
        </w:rPr>
        <w:t>图</w:t>
      </w:r>
      <w:r w:rsidR="00295FE8">
        <w:rPr>
          <w:rFonts w:ascii="仿宋" w:eastAsia="仿宋" w:hAnsi="仿宋"/>
          <w:sz w:val="24"/>
        </w:rPr>
        <w:t>6</w:t>
      </w:r>
      <w:r w:rsidRPr="006D1FB3">
        <w:rPr>
          <w:rFonts w:ascii="仿宋" w:eastAsia="仿宋" w:hAnsi="仿宋" w:hint="eastAsia"/>
          <w:sz w:val="24"/>
        </w:rPr>
        <w:t>不同SOM参数的聚类结果对比_</w:t>
      </w:r>
      <w:r>
        <w:rPr>
          <w:rFonts w:ascii="仿宋" w:eastAsia="仿宋" w:hAnsi="仿宋" w:hint="eastAsia"/>
          <w:sz w:val="24"/>
        </w:rPr>
        <w:t>缴费偏差百分比</w:t>
      </w:r>
    </w:p>
    <w:p w14:paraId="3266A399" w14:textId="6AB213CB" w:rsidR="003858D7" w:rsidRDefault="00771474" w:rsidP="003858D7">
      <w:pPr>
        <w:pStyle w:val="a3"/>
        <w:ind w:firstLineChars="0" w:firstLine="0"/>
        <w:rPr>
          <w:rFonts w:ascii="仿宋" w:eastAsia="仿宋" w:hAnsi="仿宋"/>
          <w:sz w:val="24"/>
        </w:rPr>
      </w:pPr>
      <w:r>
        <w:rPr>
          <w:noProof/>
        </w:rPr>
        <w:lastRenderedPageBreak/>
        <w:drawing>
          <wp:inline distT="0" distB="0" distL="0" distR="0" wp14:anchorId="4CAE5199" wp14:editId="61080F32">
            <wp:extent cx="5255260" cy="27908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61"/>
                    <a:stretch/>
                  </pic:blipFill>
                  <pic:spPr bwMode="auto">
                    <a:xfrm>
                      <a:off x="0" y="0"/>
                      <a:ext cx="5255260" cy="2790825"/>
                    </a:xfrm>
                    <a:prstGeom prst="rect">
                      <a:avLst/>
                    </a:prstGeom>
                    <a:ln>
                      <a:noFill/>
                    </a:ln>
                    <a:extLst>
                      <a:ext uri="{53640926-AAD7-44D8-BBD7-CCE9431645EC}">
                        <a14:shadowObscured xmlns:a14="http://schemas.microsoft.com/office/drawing/2010/main"/>
                      </a:ext>
                    </a:extLst>
                  </pic:spPr>
                </pic:pic>
              </a:graphicData>
            </a:graphic>
          </wp:inline>
        </w:drawing>
      </w:r>
    </w:p>
    <w:p w14:paraId="058A6B6B" w14:textId="7F38AFF6" w:rsidR="00CD578C" w:rsidRPr="00CD578C" w:rsidRDefault="00CD578C" w:rsidP="00CD578C">
      <w:pPr>
        <w:pStyle w:val="a3"/>
        <w:ind w:firstLineChars="0" w:firstLine="0"/>
        <w:jc w:val="center"/>
        <w:rPr>
          <w:rFonts w:ascii="仿宋" w:eastAsia="仿宋" w:hAnsi="仿宋"/>
          <w:sz w:val="24"/>
        </w:rPr>
      </w:pPr>
      <w:r>
        <w:rPr>
          <w:rFonts w:ascii="仿宋" w:eastAsia="仿宋" w:hAnsi="仿宋"/>
          <w:sz w:val="24"/>
        </w:rPr>
        <w:t>图</w:t>
      </w:r>
      <w:r w:rsidR="00295FE8">
        <w:rPr>
          <w:rFonts w:ascii="仿宋" w:eastAsia="仿宋" w:hAnsi="仿宋"/>
          <w:sz w:val="24"/>
        </w:rPr>
        <w:t>7</w:t>
      </w:r>
      <w:r w:rsidRPr="006D1FB3">
        <w:rPr>
          <w:rFonts w:ascii="仿宋" w:eastAsia="仿宋" w:hAnsi="仿宋" w:hint="eastAsia"/>
          <w:sz w:val="24"/>
        </w:rPr>
        <w:t>不同SOM参数的聚类结果对比_</w:t>
      </w:r>
      <w:r>
        <w:rPr>
          <w:rFonts w:ascii="仿宋" w:eastAsia="仿宋" w:hAnsi="仿宋" w:hint="eastAsia"/>
          <w:sz w:val="24"/>
        </w:rPr>
        <w:t>欠费比例&amp;预存比例</w:t>
      </w:r>
    </w:p>
    <w:p w14:paraId="19A4BC47" w14:textId="188F0B84" w:rsidR="002F543D" w:rsidRPr="002F543D" w:rsidRDefault="00B752CC" w:rsidP="002F543D">
      <w:pPr>
        <w:pStyle w:val="a3"/>
        <w:numPr>
          <w:ilvl w:val="0"/>
          <w:numId w:val="2"/>
        </w:numPr>
        <w:ind w:left="0" w:firstLine="480"/>
        <w:rPr>
          <w:rFonts w:ascii="仿宋" w:eastAsia="仿宋" w:hAnsi="仿宋"/>
          <w:sz w:val="24"/>
        </w:rPr>
      </w:pPr>
      <w:r>
        <w:rPr>
          <w:rFonts w:ascii="仿宋" w:eastAsia="仿宋" w:hAnsi="仿宋"/>
          <w:sz w:val="24"/>
        </w:rPr>
        <w:t>评价结果</w:t>
      </w:r>
    </w:p>
    <w:p w14:paraId="1BFED100" w14:textId="1D62B4F8" w:rsidR="002F543D" w:rsidRDefault="00A83830" w:rsidP="00A83830">
      <w:pPr>
        <w:pStyle w:val="a3"/>
        <w:ind w:firstLine="480"/>
        <w:rPr>
          <w:rFonts w:ascii="仿宋" w:eastAsia="仿宋" w:hAnsi="仿宋"/>
          <w:sz w:val="24"/>
        </w:rPr>
      </w:pPr>
      <w:r>
        <w:rPr>
          <w:rFonts w:ascii="仿宋" w:eastAsia="仿宋" w:hAnsi="仿宋" w:hint="eastAsia"/>
          <w:sz w:val="24"/>
        </w:rPr>
        <w:t>通过</w:t>
      </w:r>
      <w:r>
        <w:rPr>
          <w:rFonts w:ascii="仿宋" w:eastAsia="仿宋" w:hAnsi="仿宋"/>
          <w:sz w:val="24"/>
        </w:rPr>
        <w:t>上述</w:t>
      </w:r>
      <w:r>
        <w:rPr>
          <w:rFonts w:ascii="仿宋" w:eastAsia="仿宋" w:hAnsi="仿宋" w:hint="eastAsia"/>
          <w:sz w:val="24"/>
        </w:rPr>
        <w:t>SOM自组织特征映射降维，减少用于信用类别划分的指标的维数，可以得到较好的分类结果。通过上述分析，选取应用SOM3降维后聚类的结果，对各类别进行信用等级评分并排序，其基本思路是先对每个类别的质心进行信用评分并排序，以代表该类用户的信用等级，然后对每个用户的相同指标进行信用评分，将所属类别相同的用户的信用评分计算综合信用分数并排序，用以检验不同类别的信用等级。</w:t>
      </w:r>
    </w:p>
    <w:p w14:paraId="31FA123C" w14:textId="77777777" w:rsidR="00CB135C" w:rsidRDefault="00A83830" w:rsidP="00CB135C">
      <w:pPr>
        <w:pStyle w:val="a3"/>
        <w:ind w:firstLine="480"/>
        <w:rPr>
          <w:rFonts w:ascii="仿宋" w:eastAsia="仿宋" w:hAnsi="仿宋"/>
          <w:sz w:val="24"/>
        </w:rPr>
      </w:pPr>
      <w:r>
        <w:rPr>
          <w:rFonts w:ascii="仿宋" w:eastAsia="仿宋" w:hAnsi="仿宋"/>
          <w:sz w:val="24"/>
        </w:rPr>
        <w:t>Topsis综合评价法</w:t>
      </w:r>
      <w:r w:rsidRPr="00A83830">
        <w:rPr>
          <w:rFonts w:ascii="仿宋" w:eastAsia="仿宋" w:hAnsi="仿宋" w:hint="eastAsia"/>
          <w:sz w:val="24"/>
        </w:rPr>
        <w:t>是C.L.Hwang和K.Yoon于1981年首次提出，TOPSIS法根据有限个评价对象与理想化目标的接近程度进行排序的方法，是在现有的对象中进行相对优劣的评价。其基本原理，是通过检测评价对象与最优解、最劣解的距离来进行排序，若评价对象最靠近最优解同时又最远离最劣解，则为最好；否则不为最优。</w:t>
      </w:r>
      <w:r>
        <w:rPr>
          <w:rFonts w:ascii="仿宋" w:eastAsia="仿宋" w:hAnsi="仿宋" w:hint="eastAsia"/>
          <w:sz w:val="24"/>
        </w:rPr>
        <w:t>该方法具有</w:t>
      </w:r>
      <w:r w:rsidR="0024456B" w:rsidRPr="0024456B">
        <w:rPr>
          <w:rFonts w:ascii="仿宋" w:eastAsia="仿宋" w:hAnsi="仿宋" w:hint="eastAsia"/>
          <w:sz w:val="24"/>
        </w:rPr>
        <w:t>对数据分布及样本量、指标多少无严格控制，数学</w:t>
      </w:r>
      <w:r w:rsidR="0024456B">
        <w:rPr>
          <w:rFonts w:ascii="仿宋" w:eastAsia="仿宋" w:hAnsi="仿宋" w:hint="eastAsia"/>
          <w:sz w:val="24"/>
        </w:rPr>
        <w:t>计算不复杂，</w:t>
      </w:r>
      <w:r w:rsidR="0024456B" w:rsidRPr="0024456B">
        <w:rPr>
          <w:rFonts w:ascii="仿宋" w:eastAsia="仿宋" w:hAnsi="仿宋" w:hint="eastAsia"/>
          <w:sz w:val="24"/>
        </w:rPr>
        <w:t>应用范围广，具有直观的几何意义</w:t>
      </w:r>
      <w:r w:rsidR="0024456B">
        <w:rPr>
          <w:rFonts w:ascii="仿宋" w:eastAsia="仿宋" w:hAnsi="仿宋" w:hint="eastAsia"/>
          <w:sz w:val="24"/>
        </w:rPr>
        <w:t>的优点。此外，</w:t>
      </w:r>
      <w:r w:rsidR="0024456B" w:rsidRPr="0024456B">
        <w:rPr>
          <w:rFonts w:ascii="仿宋" w:eastAsia="仿宋" w:hAnsi="仿宋" w:hint="eastAsia"/>
          <w:sz w:val="24"/>
        </w:rPr>
        <w:t>它对原始数据的利用比较充分，信息损失少。</w:t>
      </w:r>
      <w:r w:rsidR="0024456B">
        <w:rPr>
          <w:rFonts w:ascii="仿宋" w:eastAsia="仿宋" w:hAnsi="仿宋" w:hint="eastAsia"/>
          <w:sz w:val="24"/>
        </w:rPr>
        <w:t>电力用户信用等级评价的相关指标包括电量偏差比例、2015上缴费比例、2015下缴费比例、2016上缴费比例、2016下缴费比例、2017上缴费比例、期初是否欠费、欠费比例、预存比例、信息完善程度、平均功率因数，前八个指标为越小越好，后三个指标则越大越好。上述聚类各类别质心的数据如下表所示：</w:t>
      </w:r>
    </w:p>
    <w:p w14:paraId="3AEB933B" w14:textId="2FC28E5F" w:rsidR="00CB135C" w:rsidRPr="00CB135C" w:rsidRDefault="00CB135C" w:rsidP="00CB135C">
      <w:pPr>
        <w:jc w:val="center"/>
        <w:rPr>
          <w:rFonts w:ascii="仿宋" w:eastAsia="仿宋" w:hAnsi="仿宋"/>
          <w:sz w:val="24"/>
        </w:rPr>
      </w:pPr>
      <w:r w:rsidRPr="00CB135C">
        <w:rPr>
          <w:rFonts w:ascii="仿宋" w:eastAsia="仿宋" w:hAnsi="仿宋"/>
          <w:sz w:val="24"/>
        </w:rPr>
        <w:t>表</w:t>
      </w:r>
      <w:r w:rsidR="00295FE8">
        <w:rPr>
          <w:rFonts w:ascii="仿宋" w:eastAsia="仿宋" w:hAnsi="仿宋"/>
          <w:sz w:val="24"/>
        </w:rPr>
        <w:t>4</w:t>
      </w:r>
      <w:r w:rsidRPr="00CB135C">
        <w:rPr>
          <w:rFonts w:ascii="仿宋" w:eastAsia="仿宋" w:hAnsi="仿宋" w:hint="eastAsia"/>
          <w:sz w:val="24"/>
        </w:rPr>
        <w:t xml:space="preserve">  </w:t>
      </w:r>
      <w:r w:rsidRPr="00CB135C">
        <w:rPr>
          <w:rFonts w:ascii="仿宋" w:eastAsia="仿宋" w:hAnsi="仿宋"/>
          <w:sz w:val="24"/>
        </w:rPr>
        <w:t>聚类类别质心的指标数据</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24456B" w14:paraId="3B9BC1AC" w14:textId="77777777" w:rsidTr="00CB135C">
        <w:tc>
          <w:tcPr>
            <w:tcW w:w="2074" w:type="dxa"/>
            <w:tcBorders>
              <w:top w:val="single" w:sz="12" w:space="0" w:color="auto"/>
              <w:bottom w:val="single" w:sz="8" w:space="0" w:color="auto"/>
            </w:tcBorders>
          </w:tcPr>
          <w:p w14:paraId="5B030F73" w14:textId="175C75FE" w:rsidR="0024456B" w:rsidRPr="00CB135C" w:rsidRDefault="0024456B" w:rsidP="00CB135C">
            <w:pPr>
              <w:jc w:val="center"/>
              <w:rPr>
                <w:rFonts w:ascii="仿宋" w:eastAsia="仿宋" w:hAnsi="仿宋"/>
                <w:b/>
                <w:sz w:val="24"/>
              </w:rPr>
            </w:pPr>
            <w:r w:rsidRPr="00CB135C">
              <w:rPr>
                <w:rFonts w:ascii="仿宋" w:eastAsia="仿宋" w:hAnsi="仿宋" w:hint="eastAsia"/>
                <w:b/>
                <w:sz w:val="24"/>
              </w:rPr>
              <w:t>聚类类别</w:t>
            </w:r>
          </w:p>
        </w:tc>
        <w:tc>
          <w:tcPr>
            <w:tcW w:w="2074" w:type="dxa"/>
            <w:tcBorders>
              <w:top w:val="single" w:sz="12" w:space="0" w:color="auto"/>
              <w:bottom w:val="single" w:sz="8" w:space="0" w:color="auto"/>
            </w:tcBorders>
          </w:tcPr>
          <w:p w14:paraId="1F749881" w14:textId="6A182756" w:rsidR="0024456B" w:rsidRPr="00CB135C" w:rsidRDefault="0024456B" w:rsidP="00CB135C">
            <w:pPr>
              <w:jc w:val="center"/>
              <w:rPr>
                <w:rFonts w:ascii="仿宋" w:eastAsia="仿宋" w:hAnsi="仿宋"/>
                <w:b/>
                <w:sz w:val="24"/>
              </w:rPr>
            </w:pPr>
            <w:r w:rsidRPr="00CB135C">
              <w:rPr>
                <w:rFonts w:ascii="仿宋" w:eastAsia="仿宋" w:hAnsi="仿宋" w:hint="eastAsia"/>
                <w:b/>
                <w:sz w:val="24"/>
              </w:rPr>
              <w:t>cluster</w:t>
            </w:r>
            <w:r w:rsidRPr="00CB135C">
              <w:rPr>
                <w:rFonts w:ascii="仿宋" w:eastAsia="仿宋" w:hAnsi="仿宋"/>
                <w:b/>
                <w:sz w:val="24"/>
              </w:rPr>
              <w:t>_0</w:t>
            </w:r>
          </w:p>
        </w:tc>
        <w:tc>
          <w:tcPr>
            <w:tcW w:w="2074" w:type="dxa"/>
            <w:tcBorders>
              <w:top w:val="single" w:sz="12" w:space="0" w:color="auto"/>
              <w:bottom w:val="single" w:sz="8" w:space="0" w:color="auto"/>
            </w:tcBorders>
          </w:tcPr>
          <w:p w14:paraId="570B4BA7" w14:textId="45D27567" w:rsidR="0024456B" w:rsidRPr="00CB135C" w:rsidRDefault="0024456B" w:rsidP="00CB135C">
            <w:pPr>
              <w:jc w:val="center"/>
              <w:rPr>
                <w:rFonts w:ascii="仿宋" w:eastAsia="仿宋" w:hAnsi="仿宋"/>
                <w:b/>
                <w:sz w:val="24"/>
              </w:rPr>
            </w:pPr>
            <w:r w:rsidRPr="00CB135C">
              <w:rPr>
                <w:rFonts w:ascii="仿宋" w:eastAsia="仿宋" w:hAnsi="仿宋" w:hint="eastAsia"/>
                <w:b/>
                <w:sz w:val="24"/>
              </w:rPr>
              <w:t>cluster</w:t>
            </w:r>
            <w:r w:rsidRPr="00CB135C">
              <w:rPr>
                <w:rFonts w:ascii="仿宋" w:eastAsia="仿宋" w:hAnsi="仿宋"/>
                <w:b/>
                <w:sz w:val="24"/>
              </w:rPr>
              <w:t>_1</w:t>
            </w:r>
          </w:p>
        </w:tc>
        <w:tc>
          <w:tcPr>
            <w:tcW w:w="2074" w:type="dxa"/>
            <w:tcBorders>
              <w:top w:val="single" w:sz="12" w:space="0" w:color="auto"/>
              <w:bottom w:val="single" w:sz="8" w:space="0" w:color="auto"/>
            </w:tcBorders>
          </w:tcPr>
          <w:p w14:paraId="676227BF" w14:textId="26814440" w:rsidR="0024456B" w:rsidRPr="00CB135C" w:rsidRDefault="0024456B" w:rsidP="00CB135C">
            <w:pPr>
              <w:jc w:val="center"/>
              <w:rPr>
                <w:rFonts w:ascii="仿宋" w:eastAsia="仿宋" w:hAnsi="仿宋"/>
                <w:b/>
                <w:sz w:val="24"/>
              </w:rPr>
            </w:pPr>
            <w:r w:rsidRPr="00CB135C">
              <w:rPr>
                <w:rFonts w:ascii="仿宋" w:eastAsia="仿宋" w:hAnsi="仿宋" w:hint="eastAsia"/>
                <w:b/>
                <w:sz w:val="24"/>
              </w:rPr>
              <w:t>cluster</w:t>
            </w:r>
            <w:r w:rsidRPr="00CB135C">
              <w:rPr>
                <w:rFonts w:ascii="仿宋" w:eastAsia="仿宋" w:hAnsi="仿宋"/>
                <w:b/>
                <w:sz w:val="24"/>
              </w:rPr>
              <w:t>_2</w:t>
            </w:r>
          </w:p>
        </w:tc>
      </w:tr>
      <w:tr w:rsidR="0024456B" w14:paraId="57792CCD" w14:textId="77777777" w:rsidTr="00CB135C">
        <w:tc>
          <w:tcPr>
            <w:tcW w:w="2074" w:type="dxa"/>
            <w:tcBorders>
              <w:top w:val="single" w:sz="8" w:space="0" w:color="auto"/>
            </w:tcBorders>
          </w:tcPr>
          <w:p w14:paraId="6161C3EA" w14:textId="79C4C22A" w:rsidR="0024456B" w:rsidRDefault="0024456B" w:rsidP="00CB135C">
            <w:pPr>
              <w:jc w:val="center"/>
              <w:rPr>
                <w:rFonts w:ascii="仿宋" w:eastAsia="仿宋" w:hAnsi="仿宋"/>
                <w:sz w:val="24"/>
              </w:rPr>
            </w:pPr>
            <w:r>
              <w:rPr>
                <w:rFonts w:ascii="仿宋" w:eastAsia="仿宋" w:hAnsi="仿宋" w:hint="eastAsia"/>
                <w:sz w:val="24"/>
              </w:rPr>
              <w:t>期初是否欠费</w:t>
            </w:r>
          </w:p>
        </w:tc>
        <w:tc>
          <w:tcPr>
            <w:tcW w:w="2074" w:type="dxa"/>
            <w:tcBorders>
              <w:top w:val="single" w:sz="8" w:space="0" w:color="auto"/>
            </w:tcBorders>
            <w:vAlign w:val="bottom"/>
          </w:tcPr>
          <w:p w14:paraId="7EA5DF71" w14:textId="559CFB04" w:rsidR="0024456B" w:rsidRPr="00CB135C" w:rsidRDefault="00CB135C" w:rsidP="00CB135C">
            <w:pPr>
              <w:jc w:val="center"/>
              <w:rPr>
                <w:rFonts w:ascii="Times New Roman" w:eastAsia="仿宋" w:hAnsi="Times New Roman" w:cs="Times New Roman"/>
                <w:szCs w:val="21"/>
              </w:rPr>
            </w:pPr>
            <w:r w:rsidRPr="00CB135C">
              <w:rPr>
                <w:rFonts w:ascii="Times New Roman" w:eastAsia="仿宋" w:hAnsi="Times New Roman" w:cs="Times New Roman"/>
                <w:szCs w:val="21"/>
              </w:rPr>
              <w:t>-1</w:t>
            </w:r>
          </w:p>
        </w:tc>
        <w:tc>
          <w:tcPr>
            <w:tcW w:w="2074" w:type="dxa"/>
            <w:tcBorders>
              <w:top w:val="single" w:sz="8" w:space="0" w:color="auto"/>
            </w:tcBorders>
            <w:vAlign w:val="bottom"/>
          </w:tcPr>
          <w:p w14:paraId="3C79E06C" w14:textId="0256BB06" w:rsidR="0024456B" w:rsidRPr="00CB135C" w:rsidRDefault="00CB135C" w:rsidP="00CB135C">
            <w:pPr>
              <w:jc w:val="center"/>
              <w:rPr>
                <w:rFonts w:ascii="Times New Roman" w:eastAsia="仿宋" w:hAnsi="Times New Roman" w:cs="Times New Roman"/>
                <w:szCs w:val="21"/>
              </w:rPr>
            </w:pPr>
            <w:r w:rsidRPr="00CB135C">
              <w:rPr>
                <w:rFonts w:ascii="Times New Roman" w:eastAsia="仿宋" w:hAnsi="Times New Roman" w:cs="Times New Roman"/>
                <w:szCs w:val="21"/>
              </w:rPr>
              <w:t>1</w:t>
            </w:r>
          </w:p>
        </w:tc>
        <w:tc>
          <w:tcPr>
            <w:tcW w:w="2074" w:type="dxa"/>
            <w:tcBorders>
              <w:top w:val="single" w:sz="8" w:space="0" w:color="auto"/>
            </w:tcBorders>
            <w:vAlign w:val="bottom"/>
          </w:tcPr>
          <w:p w14:paraId="2AA35824" w14:textId="54517E3D" w:rsidR="0024456B" w:rsidRPr="00CB135C" w:rsidRDefault="00CB135C" w:rsidP="00CB135C">
            <w:pPr>
              <w:jc w:val="center"/>
              <w:rPr>
                <w:rFonts w:ascii="Times New Roman" w:eastAsia="仿宋" w:hAnsi="Times New Roman" w:cs="Times New Roman"/>
                <w:szCs w:val="21"/>
              </w:rPr>
            </w:pPr>
            <w:r w:rsidRPr="00CB135C">
              <w:rPr>
                <w:rFonts w:ascii="Times New Roman" w:eastAsia="仿宋" w:hAnsi="Times New Roman" w:cs="Times New Roman"/>
                <w:szCs w:val="21"/>
              </w:rPr>
              <w:t>-1</w:t>
            </w:r>
          </w:p>
        </w:tc>
      </w:tr>
      <w:tr w:rsidR="00CB135C" w14:paraId="2DB51832" w14:textId="77777777" w:rsidTr="00CB135C">
        <w:tc>
          <w:tcPr>
            <w:tcW w:w="2074" w:type="dxa"/>
          </w:tcPr>
          <w:p w14:paraId="5EB89880" w14:textId="6BFD54D0" w:rsidR="00CB135C" w:rsidRDefault="00CB135C" w:rsidP="00CB135C">
            <w:pPr>
              <w:jc w:val="center"/>
              <w:rPr>
                <w:rFonts w:ascii="仿宋" w:eastAsia="仿宋" w:hAnsi="仿宋"/>
                <w:sz w:val="24"/>
              </w:rPr>
            </w:pPr>
            <w:r>
              <w:rPr>
                <w:rFonts w:ascii="仿宋" w:eastAsia="仿宋" w:hAnsi="仿宋" w:hint="eastAsia"/>
                <w:sz w:val="24"/>
              </w:rPr>
              <w:t>电量偏差百分比</w:t>
            </w:r>
          </w:p>
        </w:tc>
        <w:tc>
          <w:tcPr>
            <w:tcW w:w="2074" w:type="dxa"/>
            <w:vAlign w:val="bottom"/>
          </w:tcPr>
          <w:p w14:paraId="6ABF5325" w14:textId="5CBF63D1"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103.7786098</w:t>
            </w:r>
          </w:p>
        </w:tc>
        <w:tc>
          <w:tcPr>
            <w:tcW w:w="2074" w:type="dxa"/>
            <w:vAlign w:val="bottom"/>
          </w:tcPr>
          <w:p w14:paraId="48E59AD1" w14:textId="35651E92"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137.3049039</w:t>
            </w:r>
          </w:p>
        </w:tc>
        <w:tc>
          <w:tcPr>
            <w:tcW w:w="2074" w:type="dxa"/>
            <w:vAlign w:val="bottom"/>
          </w:tcPr>
          <w:p w14:paraId="2B711EBE" w14:textId="0352921F"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213.5723576</w:t>
            </w:r>
          </w:p>
        </w:tc>
      </w:tr>
      <w:tr w:rsidR="00CB135C" w14:paraId="38EFF278" w14:textId="77777777" w:rsidTr="00CB135C">
        <w:tc>
          <w:tcPr>
            <w:tcW w:w="2074" w:type="dxa"/>
          </w:tcPr>
          <w:p w14:paraId="176E0059" w14:textId="0E4973F4" w:rsidR="00CB135C" w:rsidRDefault="00CB135C" w:rsidP="00CB135C">
            <w:pPr>
              <w:jc w:val="center"/>
              <w:rPr>
                <w:rFonts w:ascii="仿宋" w:eastAsia="仿宋" w:hAnsi="仿宋"/>
                <w:sz w:val="24"/>
              </w:rPr>
            </w:pPr>
            <w:r>
              <w:rPr>
                <w:rFonts w:ascii="仿宋" w:eastAsia="仿宋" w:hAnsi="仿宋" w:hint="eastAsia"/>
                <w:sz w:val="24"/>
              </w:rPr>
              <w:t>2015上缴费比例</w:t>
            </w:r>
          </w:p>
        </w:tc>
        <w:tc>
          <w:tcPr>
            <w:tcW w:w="2074" w:type="dxa"/>
            <w:vAlign w:val="bottom"/>
          </w:tcPr>
          <w:p w14:paraId="72100310" w14:textId="11BC62E4"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-0.223767639</w:t>
            </w:r>
          </w:p>
        </w:tc>
        <w:tc>
          <w:tcPr>
            <w:tcW w:w="2074" w:type="dxa"/>
            <w:vAlign w:val="bottom"/>
          </w:tcPr>
          <w:p w14:paraId="6B526782" w14:textId="032A7E14"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-2.227906372</w:t>
            </w:r>
          </w:p>
        </w:tc>
        <w:tc>
          <w:tcPr>
            <w:tcW w:w="2074" w:type="dxa"/>
            <w:vAlign w:val="bottom"/>
          </w:tcPr>
          <w:p w14:paraId="5359D93E" w14:textId="1033870E"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2.281077462</w:t>
            </w:r>
          </w:p>
        </w:tc>
      </w:tr>
      <w:tr w:rsidR="00CB135C" w14:paraId="641C10B5" w14:textId="77777777" w:rsidTr="00CB135C">
        <w:tc>
          <w:tcPr>
            <w:tcW w:w="2074" w:type="dxa"/>
          </w:tcPr>
          <w:p w14:paraId="6835C25A" w14:textId="20C84E09" w:rsidR="00CB135C" w:rsidRDefault="00CB135C" w:rsidP="00CB135C">
            <w:pPr>
              <w:jc w:val="center"/>
              <w:rPr>
                <w:rFonts w:ascii="仿宋" w:eastAsia="仿宋" w:hAnsi="仿宋"/>
                <w:sz w:val="24"/>
              </w:rPr>
            </w:pPr>
            <w:r>
              <w:rPr>
                <w:rFonts w:ascii="仿宋" w:eastAsia="仿宋" w:hAnsi="仿宋" w:hint="eastAsia"/>
                <w:sz w:val="24"/>
              </w:rPr>
              <w:t>2015下缴费比例</w:t>
            </w:r>
          </w:p>
        </w:tc>
        <w:tc>
          <w:tcPr>
            <w:tcW w:w="2074" w:type="dxa"/>
            <w:vAlign w:val="bottom"/>
          </w:tcPr>
          <w:p w14:paraId="716DF1F3" w14:textId="23D0EA00"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-0.256741307</w:t>
            </w:r>
          </w:p>
        </w:tc>
        <w:tc>
          <w:tcPr>
            <w:tcW w:w="2074" w:type="dxa"/>
            <w:vAlign w:val="bottom"/>
          </w:tcPr>
          <w:p w14:paraId="21E7EFC4" w14:textId="20ADB82D"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-1.003721337</w:t>
            </w:r>
          </w:p>
        </w:tc>
        <w:tc>
          <w:tcPr>
            <w:tcW w:w="2074" w:type="dxa"/>
            <w:vAlign w:val="bottom"/>
          </w:tcPr>
          <w:p w14:paraId="59E5E8AD" w14:textId="437F5656"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-1.706257514</w:t>
            </w:r>
          </w:p>
        </w:tc>
      </w:tr>
      <w:tr w:rsidR="00CB135C" w14:paraId="7487DC6A" w14:textId="77777777" w:rsidTr="00CB135C">
        <w:tc>
          <w:tcPr>
            <w:tcW w:w="2074" w:type="dxa"/>
          </w:tcPr>
          <w:p w14:paraId="23B9E41F" w14:textId="053EEDDB" w:rsidR="00CB135C" w:rsidRDefault="00CB135C" w:rsidP="00CB135C">
            <w:pPr>
              <w:jc w:val="center"/>
              <w:rPr>
                <w:rFonts w:ascii="仿宋" w:eastAsia="仿宋" w:hAnsi="仿宋"/>
                <w:sz w:val="24"/>
              </w:rPr>
            </w:pPr>
            <w:r>
              <w:rPr>
                <w:rFonts w:ascii="仿宋" w:eastAsia="仿宋" w:hAnsi="仿宋" w:hint="eastAsia"/>
                <w:sz w:val="24"/>
              </w:rPr>
              <w:t>2016上缴费比例</w:t>
            </w:r>
          </w:p>
        </w:tc>
        <w:tc>
          <w:tcPr>
            <w:tcW w:w="2074" w:type="dxa"/>
            <w:vAlign w:val="bottom"/>
          </w:tcPr>
          <w:p w14:paraId="2D71301C" w14:textId="071FFFBB"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-0.319417329</w:t>
            </w:r>
          </w:p>
        </w:tc>
        <w:tc>
          <w:tcPr>
            <w:tcW w:w="2074" w:type="dxa"/>
            <w:vAlign w:val="bottom"/>
          </w:tcPr>
          <w:p w14:paraId="6A4F7A83" w14:textId="71A25E48"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-0.933766577</w:t>
            </w:r>
          </w:p>
        </w:tc>
        <w:tc>
          <w:tcPr>
            <w:tcW w:w="2074" w:type="dxa"/>
            <w:vAlign w:val="bottom"/>
          </w:tcPr>
          <w:p w14:paraId="061BD35A" w14:textId="7D07D694"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-1.259408319</w:t>
            </w:r>
          </w:p>
        </w:tc>
      </w:tr>
      <w:tr w:rsidR="00CB135C" w14:paraId="3900C431" w14:textId="77777777" w:rsidTr="00CB135C">
        <w:tc>
          <w:tcPr>
            <w:tcW w:w="2074" w:type="dxa"/>
          </w:tcPr>
          <w:p w14:paraId="1B1FBB9B" w14:textId="75DFFFE6" w:rsidR="00CB135C" w:rsidRDefault="00CB135C" w:rsidP="00CB135C">
            <w:pPr>
              <w:jc w:val="center"/>
              <w:rPr>
                <w:rFonts w:ascii="仿宋" w:eastAsia="仿宋" w:hAnsi="仿宋"/>
                <w:sz w:val="24"/>
              </w:rPr>
            </w:pPr>
            <w:r>
              <w:rPr>
                <w:rFonts w:ascii="仿宋" w:eastAsia="仿宋" w:hAnsi="仿宋" w:hint="eastAsia"/>
                <w:sz w:val="24"/>
              </w:rPr>
              <w:t>2016下缴费比例</w:t>
            </w:r>
          </w:p>
        </w:tc>
        <w:tc>
          <w:tcPr>
            <w:tcW w:w="2074" w:type="dxa"/>
            <w:vAlign w:val="bottom"/>
          </w:tcPr>
          <w:p w14:paraId="2B6CEEC5" w14:textId="30BFF7A8"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-0.784720552</w:t>
            </w:r>
          </w:p>
        </w:tc>
        <w:tc>
          <w:tcPr>
            <w:tcW w:w="2074" w:type="dxa"/>
            <w:vAlign w:val="bottom"/>
          </w:tcPr>
          <w:p w14:paraId="0D10BDA8" w14:textId="4F8CC6AA"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-1.994671416</w:t>
            </w:r>
          </w:p>
        </w:tc>
        <w:tc>
          <w:tcPr>
            <w:tcW w:w="2074" w:type="dxa"/>
            <w:vAlign w:val="bottom"/>
          </w:tcPr>
          <w:p w14:paraId="56489173" w14:textId="66AE5168"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-2.526307675</w:t>
            </w:r>
          </w:p>
        </w:tc>
      </w:tr>
      <w:tr w:rsidR="00CB135C" w14:paraId="645359F7" w14:textId="77777777" w:rsidTr="00CB135C">
        <w:tc>
          <w:tcPr>
            <w:tcW w:w="2074" w:type="dxa"/>
          </w:tcPr>
          <w:p w14:paraId="6D73565A" w14:textId="318298C9" w:rsidR="00CB135C" w:rsidRDefault="00CB135C" w:rsidP="00CB135C">
            <w:pPr>
              <w:jc w:val="center"/>
              <w:rPr>
                <w:rFonts w:ascii="仿宋" w:eastAsia="仿宋" w:hAnsi="仿宋"/>
                <w:sz w:val="24"/>
              </w:rPr>
            </w:pPr>
            <w:r>
              <w:rPr>
                <w:rFonts w:ascii="仿宋" w:eastAsia="仿宋" w:hAnsi="仿宋" w:hint="eastAsia"/>
                <w:sz w:val="24"/>
              </w:rPr>
              <w:t>2017上缴费比例</w:t>
            </w:r>
          </w:p>
        </w:tc>
        <w:tc>
          <w:tcPr>
            <w:tcW w:w="2074" w:type="dxa"/>
            <w:vAlign w:val="bottom"/>
          </w:tcPr>
          <w:p w14:paraId="7CC4B0A1" w14:textId="4875E0F7"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-0.544429339</w:t>
            </w:r>
          </w:p>
        </w:tc>
        <w:tc>
          <w:tcPr>
            <w:tcW w:w="2074" w:type="dxa"/>
            <w:vAlign w:val="bottom"/>
          </w:tcPr>
          <w:p w14:paraId="20B90D19" w14:textId="6D4449EE"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-1.681747347</w:t>
            </w:r>
          </w:p>
        </w:tc>
        <w:tc>
          <w:tcPr>
            <w:tcW w:w="2074" w:type="dxa"/>
            <w:vAlign w:val="bottom"/>
          </w:tcPr>
          <w:p w14:paraId="76382E41" w14:textId="6FD5265F"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-1.533576091</w:t>
            </w:r>
          </w:p>
        </w:tc>
      </w:tr>
      <w:tr w:rsidR="00CB135C" w14:paraId="28B8014B" w14:textId="77777777" w:rsidTr="00CB135C">
        <w:tc>
          <w:tcPr>
            <w:tcW w:w="2074" w:type="dxa"/>
          </w:tcPr>
          <w:p w14:paraId="6CAF375D" w14:textId="7238274E" w:rsidR="00CB135C" w:rsidRDefault="00CB135C" w:rsidP="00CB135C">
            <w:pPr>
              <w:jc w:val="center"/>
              <w:rPr>
                <w:rFonts w:ascii="仿宋" w:eastAsia="仿宋" w:hAnsi="仿宋"/>
                <w:sz w:val="24"/>
              </w:rPr>
            </w:pPr>
            <w:r>
              <w:rPr>
                <w:rFonts w:ascii="仿宋" w:eastAsia="仿宋" w:hAnsi="仿宋" w:hint="eastAsia"/>
                <w:sz w:val="24"/>
              </w:rPr>
              <w:t>欠费比例</w:t>
            </w:r>
          </w:p>
        </w:tc>
        <w:tc>
          <w:tcPr>
            <w:tcW w:w="2074" w:type="dxa"/>
            <w:vAlign w:val="bottom"/>
          </w:tcPr>
          <w:p w14:paraId="18EBD470" w14:textId="5F2DEE8A"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0.034567901</w:t>
            </w:r>
          </w:p>
        </w:tc>
        <w:tc>
          <w:tcPr>
            <w:tcW w:w="2074" w:type="dxa"/>
            <w:vAlign w:val="bottom"/>
          </w:tcPr>
          <w:p w14:paraId="2A4184A9" w14:textId="002510DC"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0.215584416</w:t>
            </w:r>
          </w:p>
        </w:tc>
        <w:tc>
          <w:tcPr>
            <w:tcW w:w="2074" w:type="dxa"/>
            <w:vAlign w:val="bottom"/>
          </w:tcPr>
          <w:p w14:paraId="2E8B152C" w14:textId="29046A8A"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0.096721311</w:t>
            </w:r>
          </w:p>
        </w:tc>
      </w:tr>
      <w:tr w:rsidR="00CB135C" w14:paraId="6E892E3C" w14:textId="77777777" w:rsidTr="00CB135C">
        <w:tc>
          <w:tcPr>
            <w:tcW w:w="2074" w:type="dxa"/>
          </w:tcPr>
          <w:p w14:paraId="36165896" w14:textId="0C81D074" w:rsidR="00CB135C" w:rsidRDefault="00CB135C" w:rsidP="00CB135C">
            <w:pPr>
              <w:jc w:val="center"/>
              <w:rPr>
                <w:rFonts w:ascii="仿宋" w:eastAsia="仿宋" w:hAnsi="仿宋"/>
                <w:sz w:val="24"/>
              </w:rPr>
            </w:pPr>
            <w:r>
              <w:rPr>
                <w:rFonts w:ascii="仿宋" w:eastAsia="仿宋" w:hAnsi="仿宋" w:hint="eastAsia"/>
                <w:sz w:val="24"/>
              </w:rPr>
              <w:lastRenderedPageBreak/>
              <w:t>预存比例</w:t>
            </w:r>
          </w:p>
        </w:tc>
        <w:tc>
          <w:tcPr>
            <w:tcW w:w="2074" w:type="dxa"/>
            <w:vAlign w:val="bottom"/>
          </w:tcPr>
          <w:p w14:paraId="12515121" w14:textId="297806D4"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0.2218107</w:t>
            </w:r>
          </w:p>
        </w:tc>
        <w:tc>
          <w:tcPr>
            <w:tcW w:w="2074" w:type="dxa"/>
            <w:vAlign w:val="bottom"/>
          </w:tcPr>
          <w:p w14:paraId="54A22246" w14:textId="7CAABAF2"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0.187878788</w:t>
            </w:r>
          </w:p>
        </w:tc>
        <w:tc>
          <w:tcPr>
            <w:tcW w:w="2074" w:type="dxa"/>
            <w:vAlign w:val="bottom"/>
          </w:tcPr>
          <w:p w14:paraId="6B09B59D" w14:textId="3CD2BE24"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0.171038251</w:t>
            </w:r>
          </w:p>
        </w:tc>
      </w:tr>
      <w:tr w:rsidR="00CB135C" w14:paraId="7AA64124" w14:textId="77777777" w:rsidTr="00CB135C">
        <w:tc>
          <w:tcPr>
            <w:tcW w:w="2074" w:type="dxa"/>
          </w:tcPr>
          <w:p w14:paraId="1FBFAAB6" w14:textId="0A5D82F0" w:rsidR="00CB135C" w:rsidRDefault="00CB135C" w:rsidP="00CB135C">
            <w:pPr>
              <w:jc w:val="center"/>
              <w:rPr>
                <w:rFonts w:ascii="仿宋" w:eastAsia="仿宋" w:hAnsi="仿宋"/>
                <w:sz w:val="24"/>
              </w:rPr>
            </w:pPr>
            <w:r>
              <w:rPr>
                <w:rFonts w:ascii="仿宋" w:eastAsia="仿宋" w:hAnsi="仿宋" w:hint="eastAsia"/>
                <w:sz w:val="24"/>
              </w:rPr>
              <w:t>平均功率因数</w:t>
            </w:r>
          </w:p>
        </w:tc>
        <w:tc>
          <w:tcPr>
            <w:tcW w:w="2074" w:type="dxa"/>
            <w:vAlign w:val="bottom"/>
          </w:tcPr>
          <w:p w14:paraId="1704C5C9" w14:textId="7BD53807"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0.932435395</w:t>
            </w:r>
          </w:p>
        </w:tc>
        <w:tc>
          <w:tcPr>
            <w:tcW w:w="2074" w:type="dxa"/>
            <w:vAlign w:val="bottom"/>
          </w:tcPr>
          <w:p w14:paraId="2D24764E" w14:textId="3DD3534A"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0.936824027</w:t>
            </w:r>
          </w:p>
        </w:tc>
        <w:tc>
          <w:tcPr>
            <w:tcW w:w="2074" w:type="dxa"/>
            <w:vAlign w:val="bottom"/>
          </w:tcPr>
          <w:p w14:paraId="6ADB5058" w14:textId="6F2F0357"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0.939023602</w:t>
            </w:r>
          </w:p>
        </w:tc>
      </w:tr>
      <w:tr w:rsidR="00CB135C" w14:paraId="7ACB63B9" w14:textId="77777777" w:rsidTr="00CB135C">
        <w:tc>
          <w:tcPr>
            <w:tcW w:w="2074" w:type="dxa"/>
          </w:tcPr>
          <w:p w14:paraId="571E07F9" w14:textId="50BCC5BD" w:rsidR="00CB135C" w:rsidRDefault="00CB135C" w:rsidP="00CB135C">
            <w:pPr>
              <w:jc w:val="center"/>
              <w:rPr>
                <w:rFonts w:ascii="仿宋" w:eastAsia="仿宋" w:hAnsi="仿宋"/>
                <w:sz w:val="24"/>
              </w:rPr>
            </w:pPr>
            <w:r>
              <w:rPr>
                <w:rFonts w:ascii="仿宋" w:eastAsia="仿宋" w:hAnsi="仿宋" w:hint="eastAsia"/>
                <w:sz w:val="24"/>
              </w:rPr>
              <w:t>信息完善程度</w:t>
            </w:r>
          </w:p>
        </w:tc>
        <w:tc>
          <w:tcPr>
            <w:tcW w:w="2074" w:type="dxa"/>
            <w:vAlign w:val="bottom"/>
          </w:tcPr>
          <w:p w14:paraId="3624CC13" w14:textId="79A0090D"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9.061728395</w:t>
            </w:r>
          </w:p>
        </w:tc>
        <w:tc>
          <w:tcPr>
            <w:tcW w:w="2074" w:type="dxa"/>
            <w:vAlign w:val="bottom"/>
          </w:tcPr>
          <w:p w14:paraId="3CB5CEF7" w14:textId="0B884005"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9.850649351</w:t>
            </w:r>
          </w:p>
        </w:tc>
        <w:tc>
          <w:tcPr>
            <w:tcW w:w="2074" w:type="dxa"/>
            <w:vAlign w:val="bottom"/>
          </w:tcPr>
          <w:p w14:paraId="25D1C04F" w14:textId="050CC2E2" w:rsidR="00CB135C" w:rsidRPr="00CB135C" w:rsidRDefault="00CB135C" w:rsidP="00CB135C">
            <w:pPr>
              <w:jc w:val="center"/>
              <w:rPr>
                <w:rFonts w:ascii="Times New Roman" w:eastAsia="仿宋" w:hAnsi="Times New Roman" w:cs="Times New Roman"/>
                <w:szCs w:val="21"/>
              </w:rPr>
            </w:pPr>
            <w:r w:rsidRPr="00CB135C">
              <w:rPr>
                <w:rFonts w:ascii="Times New Roman" w:eastAsia="等线" w:hAnsi="Times New Roman" w:cs="Times New Roman"/>
                <w:color w:val="000000"/>
                <w:szCs w:val="21"/>
              </w:rPr>
              <w:t>9.704918033</w:t>
            </w:r>
          </w:p>
        </w:tc>
      </w:tr>
    </w:tbl>
    <w:p w14:paraId="08790468" w14:textId="77777777" w:rsidR="00CB135C" w:rsidRDefault="00CB135C" w:rsidP="00CB135C">
      <w:pPr>
        <w:ind w:firstLineChars="200" w:firstLine="480"/>
        <w:rPr>
          <w:rFonts w:ascii="仿宋" w:eastAsia="仿宋" w:hAnsi="仿宋"/>
          <w:sz w:val="24"/>
        </w:rPr>
      </w:pPr>
      <w:r>
        <w:rPr>
          <w:rFonts w:ascii="仿宋" w:eastAsia="仿宋" w:hAnsi="仿宋" w:hint="eastAsia"/>
          <w:sz w:val="24"/>
        </w:rPr>
        <w:t>其评价步骤为：</w:t>
      </w:r>
    </w:p>
    <w:p w14:paraId="2E379B81" w14:textId="56AAE415" w:rsidR="00CB135C" w:rsidRPr="004D1D87" w:rsidRDefault="00CB135C" w:rsidP="00CB135C">
      <w:pPr>
        <w:pStyle w:val="a3"/>
        <w:adjustRightInd w:val="0"/>
        <w:snapToGrid w:val="0"/>
        <w:ind w:firstLineChars="0" w:firstLine="0"/>
        <w:rPr>
          <w:sz w:val="24"/>
        </w:rPr>
      </w:pPr>
      <w:r>
        <w:rPr>
          <w:rFonts w:ascii="仿宋" w:eastAsia="仿宋" w:hAnsi="仿宋" w:hint="eastAsia"/>
          <w:sz w:val="24"/>
        </w:rPr>
        <w:t>a)</w:t>
      </w:r>
      <w:r w:rsidRPr="00CB135C">
        <w:rPr>
          <w:rFonts w:hint="eastAsia"/>
        </w:rPr>
        <w:t xml:space="preserve"> </w:t>
      </w:r>
      <w:r>
        <w:rPr>
          <w:rFonts w:ascii="仿宋" w:eastAsia="仿宋" w:hAnsi="仿宋" w:hint="eastAsia"/>
          <w:sz w:val="24"/>
        </w:rPr>
        <w:t>对</w:t>
      </w:r>
      <w:r w:rsidRPr="00CB135C">
        <w:rPr>
          <w:rFonts w:ascii="仿宋" w:eastAsia="仿宋" w:hAnsi="仿宋" w:hint="eastAsia"/>
          <w:sz w:val="24"/>
        </w:rPr>
        <w:t>各指标的数据进行趋同性处理</w:t>
      </w:r>
      <w:r>
        <w:rPr>
          <w:rFonts w:ascii="仿宋" w:eastAsia="仿宋" w:hAnsi="仿宋" w:hint="eastAsia"/>
          <w:sz w:val="24"/>
        </w:rPr>
        <w:t>，选取的方法为，对于指标值越大越好的指标，按照下式个处理：</w:t>
      </w:r>
      <m:oMath>
        <m:r>
          <m:rPr>
            <m:sty m:val="p"/>
          </m:rPr>
          <w:rPr>
            <w:rFonts w:ascii="Cambria Math" w:hAnsi="Cambria Math"/>
            <w:sz w:val="24"/>
          </w:rPr>
          <w:br/>
        </m:r>
      </m:oMath>
      <m:oMathPara>
        <m:oMath>
          <m:sSubSup>
            <m:sSubSupPr>
              <m:ctrlPr>
                <w:rPr>
                  <w:rFonts w:ascii="Cambria Math" w:hAnsi="Cambria Math"/>
                  <w:sz w:val="24"/>
                </w:rPr>
              </m:ctrlPr>
            </m:sSubSupPr>
            <m:e>
              <m:r>
                <w:rPr>
                  <w:rFonts w:ascii="Cambria Math" w:hAnsi="Cambria Math"/>
                  <w:sz w:val="24"/>
                </w:rPr>
                <m:t>x</m:t>
              </m:r>
            </m:e>
            <m:sub>
              <m:r>
                <w:rPr>
                  <w:rFonts w:ascii="Cambria Math" w:hAnsi="Cambria Math"/>
                  <w:sz w:val="24"/>
                </w:rPr>
                <m:t>ij</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r>
                <w:rPr>
                  <w:rFonts w:ascii="Cambria Math" w:hAnsi="Cambria Math"/>
                  <w:sz w:val="24"/>
                </w:rPr>
                <m:t>-</m:t>
              </m:r>
              <m:r>
                <m:rPr>
                  <m:sty m:val="p"/>
                </m:rPr>
                <w:rPr>
                  <w:rFonts w:ascii="Cambria Math" w:hAnsi="Cambria Math"/>
                  <w:sz w:val="24"/>
                </w:rPr>
                <m:t>min⁡</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r>
                <w:rPr>
                  <w:rFonts w:ascii="Cambria Math" w:hAnsi="Cambria Math"/>
                  <w:sz w:val="24"/>
                </w:rPr>
                <m:t>}</m:t>
              </m:r>
            </m:num>
            <m:den>
              <m:func>
                <m:funcPr>
                  <m:ctrlPr>
                    <w:rPr>
                      <w:rFonts w:ascii="Cambria Math" w:hAnsi="Cambria Math"/>
                      <w:sz w:val="24"/>
                    </w:rPr>
                  </m:ctrlPr>
                </m:funcPr>
                <m:fName>
                  <m:r>
                    <m:rPr>
                      <m:sty m:val="p"/>
                    </m:rPr>
                    <w:rPr>
                      <w:rFonts w:ascii="Cambria Math" w:hAnsi="Cambria Math"/>
                      <w:sz w:val="24"/>
                    </w:rPr>
                    <m:t>max</m:t>
                  </m:r>
                </m:fName>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d>
                </m:e>
              </m:func>
              <m:r>
                <w:rPr>
                  <w:rFonts w:ascii="Cambria Math" w:hAnsi="Cambria Math"/>
                  <w:sz w:val="24"/>
                </w:rPr>
                <m:t>-</m:t>
              </m:r>
              <m:r>
                <m:rPr>
                  <m:sty m:val="p"/>
                </m:rPr>
                <w:rPr>
                  <w:rFonts w:ascii="Cambria Math" w:hAnsi="Cambria Math"/>
                  <w:sz w:val="24"/>
                </w:rPr>
                <m:t>min⁡</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r>
                <w:rPr>
                  <w:rFonts w:ascii="Cambria Math" w:hAnsi="Cambria Math"/>
                  <w:sz w:val="24"/>
                </w:rPr>
                <m:t>}</m:t>
              </m:r>
            </m:den>
          </m:f>
          <m:r>
            <w:rPr>
              <w:rFonts w:ascii="Cambria Math" w:hAnsi="Cambria Math" w:hint="eastAsia"/>
              <w:sz w:val="24"/>
            </w:rPr>
            <m:t>，</m:t>
          </m:r>
          <m:r>
            <w:rPr>
              <w:rFonts w:ascii="Cambria Math" w:hAnsi="Cambria Math"/>
              <w:sz w:val="24"/>
            </w:rPr>
            <m:t>i=1,2,3,j=1,2,3,…,11</m:t>
          </m:r>
        </m:oMath>
      </m:oMathPara>
    </w:p>
    <w:p w14:paraId="54DF8FFD" w14:textId="4417A314" w:rsidR="00CB135C" w:rsidRPr="005470EA" w:rsidRDefault="00CB135C" w:rsidP="00CB135C">
      <w:pPr>
        <w:pStyle w:val="a3"/>
        <w:adjustRightInd w:val="0"/>
        <w:snapToGrid w:val="0"/>
        <w:ind w:firstLineChars="0" w:firstLine="0"/>
        <w:rPr>
          <w:sz w:val="24"/>
        </w:rPr>
      </w:pPr>
      <w:r>
        <w:rPr>
          <w:rFonts w:ascii="仿宋" w:eastAsia="仿宋" w:hAnsi="仿宋" w:hint="eastAsia"/>
          <w:sz w:val="24"/>
        </w:rPr>
        <w:t>对于指标值越小越好的指标，则按照下式处理</w:t>
      </w:r>
      <m:oMath>
        <m:r>
          <m:rPr>
            <m:sty m:val="p"/>
          </m:rPr>
          <w:rPr>
            <w:rFonts w:ascii="Cambria Math" w:hAnsi="Cambria Math"/>
            <w:sz w:val="24"/>
          </w:rPr>
          <w:br/>
        </m:r>
      </m:oMath>
      <m:oMathPara>
        <m:oMath>
          <m:sSubSup>
            <m:sSubSupPr>
              <m:ctrlPr>
                <w:rPr>
                  <w:rFonts w:ascii="Cambria Math" w:hAnsi="Cambria Math"/>
                  <w:sz w:val="24"/>
                </w:rPr>
              </m:ctrlPr>
            </m:sSubSupPr>
            <m:e>
              <m:r>
                <w:rPr>
                  <w:rFonts w:ascii="Cambria Math" w:hAnsi="Cambria Math"/>
                  <w:sz w:val="24"/>
                </w:rPr>
                <m:t>x</m:t>
              </m:r>
            </m:e>
            <m:sub>
              <m:r>
                <w:rPr>
                  <w:rFonts w:ascii="Cambria Math" w:hAnsi="Cambria Math"/>
                  <w:sz w:val="24"/>
                </w:rPr>
                <m:t>ij</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max{</m:t>
                  </m:r>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r>
                    <w:rPr>
                      <w:rFonts w:ascii="Cambria Math" w:hAnsi="Cambria Math"/>
                      <w:sz w:val="24"/>
                    </w:rPr>
                    <m:t>}-x</m:t>
                  </m:r>
                </m:e>
                <m:sub>
                  <m:r>
                    <w:rPr>
                      <w:rFonts w:ascii="Cambria Math" w:hAnsi="Cambria Math"/>
                      <w:sz w:val="24"/>
                    </w:rPr>
                    <m:t>ij</m:t>
                  </m:r>
                </m:sub>
              </m:sSub>
            </m:num>
            <m:den>
              <m:func>
                <m:funcPr>
                  <m:ctrlPr>
                    <w:rPr>
                      <w:rFonts w:ascii="Cambria Math" w:hAnsi="Cambria Math"/>
                      <w:sz w:val="24"/>
                    </w:rPr>
                  </m:ctrlPr>
                </m:funcPr>
                <m:fName>
                  <m:r>
                    <m:rPr>
                      <m:sty m:val="p"/>
                    </m:rPr>
                    <w:rPr>
                      <w:rFonts w:ascii="Cambria Math" w:hAnsi="Cambria Math"/>
                      <w:sz w:val="24"/>
                    </w:rPr>
                    <m:t>max</m:t>
                  </m:r>
                </m:fName>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e>
                  </m:d>
                </m:e>
              </m:func>
              <m:r>
                <w:rPr>
                  <w:rFonts w:ascii="Cambria Math" w:hAnsi="Cambria Math"/>
                  <w:sz w:val="24"/>
                </w:rPr>
                <m:t>-</m:t>
              </m:r>
              <m:r>
                <m:rPr>
                  <m:sty m:val="p"/>
                </m:rPr>
                <w:rPr>
                  <w:rFonts w:ascii="Cambria Math" w:hAnsi="Cambria Math"/>
                  <w:sz w:val="24"/>
                </w:rPr>
                <m:t>min⁡</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r>
                <w:rPr>
                  <w:rFonts w:ascii="Cambria Math" w:hAnsi="Cambria Math"/>
                  <w:sz w:val="24"/>
                </w:rPr>
                <m:t>}</m:t>
              </m:r>
            </m:den>
          </m:f>
          <m:r>
            <w:rPr>
              <w:rFonts w:ascii="Cambria Math" w:hAnsi="Cambria Math" w:hint="eastAsia"/>
              <w:sz w:val="24"/>
            </w:rPr>
            <m:t>，</m:t>
          </m:r>
          <m:r>
            <w:rPr>
              <w:rFonts w:ascii="Cambria Math" w:hAnsi="Cambria Math"/>
              <w:sz w:val="24"/>
            </w:rPr>
            <m:t>i=1,2,3,j=1,2,3,…,11</m:t>
          </m:r>
        </m:oMath>
      </m:oMathPara>
    </w:p>
    <w:p w14:paraId="0167AAA6" w14:textId="1B6DDF41" w:rsidR="0024456B" w:rsidRDefault="00CB135C" w:rsidP="00CB135C">
      <w:pPr>
        <w:rPr>
          <w:rFonts w:ascii="仿宋" w:eastAsia="仿宋" w:hAnsi="仿宋"/>
          <w:sz w:val="24"/>
        </w:rPr>
      </w:pPr>
      <w:r>
        <w:rPr>
          <w:rFonts w:ascii="仿宋" w:eastAsia="仿宋" w:hAnsi="仿宋" w:hint="eastAsia"/>
          <w:sz w:val="24"/>
        </w:rPr>
        <w:t>b) 对</w:t>
      </w:r>
      <w:r w:rsidR="00F54E31">
        <w:rPr>
          <w:rFonts w:ascii="仿宋" w:eastAsia="仿宋" w:hAnsi="仿宋" w:hint="eastAsia"/>
          <w:sz w:val="24"/>
        </w:rPr>
        <w:t>指标数据进行标准化、归一化处理，计算公式如下：</w:t>
      </w:r>
    </w:p>
    <w:p w14:paraId="611A7942" w14:textId="144B4349" w:rsidR="00F54E31" w:rsidRPr="00F54E31" w:rsidRDefault="00481BCF" w:rsidP="00CB135C">
      <w:pPr>
        <w:rPr>
          <w:rFonts w:ascii="仿宋" w:eastAsia="仿宋" w:hAnsi="仿宋"/>
          <w:sz w:val="24"/>
        </w:rPr>
      </w:pPr>
      <m:oMathPara>
        <m:oMath>
          <m:sSubSup>
            <m:sSubSupPr>
              <m:ctrlPr>
                <w:rPr>
                  <w:rFonts w:ascii="Cambria Math" w:hAnsi="Cambria Math"/>
                  <w:sz w:val="24"/>
                </w:rPr>
              </m:ctrlPr>
            </m:sSubSupPr>
            <m:e>
              <m:r>
                <w:rPr>
                  <w:rFonts w:ascii="Cambria Math" w:hAnsi="Cambria Math"/>
                  <w:sz w:val="24"/>
                </w:rPr>
                <m:t>x</m:t>
              </m:r>
            </m:e>
            <m:sub>
              <m:r>
                <w:rPr>
                  <w:rFonts w:ascii="Cambria Math" w:hAnsi="Cambria Math"/>
                  <w:sz w:val="24"/>
                </w:rPr>
                <m:t>ij</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sSubSup>
                <m:sSubSupPr>
                  <m:ctrlPr>
                    <w:rPr>
                      <w:rFonts w:ascii="Cambria Math" w:hAnsi="Cambria Math"/>
                      <w:sz w:val="24"/>
                    </w:rPr>
                  </m:ctrlPr>
                </m:sSubSupPr>
                <m:e>
                  <m:r>
                    <w:rPr>
                      <w:rFonts w:ascii="Cambria Math" w:hAnsi="Cambria Math"/>
                      <w:sz w:val="24"/>
                    </w:rPr>
                    <m:t>x</m:t>
                  </m:r>
                </m:e>
                <m:sub>
                  <m:r>
                    <w:rPr>
                      <w:rFonts w:ascii="Cambria Math" w:hAnsi="Cambria Math"/>
                      <w:sz w:val="24"/>
                    </w:rPr>
                    <m:t>ij</m:t>
                  </m:r>
                </m:sub>
                <m:sup>
                  <m:r>
                    <w:rPr>
                      <w:rFonts w:ascii="Cambria Math" w:hAnsi="Cambria Math"/>
                      <w:sz w:val="24"/>
                    </w:rPr>
                    <m:t>'</m:t>
                  </m:r>
                </m:sup>
              </m:sSubSup>
            </m:num>
            <m:den>
              <m:sSubSup>
                <m:sSubSupPr>
                  <m:ctrlPr>
                    <w:rPr>
                      <w:rFonts w:ascii="Cambria Math" w:hAnsi="Cambria Math"/>
                      <w:i/>
                      <w:sz w:val="24"/>
                    </w:rPr>
                  </m:ctrlPr>
                </m:sSubSupPr>
                <m:e>
                  <m:r>
                    <w:rPr>
                      <w:rFonts w:ascii="Cambria Math" w:hAnsi="Cambria Math" w:hint="eastAsia"/>
                      <w:sz w:val="24"/>
                    </w:rPr>
                    <m:t>∑</m:t>
                  </m:r>
                </m:e>
                <m:sub>
                  <m:r>
                    <w:rPr>
                      <w:rFonts w:ascii="Cambria Math" w:hAnsi="Cambria Math"/>
                      <w:sz w:val="24"/>
                    </w:rPr>
                    <m:t>i=1</m:t>
                  </m:r>
                </m:sub>
                <m:sup>
                  <m:r>
                    <w:rPr>
                      <w:rFonts w:ascii="Cambria Math" w:hAnsi="Cambria Math"/>
                      <w:sz w:val="24"/>
                    </w:rPr>
                    <m:t>3</m:t>
                  </m:r>
                </m:sup>
              </m:sSubSup>
              <m:sSubSup>
                <m:sSubSupPr>
                  <m:ctrlPr>
                    <w:rPr>
                      <w:rFonts w:ascii="Cambria Math" w:hAnsi="Cambria Math"/>
                      <w:sz w:val="24"/>
                    </w:rPr>
                  </m:ctrlPr>
                </m:sSubSupPr>
                <m:e>
                  <m:r>
                    <w:rPr>
                      <w:rFonts w:ascii="Cambria Math" w:hAnsi="Cambria Math"/>
                      <w:sz w:val="24"/>
                    </w:rPr>
                    <m:t>x</m:t>
                  </m:r>
                </m:e>
                <m:sub>
                  <m:r>
                    <w:rPr>
                      <w:rFonts w:ascii="Cambria Math" w:hAnsi="Cambria Math"/>
                      <w:sz w:val="24"/>
                    </w:rPr>
                    <m:t>ij</m:t>
                  </m:r>
                </m:sub>
                <m:sup>
                  <m:r>
                    <w:rPr>
                      <w:rFonts w:ascii="Cambria Math" w:hAnsi="Cambria Math"/>
                      <w:sz w:val="24"/>
                    </w:rPr>
                    <m:t>'</m:t>
                  </m:r>
                </m:sup>
              </m:sSubSup>
            </m:den>
          </m:f>
          <m:r>
            <w:rPr>
              <w:rFonts w:ascii="Cambria Math" w:hAnsi="Cambria Math" w:hint="eastAsia"/>
              <w:sz w:val="24"/>
            </w:rPr>
            <m:t>，</m:t>
          </m:r>
          <m:r>
            <w:rPr>
              <w:rFonts w:ascii="Cambria Math" w:hAnsi="Cambria Math"/>
              <w:sz w:val="24"/>
            </w:rPr>
            <m:t>j=1,2,3,…,11</m:t>
          </m:r>
        </m:oMath>
      </m:oMathPara>
    </w:p>
    <w:p w14:paraId="266115AC" w14:textId="1CF70E7D" w:rsidR="00F54E31" w:rsidRDefault="00F54E31" w:rsidP="00CB135C">
      <w:pPr>
        <w:rPr>
          <w:rFonts w:ascii="仿宋" w:eastAsia="仿宋" w:hAnsi="仿宋"/>
          <w:sz w:val="24"/>
        </w:rPr>
      </w:pPr>
      <w:r>
        <w:rPr>
          <w:rFonts w:ascii="仿宋" w:eastAsia="仿宋" w:hAnsi="仿宋"/>
          <w:sz w:val="24"/>
        </w:rPr>
        <w:t xml:space="preserve">c) </w:t>
      </w:r>
      <w:r w:rsidRPr="00F54E31">
        <w:rPr>
          <w:rFonts w:ascii="仿宋" w:eastAsia="仿宋" w:hAnsi="仿宋" w:hint="eastAsia"/>
          <w:sz w:val="24"/>
        </w:rPr>
        <w:t>确定各指标的最优值向量Z+和最劣值向量Z-</w:t>
      </w:r>
    </w:p>
    <w:p w14:paraId="6C85EE5E" w14:textId="61B80CA5" w:rsidR="00F54E31" w:rsidRPr="00F54E31" w:rsidRDefault="00481BCF" w:rsidP="00CB135C">
      <w:pPr>
        <w:rPr>
          <w:rFonts w:ascii="仿宋" w:eastAsia="仿宋" w:hAnsi="仿宋"/>
          <w:sz w:val="24"/>
        </w:rPr>
      </w:pPr>
      <m:oMathPara>
        <m:oMath>
          <m:sSup>
            <m:sSupPr>
              <m:ctrlPr>
                <w:rPr>
                  <w:rFonts w:ascii="Cambria Math" w:eastAsia="仿宋" w:hAnsi="Cambria Math"/>
                  <w:sz w:val="24"/>
                </w:rPr>
              </m:ctrlPr>
            </m:sSupPr>
            <m:e>
              <m:r>
                <w:rPr>
                  <w:rFonts w:ascii="Cambria Math" w:eastAsia="仿宋" w:hAnsi="Cambria Math"/>
                  <w:sz w:val="24"/>
                </w:rPr>
                <m:t>Z</m:t>
              </m:r>
            </m:e>
            <m:sup>
              <m:r>
                <w:rPr>
                  <w:rFonts w:ascii="Cambria Math" w:eastAsia="仿宋" w:hAnsi="Cambria Math"/>
                  <w:sz w:val="24"/>
                </w:rPr>
                <m:t>+</m:t>
              </m:r>
            </m:sup>
          </m:sSup>
          <m:r>
            <w:rPr>
              <w:rFonts w:ascii="Cambria Math" w:eastAsia="仿宋" w:hAnsi="Cambria Math" w:hint="eastAsia"/>
              <w:sz w:val="24"/>
            </w:rPr>
            <m:t>=</m:t>
          </m:r>
          <m:d>
            <m:dPr>
              <m:ctrlPr>
                <w:rPr>
                  <w:rFonts w:ascii="Cambria Math" w:eastAsia="仿宋" w:hAnsi="Cambria Math"/>
                  <w:i/>
                  <w:sz w:val="24"/>
                </w:rPr>
              </m:ctrlPr>
            </m:dPr>
            <m:e>
              <m:sSubSup>
                <m:sSubSupPr>
                  <m:ctrlPr>
                    <w:rPr>
                      <w:rFonts w:ascii="Cambria Math" w:eastAsia="仿宋" w:hAnsi="Cambria Math"/>
                      <w:i/>
                      <w:sz w:val="24"/>
                    </w:rPr>
                  </m:ctrlPr>
                </m:sSubSupPr>
                <m:e>
                  <m:r>
                    <w:rPr>
                      <w:rFonts w:ascii="Cambria Math" w:eastAsia="仿宋" w:hAnsi="Cambria Math"/>
                      <w:sz w:val="24"/>
                    </w:rPr>
                    <m:t>Z</m:t>
                  </m:r>
                </m:e>
                <m:sub>
                  <m:r>
                    <w:rPr>
                      <w:rFonts w:ascii="Cambria Math" w:eastAsia="仿宋" w:hAnsi="Cambria Math"/>
                      <w:sz w:val="24"/>
                    </w:rPr>
                    <m:t>1</m:t>
                  </m:r>
                </m:sub>
                <m:sup>
                  <m:r>
                    <w:rPr>
                      <w:rFonts w:ascii="Cambria Math" w:eastAsia="仿宋" w:hAnsi="Cambria Math"/>
                      <w:sz w:val="24"/>
                    </w:rPr>
                    <m:t>+</m:t>
                  </m:r>
                </m:sup>
              </m:sSubSup>
              <m:r>
                <w:rPr>
                  <w:rFonts w:ascii="Cambria Math" w:eastAsia="仿宋" w:hAnsi="Cambria Math"/>
                  <w:sz w:val="24"/>
                </w:rPr>
                <m:t>,</m:t>
              </m:r>
              <m:sSubSup>
                <m:sSubSupPr>
                  <m:ctrlPr>
                    <w:rPr>
                      <w:rFonts w:ascii="Cambria Math" w:eastAsia="仿宋" w:hAnsi="Cambria Math"/>
                      <w:i/>
                      <w:sz w:val="24"/>
                    </w:rPr>
                  </m:ctrlPr>
                </m:sSubSupPr>
                <m:e>
                  <m:r>
                    <w:rPr>
                      <w:rFonts w:ascii="Cambria Math" w:eastAsia="仿宋" w:hAnsi="Cambria Math"/>
                      <w:sz w:val="24"/>
                    </w:rPr>
                    <m:t>Z</m:t>
                  </m:r>
                </m:e>
                <m:sub>
                  <m:r>
                    <w:rPr>
                      <w:rFonts w:ascii="Cambria Math" w:eastAsia="仿宋" w:hAnsi="Cambria Math"/>
                      <w:sz w:val="24"/>
                    </w:rPr>
                    <m:t>2</m:t>
                  </m:r>
                </m:sub>
                <m:sup>
                  <m:r>
                    <w:rPr>
                      <w:rFonts w:ascii="Cambria Math" w:eastAsia="仿宋" w:hAnsi="Cambria Math"/>
                      <w:sz w:val="24"/>
                    </w:rPr>
                    <m:t>+</m:t>
                  </m:r>
                </m:sup>
              </m:sSubSup>
              <m:r>
                <w:rPr>
                  <w:rFonts w:ascii="Cambria Math" w:eastAsia="仿宋" w:hAnsi="Cambria Math"/>
                  <w:sz w:val="24"/>
                </w:rPr>
                <m:t>,</m:t>
              </m:r>
              <m:r>
                <w:rPr>
                  <w:rFonts w:ascii="Cambria Math" w:eastAsia="仿宋" w:hAnsi="Cambria Math" w:hint="eastAsia"/>
                  <w:sz w:val="24"/>
                </w:rPr>
                <m:t>…</m:t>
              </m:r>
              <m:r>
                <w:rPr>
                  <w:rFonts w:ascii="Cambria Math" w:eastAsia="仿宋" w:hAnsi="Cambria Math"/>
                  <w:sz w:val="24"/>
                </w:rPr>
                <m:t>,</m:t>
              </m:r>
              <m:sSubSup>
                <m:sSubSupPr>
                  <m:ctrlPr>
                    <w:rPr>
                      <w:rFonts w:ascii="Cambria Math" w:eastAsia="仿宋" w:hAnsi="Cambria Math"/>
                      <w:i/>
                      <w:sz w:val="24"/>
                    </w:rPr>
                  </m:ctrlPr>
                </m:sSubSupPr>
                <m:e>
                  <m:r>
                    <w:rPr>
                      <w:rFonts w:ascii="Cambria Math" w:eastAsia="仿宋" w:hAnsi="Cambria Math"/>
                      <w:sz w:val="24"/>
                    </w:rPr>
                    <m:t>Z</m:t>
                  </m:r>
                </m:e>
                <m:sub>
                  <m:r>
                    <w:rPr>
                      <w:rFonts w:ascii="Cambria Math" w:eastAsia="仿宋" w:hAnsi="Cambria Math"/>
                      <w:sz w:val="24"/>
                    </w:rPr>
                    <m:t>11</m:t>
                  </m:r>
                </m:sub>
                <m:sup>
                  <m:r>
                    <w:rPr>
                      <w:rFonts w:ascii="Cambria Math" w:eastAsia="仿宋" w:hAnsi="Cambria Math"/>
                      <w:sz w:val="24"/>
                    </w:rPr>
                    <m:t>+</m:t>
                  </m:r>
                </m:sup>
              </m:sSubSup>
            </m:e>
          </m:d>
          <m:r>
            <w:rPr>
              <w:rFonts w:ascii="Cambria Math" w:eastAsia="仿宋" w:hAnsi="Cambria Math" w:hint="eastAsia"/>
              <w:sz w:val="24"/>
            </w:rPr>
            <m:t>;</m:t>
          </m:r>
          <m:sSup>
            <m:sSupPr>
              <m:ctrlPr>
                <w:rPr>
                  <w:rFonts w:ascii="Cambria Math" w:eastAsia="仿宋" w:hAnsi="Cambria Math"/>
                  <w:sz w:val="24"/>
                </w:rPr>
              </m:ctrlPr>
            </m:sSupPr>
            <m:e>
              <m:r>
                <w:rPr>
                  <w:rFonts w:ascii="Cambria Math" w:eastAsia="仿宋" w:hAnsi="Cambria Math"/>
                  <w:sz w:val="24"/>
                </w:rPr>
                <m:t>Z</m:t>
              </m:r>
            </m:e>
            <m:sup>
              <m:r>
                <w:rPr>
                  <w:rFonts w:ascii="Cambria Math" w:eastAsia="仿宋" w:hAnsi="Cambria Math"/>
                  <w:sz w:val="24"/>
                </w:rPr>
                <m:t>-</m:t>
              </m:r>
            </m:sup>
          </m:sSup>
          <m:r>
            <w:rPr>
              <w:rFonts w:ascii="Cambria Math" w:eastAsia="仿宋" w:hAnsi="Cambria Math" w:hint="eastAsia"/>
              <w:sz w:val="24"/>
            </w:rPr>
            <m:t>=</m:t>
          </m:r>
          <m:d>
            <m:dPr>
              <m:ctrlPr>
                <w:rPr>
                  <w:rFonts w:ascii="Cambria Math" w:eastAsia="仿宋" w:hAnsi="Cambria Math"/>
                  <w:i/>
                  <w:sz w:val="24"/>
                </w:rPr>
              </m:ctrlPr>
            </m:dPr>
            <m:e>
              <m:sSubSup>
                <m:sSubSupPr>
                  <m:ctrlPr>
                    <w:rPr>
                      <w:rFonts w:ascii="Cambria Math" w:eastAsia="仿宋" w:hAnsi="Cambria Math"/>
                      <w:i/>
                      <w:sz w:val="24"/>
                    </w:rPr>
                  </m:ctrlPr>
                </m:sSubSupPr>
                <m:e>
                  <m:r>
                    <w:rPr>
                      <w:rFonts w:ascii="Cambria Math" w:eastAsia="仿宋" w:hAnsi="Cambria Math"/>
                      <w:sz w:val="24"/>
                    </w:rPr>
                    <m:t>Z</m:t>
                  </m:r>
                </m:e>
                <m:sub>
                  <m:r>
                    <w:rPr>
                      <w:rFonts w:ascii="Cambria Math" w:eastAsia="仿宋" w:hAnsi="Cambria Math"/>
                      <w:sz w:val="24"/>
                    </w:rPr>
                    <m:t>1</m:t>
                  </m:r>
                </m:sub>
                <m:sup>
                  <m:r>
                    <w:rPr>
                      <w:rFonts w:ascii="Cambria Math" w:eastAsia="仿宋" w:hAnsi="Cambria Math"/>
                      <w:sz w:val="24"/>
                    </w:rPr>
                    <m:t>-</m:t>
                  </m:r>
                </m:sup>
              </m:sSubSup>
              <m:r>
                <w:rPr>
                  <w:rFonts w:ascii="Cambria Math" w:eastAsia="仿宋" w:hAnsi="Cambria Math"/>
                  <w:sz w:val="24"/>
                </w:rPr>
                <m:t>,</m:t>
              </m:r>
              <m:sSubSup>
                <m:sSubSupPr>
                  <m:ctrlPr>
                    <w:rPr>
                      <w:rFonts w:ascii="Cambria Math" w:eastAsia="仿宋" w:hAnsi="Cambria Math"/>
                      <w:i/>
                      <w:sz w:val="24"/>
                    </w:rPr>
                  </m:ctrlPr>
                </m:sSubSupPr>
                <m:e>
                  <m:r>
                    <w:rPr>
                      <w:rFonts w:ascii="Cambria Math" w:eastAsia="仿宋" w:hAnsi="Cambria Math"/>
                      <w:sz w:val="24"/>
                    </w:rPr>
                    <m:t>Z</m:t>
                  </m:r>
                </m:e>
                <m:sub>
                  <m:r>
                    <w:rPr>
                      <w:rFonts w:ascii="Cambria Math" w:eastAsia="仿宋" w:hAnsi="Cambria Math"/>
                      <w:sz w:val="24"/>
                    </w:rPr>
                    <m:t>2</m:t>
                  </m:r>
                </m:sub>
                <m:sup>
                  <m:r>
                    <w:rPr>
                      <w:rFonts w:ascii="Cambria Math" w:eastAsia="仿宋" w:hAnsi="Cambria Math"/>
                      <w:sz w:val="24"/>
                    </w:rPr>
                    <m:t>-</m:t>
                  </m:r>
                </m:sup>
              </m:sSubSup>
              <m:r>
                <w:rPr>
                  <w:rFonts w:ascii="Cambria Math" w:eastAsia="仿宋" w:hAnsi="Cambria Math"/>
                  <w:sz w:val="24"/>
                </w:rPr>
                <m:t>,</m:t>
              </m:r>
              <m:r>
                <w:rPr>
                  <w:rFonts w:ascii="Cambria Math" w:eastAsia="仿宋" w:hAnsi="Cambria Math" w:hint="eastAsia"/>
                  <w:sz w:val="24"/>
                </w:rPr>
                <m:t>…</m:t>
              </m:r>
              <m:r>
                <w:rPr>
                  <w:rFonts w:ascii="Cambria Math" w:eastAsia="仿宋" w:hAnsi="Cambria Math"/>
                  <w:sz w:val="24"/>
                </w:rPr>
                <m:t>,</m:t>
              </m:r>
              <m:sSubSup>
                <m:sSubSupPr>
                  <m:ctrlPr>
                    <w:rPr>
                      <w:rFonts w:ascii="Cambria Math" w:eastAsia="仿宋" w:hAnsi="Cambria Math"/>
                      <w:i/>
                      <w:sz w:val="24"/>
                    </w:rPr>
                  </m:ctrlPr>
                </m:sSubSupPr>
                <m:e>
                  <m:r>
                    <w:rPr>
                      <w:rFonts w:ascii="Cambria Math" w:eastAsia="仿宋" w:hAnsi="Cambria Math"/>
                      <w:sz w:val="24"/>
                    </w:rPr>
                    <m:t>Z</m:t>
                  </m:r>
                </m:e>
                <m:sub>
                  <m:r>
                    <w:rPr>
                      <w:rFonts w:ascii="Cambria Math" w:eastAsia="仿宋" w:hAnsi="Cambria Math"/>
                      <w:sz w:val="24"/>
                    </w:rPr>
                    <m:t>11</m:t>
                  </m:r>
                </m:sub>
                <m:sup>
                  <m:r>
                    <w:rPr>
                      <w:rFonts w:ascii="Cambria Math" w:eastAsia="仿宋" w:hAnsi="Cambria Math"/>
                      <w:sz w:val="24"/>
                    </w:rPr>
                    <m:t>-</m:t>
                  </m:r>
                </m:sup>
              </m:sSubSup>
            </m:e>
          </m:d>
        </m:oMath>
      </m:oMathPara>
    </w:p>
    <w:p w14:paraId="6CCA05A8" w14:textId="607303D0" w:rsidR="00F54E31" w:rsidRDefault="00F54E31" w:rsidP="00CB135C">
      <w:pPr>
        <w:rPr>
          <w:rFonts w:ascii="仿宋" w:eastAsia="仿宋" w:hAnsi="仿宋"/>
          <w:sz w:val="24"/>
        </w:rPr>
      </w:pPr>
      <w:r>
        <w:rPr>
          <w:rFonts w:ascii="仿宋" w:eastAsia="仿宋" w:hAnsi="仿宋"/>
          <w:sz w:val="24"/>
        </w:rPr>
        <w:t>d) 计算各样本距最优值</w:t>
      </w:r>
      <w:r w:rsidR="002E1B53">
        <w:rPr>
          <w:rFonts w:ascii="仿宋" w:eastAsia="仿宋" w:hAnsi="仿宋"/>
          <w:sz w:val="24"/>
        </w:rPr>
        <w:t>向量和最劣值</w:t>
      </w:r>
      <w:r w:rsidR="002E1B53" w:rsidRPr="00F54E31">
        <w:rPr>
          <w:rFonts w:ascii="仿宋" w:eastAsia="仿宋" w:hAnsi="仿宋" w:hint="eastAsia"/>
          <w:sz w:val="24"/>
        </w:rPr>
        <w:t>Z+</w:t>
      </w:r>
      <w:r w:rsidR="002E1B53">
        <w:rPr>
          <w:rFonts w:ascii="仿宋" w:eastAsia="仿宋" w:hAnsi="仿宋"/>
          <w:sz w:val="24"/>
        </w:rPr>
        <w:t>向量的距离</w:t>
      </w:r>
      <w:r w:rsidR="002E1B53">
        <w:rPr>
          <w:rFonts w:ascii="仿宋" w:eastAsia="仿宋" w:hAnsi="仿宋" w:hint="eastAsia"/>
          <w:sz w:val="24"/>
        </w:rPr>
        <w:t>Z-的距离</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m:t>
            </m:r>
          </m:sup>
        </m:sSubSup>
      </m:oMath>
      <w:r w:rsidR="002E1B53">
        <w:rPr>
          <w:rFonts w:ascii="仿宋" w:eastAsia="仿宋" w:hAnsi="仿宋" w:hint="eastAsia"/>
          <w:sz w:val="24"/>
        </w:rPr>
        <w:t>和</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m:t>
            </m:r>
          </m:sub>
          <m:sup>
            <m:r>
              <w:rPr>
                <w:rFonts w:ascii="MS Mincho" w:hAnsi="MS Mincho" w:cs="MS Mincho"/>
                <w:sz w:val="24"/>
              </w:rPr>
              <m:t>-</m:t>
            </m:r>
          </m:sup>
        </m:sSubSup>
      </m:oMath>
      <w:r w:rsidR="002E1B53">
        <w:rPr>
          <w:rFonts w:ascii="仿宋" w:eastAsia="仿宋" w:hAnsi="仿宋" w:hint="eastAsia"/>
          <w:sz w:val="24"/>
        </w:rPr>
        <w:t>；</w:t>
      </w:r>
    </w:p>
    <w:p w14:paraId="37663F18" w14:textId="64495DB5" w:rsidR="002E1B53" w:rsidRDefault="002E1B53" w:rsidP="00CB135C">
      <w:pPr>
        <w:rPr>
          <w:rFonts w:ascii="仿宋" w:eastAsia="仿宋" w:hAnsi="仿宋"/>
          <w:sz w:val="24"/>
        </w:rPr>
      </w:pPr>
      <w:r>
        <w:rPr>
          <w:rFonts w:ascii="仿宋" w:eastAsia="仿宋" w:hAnsi="仿宋" w:hint="eastAsia"/>
          <w:sz w:val="24"/>
        </w:rPr>
        <w:t>e) 确定各样本与最优值的接近程度</w:t>
      </w:r>
      <m:oMath>
        <m:sSup>
          <m:sSupPr>
            <m:ctrlPr>
              <w:rPr>
                <w:rFonts w:ascii="Cambria Math" w:hAnsi="Cambria Math"/>
                <w:sz w:val="24"/>
              </w:rPr>
            </m:ctrlPr>
          </m:sSupPr>
          <m:e>
            <m:r>
              <w:rPr>
                <w:rFonts w:ascii="Cambria Math" w:hAnsi="Cambria Math"/>
                <w:sz w:val="24"/>
              </w:rPr>
              <m:t>C</m:t>
            </m:r>
          </m:e>
          <m:sup>
            <m:r>
              <w:rPr>
                <w:rFonts w:ascii="Cambria Math" w:hAnsi="Cambria Math"/>
                <w:sz w:val="24"/>
              </w:rPr>
              <m:t>i</m:t>
            </m:r>
          </m:sup>
        </m:sSup>
        <m:r>
          <w:rPr>
            <w:rFonts w:ascii="Cambria Math" w:hAnsi="Cambria Math"/>
            <w:sz w:val="24"/>
          </w:rPr>
          <m:t>=</m:t>
        </m:r>
        <m:f>
          <m:fPr>
            <m:ctrlPr>
              <w:rPr>
                <w:rFonts w:ascii="Cambria Math" w:hAnsi="Cambria Math"/>
                <w:i/>
                <w:sz w:val="24"/>
              </w:rPr>
            </m:ctrlPr>
          </m:fPr>
          <m:num>
            <m:sSubSup>
              <m:sSubSupPr>
                <m:ctrlPr>
                  <w:rPr>
                    <w:rFonts w:ascii="Cambria Math" w:hAnsi="Cambria Math"/>
                    <w:sz w:val="24"/>
                  </w:rPr>
                </m:ctrlPr>
              </m:sSubSupPr>
              <m:e>
                <m:r>
                  <w:rPr>
                    <w:rFonts w:ascii="Cambria Math" w:hAnsi="Cambria Math"/>
                    <w:sz w:val="24"/>
                  </w:rPr>
                  <m:t>D</m:t>
                </m:r>
              </m:e>
              <m:sub>
                <m:r>
                  <w:rPr>
                    <w:rFonts w:ascii="Cambria Math" w:hAnsi="Cambria Math"/>
                    <w:sz w:val="24"/>
                  </w:rPr>
                  <m:t>i</m:t>
                </m:r>
              </m:sub>
              <m:sup>
                <m:r>
                  <w:rPr>
                    <w:rFonts w:ascii="MS Mincho" w:hAnsi="MS Mincho" w:cs="MS Mincho"/>
                    <w:sz w:val="24"/>
                  </w:rPr>
                  <m:t>-</m:t>
                </m:r>
              </m:sup>
            </m:sSubSup>
          </m:num>
          <m:den>
            <m:sSubSup>
              <m:sSubSupPr>
                <m:ctrlPr>
                  <w:rPr>
                    <w:rFonts w:ascii="Cambria Math" w:hAnsi="Cambria Math"/>
                    <w:sz w:val="24"/>
                  </w:rPr>
                </m:ctrlPr>
              </m:sSubSupPr>
              <m:e>
                <m:r>
                  <w:rPr>
                    <w:rFonts w:ascii="Cambria Math" w:hAnsi="Cambria Math"/>
                    <w:sz w:val="24"/>
                  </w:rPr>
                  <m:t>D</m:t>
                </m:r>
              </m:e>
              <m:sub>
                <m:r>
                  <w:rPr>
                    <w:rFonts w:ascii="Cambria Math" w:hAnsi="Cambria Math"/>
                    <w:sz w:val="24"/>
                  </w:rPr>
                  <m:t>i</m:t>
                </m:r>
              </m:sub>
              <m:sup>
                <m:r>
                  <w:rPr>
                    <w:rFonts w:ascii="MS Mincho" w:hAnsi="MS Mincho" w:cs="MS Mincho"/>
                    <w:sz w:val="24"/>
                  </w:rPr>
                  <m:t>-</m:t>
                </m:r>
              </m:sup>
            </m:sSubSup>
            <m:r>
              <w:rPr>
                <w:rFonts w:ascii="Cambria Math" w:hAnsi="Cambria Math"/>
                <w:sz w:val="24"/>
              </w:rPr>
              <m:t>+</m:t>
            </m:r>
            <m:sSubSup>
              <m:sSubSupPr>
                <m:ctrlPr>
                  <w:rPr>
                    <w:rFonts w:ascii="Cambria Math" w:hAnsi="Cambria Math"/>
                    <w:sz w:val="24"/>
                  </w:rPr>
                </m:ctrlPr>
              </m:sSubSupPr>
              <m:e>
                <m:r>
                  <w:rPr>
                    <w:rFonts w:ascii="Cambria Math" w:hAnsi="Cambria Math"/>
                    <w:sz w:val="24"/>
                  </w:rPr>
                  <m:t>D</m:t>
                </m:r>
              </m:e>
              <m:sub>
                <m:r>
                  <w:rPr>
                    <w:rFonts w:ascii="Cambria Math" w:hAnsi="Cambria Math"/>
                    <w:sz w:val="24"/>
                  </w:rPr>
                  <m:t>i</m:t>
                </m:r>
              </m:sub>
              <m:sup>
                <m:r>
                  <w:rPr>
                    <w:rFonts w:ascii="Cambria Math" w:hAnsi="MS Mincho" w:cs="MS Mincho"/>
                    <w:sz w:val="24"/>
                  </w:rPr>
                  <m:t>+</m:t>
                </m:r>
              </m:sup>
            </m:sSubSup>
          </m:den>
        </m:f>
      </m:oMath>
      <w:r>
        <w:rPr>
          <w:rFonts w:ascii="仿宋" w:eastAsia="仿宋" w:hAnsi="仿宋" w:hint="eastAsia"/>
          <w:sz w:val="24"/>
        </w:rPr>
        <w:t>，该值越大表明与最优值越接近。</w:t>
      </w:r>
    </w:p>
    <w:p w14:paraId="6D9CCAD5" w14:textId="0DD8EE01" w:rsidR="002E1B53" w:rsidRDefault="002E1B53" w:rsidP="00CB135C">
      <w:pPr>
        <w:rPr>
          <w:rFonts w:ascii="仿宋" w:eastAsia="仿宋" w:hAnsi="仿宋"/>
          <w:sz w:val="24"/>
        </w:rPr>
      </w:pPr>
      <w:r>
        <w:rPr>
          <w:rFonts w:ascii="仿宋" w:eastAsia="仿宋" w:hAnsi="仿宋"/>
          <w:sz w:val="24"/>
        </w:rPr>
        <w:t>通过分析可以得到</w:t>
      </w:r>
      <w:r w:rsidRPr="002E1B53">
        <w:rPr>
          <w:rFonts w:ascii="仿宋" w:eastAsia="仿宋" w:hAnsi="仿宋"/>
          <w:sz w:val="24"/>
        </w:rPr>
        <w:t>cluster_0</w:t>
      </w:r>
      <w:r>
        <w:rPr>
          <w:rFonts w:ascii="仿宋" w:eastAsia="仿宋" w:hAnsi="仿宋" w:hint="eastAsia"/>
          <w:sz w:val="24"/>
        </w:rPr>
        <w:t>、</w:t>
      </w:r>
      <w:r>
        <w:rPr>
          <w:rFonts w:ascii="仿宋" w:eastAsia="仿宋" w:hAnsi="仿宋"/>
          <w:sz w:val="24"/>
        </w:rPr>
        <w:t>cluster_1和cluster_2的</w:t>
      </w:r>
      <m:oMath>
        <m:sSup>
          <m:sSupPr>
            <m:ctrlPr>
              <w:rPr>
                <w:rFonts w:ascii="Cambria Math" w:hAnsi="Cambria Math"/>
                <w:sz w:val="24"/>
              </w:rPr>
            </m:ctrlPr>
          </m:sSupPr>
          <m:e>
            <m:r>
              <w:rPr>
                <w:rFonts w:ascii="Cambria Math" w:hAnsi="Cambria Math"/>
                <w:sz w:val="24"/>
              </w:rPr>
              <m:t>C</m:t>
            </m:r>
          </m:e>
          <m:sup>
            <m:r>
              <w:rPr>
                <w:rFonts w:ascii="Cambria Math" w:hAnsi="Cambria Math"/>
                <w:sz w:val="24"/>
              </w:rPr>
              <m:t>i</m:t>
            </m:r>
          </m:sup>
        </m:sSup>
      </m:oMath>
      <w:r>
        <w:rPr>
          <w:rFonts w:ascii="仿宋" w:eastAsia="仿宋" w:hAnsi="仿宋"/>
          <w:sz w:val="24"/>
        </w:rPr>
        <w:t>值分别为</w:t>
      </w:r>
      <w:r>
        <w:rPr>
          <w:rFonts w:ascii="仿宋" w:eastAsia="仿宋" w:hAnsi="仿宋" w:hint="eastAsia"/>
          <w:sz w:val="24"/>
        </w:rPr>
        <w:t>0.5326、0.4511和0.4656，从而可以得到三个类别的信用等级由高到低依次为</w:t>
      </w:r>
      <w:r w:rsidRPr="002E1B53">
        <w:rPr>
          <w:rFonts w:ascii="仿宋" w:eastAsia="仿宋" w:hAnsi="仿宋"/>
          <w:sz w:val="24"/>
        </w:rPr>
        <w:t>cluster_0</w:t>
      </w:r>
      <w:r>
        <w:rPr>
          <w:rFonts w:ascii="仿宋" w:eastAsia="仿宋" w:hAnsi="仿宋"/>
          <w:sz w:val="24"/>
        </w:rPr>
        <w:t xml:space="preserve"> </w:t>
      </w:r>
      <w:r>
        <w:rPr>
          <w:rFonts w:ascii="仿宋" w:eastAsia="仿宋" w:hAnsi="仿宋" w:hint="eastAsia"/>
          <w:sz w:val="24"/>
        </w:rPr>
        <w:t>&gt;</w:t>
      </w:r>
      <w:r>
        <w:rPr>
          <w:rFonts w:ascii="仿宋" w:eastAsia="仿宋" w:hAnsi="仿宋"/>
          <w:sz w:val="24"/>
        </w:rPr>
        <w:t xml:space="preserve"> cluster_2 </w:t>
      </w:r>
      <w:r>
        <w:rPr>
          <w:rFonts w:ascii="仿宋" w:eastAsia="仿宋" w:hAnsi="仿宋" w:hint="eastAsia"/>
          <w:sz w:val="24"/>
        </w:rPr>
        <w:t>&gt;</w:t>
      </w:r>
      <w:r>
        <w:rPr>
          <w:rFonts w:ascii="仿宋" w:eastAsia="仿宋" w:hAnsi="仿宋"/>
          <w:sz w:val="24"/>
        </w:rPr>
        <w:t xml:space="preserve"> cluster_1</w:t>
      </w:r>
      <w:r>
        <w:rPr>
          <w:rFonts w:ascii="仿宋" w:eastAsia="仿宋" w:hAnsi="仿宋" w:hint="eastAsia"/>
          <w:sz w:val="24"/>
        </w:rPr>
        <w:t>，故上述聚类后的第一类别中的电力用户信用等级高，第三类别中的电力用户信用等级居中，第二类中的电力用户信用等级最低。究其原因，</w:t>
      </w:r>
      <w:bookmarkStart w:id="12" w:name="_GoBack"/>
      <w:r>
        <w:rPr>
          <w:rFonts w:ascii="仿宋" w:eastAsia="仿宋" w:hAnsi="仿宋" w:hint="eastAsia"/>
          <w:sz w:val="24"/>
        </w:rPr>
        <w:t>通过上一节中</w:t>
      </w:r>
      <w:r w:rsidR="002C4ABD">
        <w:rPr>
          <w:rFonts w:ascii="仿宋" w:eastAsia="仿宋" w:hAnsi="仿宋" w:hint="eastAsia"/>
          <w:sz w:val="24"/>
        </w:rPr>
        <w:t>电力用户的</w:t>
      </w:r>
      <w:r>
        <w:rPr>
          <w:rFonts w:ascii="仿宋" w:eastAsia="仿宋" w:hAnsi="仿宋" w:hint="eastAsia"/>
          <w:sz w:val="24"/>
        </w:rPr>
        <w:t>偏差电量百分比、缴费偏差比例、欠费比例和预存</w:t>
      </w:r>
      <w:r w:rsidR="002C4ABD">
        <w:rPr>
          <w:rFonts w:ascii="仿宋" w:eastAsia="仿宋" w:hAnsi="仿宋" w:hint="eastAsia"/>
          <w:sz w:val="24"/>
        </w:rPr>
        <w:t>比例，可以看出类别</w:t>
      </w:r>
      <w:r w:rsidR="002C4ABD">
        <w:rPr>
          <w:rFonts w:ascii="仿宋" w:eastAsia="仿宋" w:hAnsi="仿宋"/>
          <w:sz w:val="24"/>
        </w:rPr>
        <w:t>cluster_1</w:t>
      </w:r>
      <w:r w:rsidR="002C4ABD">
        <w:rPr>
          <w:rFonts w:ascii="仿宋" w:eastAsia="仿宋" w:hAnsi="仿宋" w:hint="eastAsia"/>
          <w:sz w:val="24"/>
        </w:rPr>
        <w:t>虽然其电量偏差比例不是很大，但其欠费比例明显高于预存比例，而其他类别均是预存比例明显高于欠费，说明电力用户的缴费行为相较于用电行为更能影响其信用，符合现实应用。</w:t>
      </w:r>
      <w:bookmarkEnd w:id="12"/>
    </w:p>
    <w:p w14:paraId="7E27DF35" w14:textId="40C63AD8" w:rsidR="00D4592F" w:rsidRPr="00796D67" w:rsidRDefault="00796D67" w:rsidP="0037739D">
      <w:pPr>
        <w:ind w:firstLineChars="200" w:firstLine="480"/>
        <w:rPr>
          <w:rFonts w:ascii="仿宋" w:eastAsia="仿宋" w:hAnsi="仿宋"/>
          <w:sz w:val="24"/>
        </w:rPr>
      </w:pPr>
      <w:r>
        <w:rPr>
          <w:rFonts w:ascii="仿宋" w:eastAsia="仿宋" w:hAnsi="仿宋"/>
          <w:sz w:val="24"/>
        </w:rPr>
        <w:t>应用相同的指标和相同的评价方法程序对电力用户进行信用评分</w:t>
      </w:r>
      <w:r>
        <w:rPr>
          <w:rFonts w:ascii="仿宋" w:eastAsia="仿宋" w:hAnsi="仿宋" w:hint="eastAsia"/>
          <w:sz w:val="24"/>
        </w:rPr>
        <w:t>，</w:t>
      </w:r>
      <w:r>
        <w:rPr>
          <w:rFonts w:ascii="仿宋" w:eastAsia="仿宋" w:hAnsi="仿宋"/>
          <w:sz w:val="24"/>
        </w:rPr>
        <w:t>可以得到219个用户的信用评分</w:t>
      </w:r>
      <w:r>
        <w:rPr>
          <w:rFonts w:ascii="仿宋" w:eastAsia="仿宋" w:hAnsi="仿宋" w:hint="eastAsia"/>
          <w:sz w:val="24"/>
        </w:rPr>
        <w:t>，</w:t>
      </w:r>
      <w:r>
        <w:rPr>
          <w:rFonts w:ascii="仿宋" w:eastAsia="仿宋" w:hAnsi="仿宋"/>
          <w:sz w:val="24"/>
        </w:rPr>
        <w:t>将不同类别的电力用户信用评分计算平均值</w:t>
      </w:r>
      <w:r>
        <w:rPr>
          <w:rFonts w:ascii="仿宋" w:eastAsia="仿宋" w:hAnsi="仿宋" w:hint="eastAsia"/>
          <w:sz w:val="24"/>
        </w:rPr>
        <w:t>，</w:t>
      </w:r>
      <w:r w:rsidRPr="002E1B53">
        <w:rPr>
          <w:rFonts w:ascii="仿宋" w:eastAsia="仿宋" w:hAnsi="仿宋"/>
          <w:sz w:val="24"/>
        </w:rPr>
        <w:t>cluster_0</w:t>
      </w:r>
      <w:r>
        <w:rPr>
          <w:rFonts w:ascii="仿宋" w:eastAsia="仿宋" w:hAnsi="仿宋" w:hint="eastAsia"/>
          <w:sz w:val="24"/>
        </w:rPr>
        <w:t>、</w:t>
      </w:r>
      <w:r>
        <w:rPr>
          <w:rFonts w:ascii="仿宋" w:eastAsia="仿宋" w:hAnsi="仿宋"/>
          <w:sz w:val="24"/>
        </w:rPr>
        <w:t>cluster_1和cluster_2分别对应</w:t>
      </w:r>
      <w:r w:rsidR="00CA0DE0" w:rsidRPr="00D4592F">
        <w:rPr>
          <w:rFonts w:ascii="仿宋" w:eastAsia="仿宋" w:hAnsi="仿宋"/>
          <w:sz w:val="24"/>
        </w:rPr>
        <w:t>0.376912749</w:t>
      </w:r>
      <w:r w:rsidRPr="00D4592F">
        <w:rPr>
          <w:rFonts w:ascii="仿宋" w:eastAsia="仿宋" w:hAnsi="仿宋" w:hint="eastAsia"/>
          <w:sz w:val="24"/>
        </w:rPr>
        <w:t>、</w:t>
      </w:r>
      <w:r w:rsidR="00CA0DE0" w:rsidRPr="00D4592F">
        <w:rPr>
          <w:rFonts w:ascii="仿宋" w:eastAsia="仿宋" w:hAnsi="仿宋"/>
          <w:sz w:val="24"/>
        </w:rPr>
        <w:t>0.369207854</w:t>
      </w:r>
      <w:r w:rsidRPr="00D4592F">
        <w:rPr>
          <w:rFonts w:ascii="仿宋" w:eastAsia="仿宋" w:hAnsi="仿宋"/>
          <w:sz w:val="24"/>
        </w:rPr>
        <w:t>和</w:t>
      </w:r>
      <w:r w:rsidR="00CA0DE0" w:rsidRPr="00D4592F">
        <w:rPr>
          <w:rFonts w:ascii="仿宋" w:eastAsia="仿宋" w:hAnsi="仿宋"/>
          <w:sz w:val="24"/>
        </w:rPr>
        <w:t>0.375239217</w:t>
      </w:r>
      <w:r w:rsidR="00D4592F">
        <w:rPr>
          <w:rFonts w:ascii="仿宋" w:eastAsia="仿宋" w:hAnsi="仿宋" w:hint="eastAsia"/>
          <w:sz w:val="24"/>
        </w:rPr>
        <w:t>，信用等级排序与通过质心进行信用等级排序一致。</w:t>
      </w:r>
      <w:r w:rsidR="0037739D">
        <w:rPr>
          <w:rFonts w:ascii="仿宋" w:eastAsia="仿宋" w:hAnsi="仿宋" w:hint="eastAsia"/>
          <w:sz w:val="24"/>
        </w:rPr>
        <w:t>每个信用等级所包含的电力用户明细见附录一。</w:t>
      </w:r>
    </w:p>
    <w:p w14:paraId="0C1A4BCA" w14:textId="77777777" w:rsidR="00F8323A" w:rsidRDefault="00ED5B38" w:rsidP="002F543D">
      <w:pPr>
        <w:pStyle w:val="a3"/>
        <w:numPr>
          <w:ilvl w:val="2"/>
          <w:numId w:val="1"/>
        </w:numPr>
        <w:ind w:left="0" w:firstLine="480"/>
        <w:rPr>
          <w:rFonts w:ascii="仿宋" w:eastAsia="仿宋" w:hAnsi="仿宋"/>
          <w:sz w:val="24"/>
        </w:rPr>
      </w:pPr>
      <w:r>
        <w:rPr>
          <w:rFonts w:ascii="仿宋" w:eastAsia="仿宋" w:hAnsi="仿宋"/>
          <w:sz w:val="24"/>
        </w:rPr>
        <w:t>偏差机制研究</w:t>
      </w:r>
    </w:p>
    <w:p w14:paraId="388D0048" w14:textId="77777777" w:rsidR="00F01FD3" w:rsidRPr="008C008D" w:rsidRDefault="00F01FD3" w:rsidP="00F01FD3">
      <w:pPr>
        <w:ind w:firstLine="420"/>
        <w:rPr>
          <w:rFonts w:ascii="仿宋" w:eastAsia="仿宋" w:hAnsi="仿宋"/>
          <w:sz w:val="24"/>
        </w:rPr>
      </w:pPr>
      <w:r w:rsidRPr="008C008D">
        <w:rPr>
          <w:rFonts w:ascii="仿宋" w:eastAsia="仿宋" w:hAnsi="仿宋" w:hint="eastAsia"/>
          <w:sz w:val="24"/>
        </w:rPr>
        <w:t>偏差电量指实际发用电量与合同电量之间的偏差。用户侧的实际用电量与对应合同电量不平衡时，不平衡之间会相互影响，进而还会影响发电侧的不平衡。因此，有必要建立电力市场中的偏差处理机制，来提高售电合同的约束力，即设定市场规则中的偏差处理方法，规定用户造成的偏差电量的责任、义务及应支付的费用或得到的补偿。</w:t>
      </w:r>
    </w:p>
    <w:p w14:paraId="1450910B" w14:textId="77777777" w:rsidR="00F01FD3" w:rsidRDefault="00F01FD3" w:rsidP="00F01FD3">
      <w:pPr>
        <w:ind w:firstLine="420"/>
        <w:rPr>
          <w:rFonts w:ascii="仿宋" w:eastAsia="仿宋" w:hAnsi="仿宋"/>
          <w:sz w:val="24"/>
        </w:rPr>
      </w:pPr>
      <w:r w:rsidRPr="008C008D">
        <w:rPr>
          <w:rFonts w:ascii="仿宋" w:eastAsia="仿宋" w:hAnsi="仿宋" w:hint="eastAsia"/>
          <w:sz w:val="24"/>
        </w:rPr>
        <w:t>下面，从3.2节里构建的电力市场多维指标体系中选取电量偏差机制相关指标，分析市场的整体情况、细分情况与偏差考核现状，最后基于上述分析设计适用于目前的陕西省电力市场的偏差电量考核方案。</w:t>
      </w:r>
    </w:p>
    <w:p w14:paraId="3CF1C00C" w14:textId="77777777" w:rsidR="00A214C3" w:rsidRDefault="00A214C3" w:rsidP="00F01FD3">
      <w:pPr>
        <w:ind w:firstLine="420"/>
        <w:rPr>
          <w:rFonts w:ascii="仿宋" w:eastAsia="仿宋" w:hAnsi="仿宋"/>
          <w:sz w:val="24"/>
        </w:rPr>
      </w:pPr>
    </w:p>
    <w:p w14:paraId="21615D82" w14:textId="77777777" w:rsidR="00A214C3" w:rsidRDefault="00A214C3" w:rsidP="00F01FD3">
      <w:pPr>
        <w:ind w:firstLine="420"/>
        <w:rPr>
          <w:rFonts w:ascii="仿宋" w:eastAsia="仿宋" w:hAnsi="仿宋"/>
          <w:sz w:val="24"/>
        </w:rPr>
      </w:pPr>
    </w:p>
    <w:p w14:paraId="71D90B7D" w14:textId="77777777" w:rsidR="00F01FD3" w:rsidRDefault="00F01FD3" w:rsidP="00F01FD3">
      <w:pPr>
        <w:pStyle w:val="a3"/>
        <w:numPr>
          <w:ilvl w:val="0"/>
          <w:numId w:val="3"/>
        </w:numPr>
        <w:ind w:left="0" w:firstLine="480"/>
        <w:rPr>
          <w:rFonts w:ascii="仿宋" w:eastAsia="仿宋" w:hAnsi="仿宋"/>
          <w:sz w:val="24"/>
        </w:rPr>
      </w:pPr>
      <w:r>
        <w:rPr>
          <w:rFonts w:ascii="仿宋" w:eastAsia="仿宋" w:hAnsi="仿宋" w:hint="eastAsia"/>
          <w:sz w:val="24"/>
        </w:rPr>
        <w:lastRenderedPageBreak/>
        <w:t>市场整体情况</w:t>
      </w:r>
    </w:p>
    <w:p w14:paraId="00B6ADA2" w14:textId="77777777" w:rsidR="00F01FD3" w:rsidRDefault="00F01FD3" w:rsidP="00F01FD3">
      <w:pPr>
        <w:jc w:val="center"/>
      </w:pPr>
      <w:r w:rsidRPr="009056C8">
        <w:rPr>
          <w:noProof/>
        </w:rPr>
        <w:drawing>
          <wp:inline distT="0" distB="0" distL="0" distR="0" wp14:anchorId="5B65D20E" wp14:editId="6C383A3A">
            <wp:extent cx="5274310" cy="3469324"/>
            <wp:effectExtent l="0" t="0" r="2540" b="0"/>
            <wp:docPr id="24" name="图片 24" descr="F:\Users\S\Desktop\市场整体比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sers\S\Desktop\市场整体比例.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469324"/>
                    </a:xfrm>
                    <a:prstGeom prst="rect">
                      <a:avLst/>
                    </a:prstGeom>
                    <a:noFill/>
                    <a:ln>
                      <a:noFill/>
                    </a:ln>
                  </pic:spPr>
                </pic:pic>
              </a:graphicData>
            </a:graphic>
          </wp:inline>
        </w:drawing>
      </w:r>
    </w:p>
    <w:p w14:paraId="1E01FE43" w14:textId="2D38BF59" w:rsidR="005C6938" w:rsidRPr="00A214C3" w:rsidRDefault="005C6938" w:rsidP="00A214C3">
      <w:pPr>
        <w:pStyle w:val="a3"/>
        <w:ind w:firstLineChars="0" w:firstLine="0"/>
        <w:jc w:val="center"/>
        <w:rPr>
          <w:rFonts w:ascii="仿宋" w:eastAsia="仿宋" w:hAnsi="仿宋"/>
          <w:sz w:val="24"/>
        </w:rPr>
      </w:pPr>
      <w:r w:rsidRPr="005C6938">
        <w:rPr>
          <w:rFonts w:ascii="仿宋" w:eastAsia="仿宋" w:hAnsi="仿宋" w:hint="eastAsia"/>
          <w:sz w:val="24"/>
        </w:rPr>
        <w:t>图</w:t>
      </w:r>
      <w:r w:rsidR="00295FE8">
        <w:rPr>
          <w:rFonts w:ascii="仿宋" w:eastAsia="仿宋" w:hAnsi="仿宋"/>
          <w:sz w:val="24"/>
        </w:rPr>
        <w:t>8</w:t>
      </w:r>
      <w:r w:rsidRPr="005C6938">
        <w:rPr>
          <w:rFonts w:ascii="仿宋" w:eastAsia="仿宋" w:hAnsi="仿宋" w:hint="eastAsia"/>
          <w:sz w:val="24"/>
        </w:rPr>
        <w:t xml:space="preserve">. </w:t>
      </w:r>
      <w:r w:rsidRPr="005C6938">
        <w:rPr>
          <w:rFonts w:ascii="仿宋" w:eastAsia="仿宋" w:hAnsi="仿宋"/>
          <w:sz w:val="24"/>
        </w:rPr>
        <w:t>市场整体</w:t>
      </w:r>
      <w:bookmarkStart w:id="13" w:name="OLE_LINK5"/>
      <w:bookmarkStart w:id="14" w:name="OLE_LINK6"/>
      <w:r w:rsidRPr="005C6938">
        <w:rPr>
          <w:rFonts w:ascii="仿宋" w:eastAsia="仿宋" w:hAnsi="仿宋" w:hint="eastAsia"/>
          <w:sz w:val="24"/>
        </w:rPr>
        <w:t>电量偏差比例趋势图</w:t>
      </w:r>
      <w:bookmarkEnd w:id="13"/>
      <w:bookmarkEnd w:id="14"/>
    </w:p>
    <w:p w14:paraId="721C0E18" w14:textId="77777777" w:rsidR="00F01FD3" w:rsidRDefault="00F01FD3" w:rsidP="00F01FD3">
      <w:r w:rsidRPr="00656522">
        <w:rPr>
          <w:noProof/>
        </w:rPr>
        <w:drawing>
          <wp:inline distT="0" distB="0" distL="0" distR="0" wp14:anchorId="441EA66D" wp14:editId="66E3780A">
            <wp:extent cx="5274310" cy="3789640"/>
            <wp:effectExtent l="0" t="0" r="2540" b="1905"/>
            <wp:docPr id="14" name="图片 14" descr="F:\Users\S\Desktop\箱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sers\S\Desktop\箱型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789640"/>
                    </a:xfrm>
                    <a:prstGeom prst="rect">
                      <a:avLst/>
                    </a:prstGeom>
                    <a:noFill/>
                    <a:ln>
                      <a:noFill/>
                    </a:ln>
                  </pic:spPr>
                </pic:pic>
              </a:graphicData>
            </a:graphic>
          </wp:inline>
        </w:drawing>
      </w:r>
    </w:p>
    <w:p w14:paraId="0DC498F9" w14:textId="46C27614" w:rsidR="00A214C3" w:rsidRDefault="00A214C3" w:rsidP="00A214C3">
      <w:pPr>
        <w:pStyle w:val="a3"/>
        <w:ind w:firstLineChars="0" w:firstLine="0"/>
        <w:jc w:val="center"/>
        <w:rPr>
          <w:rFonts w:ascii="仿宋" w:eastAsia="仿宋" w:hAnsi="仿宋"/>
          <w:sz w:val="24"/>
        </w:rPr>
      </w:pPr>
      <w:r w:rsidRPr="005C6938">
        <w:rPr>
          <w:rFonts w:ascii="仿宋" w:eastAsia="仿宋" w:hAnsi="仿宋" w:hint="eastAsia"/>
          <w:sz w:val="24"/>
        </w:rPr>
        <w:t>图</w:t>
      </w:r>
      <w:r>
        <w:rPr>
          <w:rFonts w:ascii="仿宋" w:eastAsia="仿宋" w:hAnsi="仿宋"/>
          <w:sz w:val="24"/>
        </w:rPr>
        <w:t>9</w:t>
      </w:r>
      <w:r w:rsidRPr="005C6938">
        <w:rPr>
          <w:rFonts w:ascii="仿宋" w:eastAsia="仿宋" w:hAnsi="仿宋" w:hint="eastAsia"/>
          <w:sz w:val="24"/>
        </w:rPr>
        <w:t>.</w:t>
      </w:r>
      <w:r w:rsidRPr="005C6938">
        <w:rPr>
          <w:rFonts w:ascii="仿宋" w:eastAsia="仿宋" w:hAnsi="仿宋"/>
          <w:sz w:val="24"/>
        </w:rPr>
        <w:t xml:space="preserve"> </w:t>
      </w:r>
      <w:r w:rsidRPr="005C6938">
        <w:rPr>
          <w:rFonts w:ascii="仿宋" w:eastAsia="仿宋" w:hAnsi="仿宋" w:hint="eastAsia"/>
          <w:sz w:val="24"/>
        </w:rPr>
        <w:t>2015年上-2017年上市场成员电量偏差比例分布图</w:t>
      </w:r>
    </w:p>
    <w:p w14:paraId="75118A40" w14:textId="77777777" w:rsidR="00A214C3" w:rsidRPr="00A214C3" w:rsidRDefault="00A214C3" w:rsidP="00A214C3">
      <w:pPr>
        <w:pStyle w:val="a3"/>
        <w:ind w:firstLineChars="0" w:firstLine="0"/>
        <w:jc w:val="center"/>
      </w:pPr>
    </w:p>
    <w:p w14:paraId="3955AD93" w14:textId="37F5AC88" w:rsidR="00F01FD3" w:rsidRPr="001248D4" w:rsidRDefault="00F01FD3" w:rsidP="00F01FD3">
      <w:pPr>
        <w:ind w:firstLine="420"/>
        <w:rPr>
          <w:rFonts w:ascii="仿宋" w:eastAsia="仿宋" w:hAnsi="仿宋"/>
          <w:sz w:val="24"/>
        </w:rPr>
      </w:pPr>
      <w:r w:rsidRPr="001248D4">
        <w:rPr>
          <w:rFonts w:ascii="仿宋" w:eastAsia="仿宋" w:hAnsi="仿宋"/>
          <w:sz w:val="24"/>
        </w:rPr>
        <w:t>从图</w:t>
      </w:r>
      <w:r w:rsidR="00A214C3">
        <w:rPr>
          <w:rFonts w:ascii="仿宋" w:eastAsia="仿宋" w:hAnsi="仿宋"/>
          <w:sz w:val="24"/>
        </w:rPr>
        <w:t>8</w:t>
      </w:r>
      <w:r w:rsidRPr="001248D4">
        <w:rPr>
          <w:rFonts w:ascii="仿宋" w:eastAsia="仿宋" w:hAnsi="仿宋"/>
          <w:sz w:val="24"/>
        </w:rPr>
        <w:t>可以看出</w:t>
      </w:r>
      <w:r w:rsidRPr="001248D4">
        <w:rPr>
          <w:rFonts w:ascii="仿宋" w:eastAsia="仿宋" w:hAnsi="仿宋" w:hint="eastAsia"/>
          <w:sz w:val="24"/>
        </w:rPr>
        <w:t>，</w:t>
      </w:r>
      <w:r w:rsidRPr="001248D4">
        <w:rPr>
          <w:rFonts w:ascii="仿宋" w:eastAsia="仿宋" w:hAnsi="仿宋"/>
          <w:sz w:val="24"/>
        </w:rPr>
        <w:t>整个电力市场规模</w:t>
      </w:r>
      <w:r w:rsidRPr="001248D4">
        <w:rPr>
          <w:rFonts w:ascii="仿宋" w:eastAsia="仿宋" w:hAnsi="仿宋" w:hint="eastAsia"/>
          <w:sz w:val="24"/>
        </w:rPr>
        <w:t>扩大迅猛，市场电量</w:t>
      </w:r>
      <w:r w:rsidRPr="001248D4">
        <w:rPr>
          <w:rFonts w:ascii="仿宋" w:eastAsia="仿宋" w:hAnsi="仿宋"/>
          <w:sz w:val="24"/>
        </w:rPr>
        <w:t>从</w:t>
      </w:r>
      <w:r w:rsidRPr="001248D4">
        <w:rPr>
          <w:rFonts w:ascii="仿宋" w:eastAsia="仿宋" w:hAnsi="仿宋" w:hint="eastAsia"/>
          <w:sz w:val="24"/>
        </w:rPr>
        <w:t>15年初期的</w:t>
      </w:r>
      <w:r>
        <w:rPr>
          <w:rFonts w:ascii="仿宋" w:eastAsia="仿宋" w:hAnsi="仿宋" w:hint="eastAsia"/>
          <w:sz w:val="24"/>
        </w:rPr>
        <w:t>不足</w:t>
      </w:r>
      <w:r w:rsidRPr="001248D4">
        <w:rPr>
          <w:rFonts w:ascii="仿宋" w:eastAsia="仿宋" w:hAnsi="仿宋" w:hint="eastAsia"/>
          <w:sz w:val="24"/>
        </w:rPr>
        <w:t>500万MWh已增长至17年上半年的1600余万MWh；市场整体电量偏差比例从</w:t>
      </w:r>
      <w:r w:rsidRPr="001248D4">
        <w:rPr>
          <w:rFonts w:ascii="仿宋" w:eastAsia="仿宋" w:hAnsi="仿宋" w:hint="eastAsia"/>
          <w:sz w:val="24"/>
        </w:rPr>
        <w:lastRenderedPageBreak/>
        <w:t>电力市场初期的逾250%降低至2017年上半年的50%左右。</w:t>
      </w:r>
      <w:r>
        <w:rPr>
          <w:rFonts w:ascii="仿宋" w:eastAsia="仿宋" w:hAnsi="仿宋" w:hint="eastAsia"/>
          <w:sz w:val="24"/>
        </w:rPr>
        <w:t>但</w:t>
      </w:r>
      <w:r w:rsidRPr="001248D4">
        <w:rPr>
          <w:rFonts w:ascii="仿宋" w:eastAsia="仿宋" w:hAnsi="仿宋" w:hint="eastAsia"/>
          <w:sz w:val="24"/>
        </w:rPr>
        <w:t>相较于社会的总用电量，市场电量规模小，同时较大的用电偏差比例都说明了电力市场处于初期发展阶段。目前用户的合同电量偏差虽然较2015年时已有显著减少，但市场电力的偏差比例依然过大。因此，在电力市场发展的下一阶段中，需要控制用户的用电偏差。从图</w:t>
      </w:r>
      <w:r w:rsidR="00A214C3">
        <w:rPr>
          <w:rFonts w:ascii="仿宋" w:eastAsia="仿宋" w:hAnsi="仿宋"/>
          <w:sz w:val="24"/>
        </w:rPr>
        <w:t>9</w:t>
      </w:r>
      <w:r w:rsidRPr="001248D4">
        <w:rPr>
          <w:rFonts w:ascii="仿宋" w:eastAsia="仿宋" w:hAnsi="仿宋" w:hint="eastAsia"/>
          <w:sz w:val="24"/>
        </w:rPr>
        <w:t>中可以看出，市场成员的用电偏差比例基本呈现出聚集在0点</w:t>
      </w:r>
      <w:r>
        <w:rPr>
          <w:rFonts w:ascii="仿宋" w:eastAsia="仿宋" w:hAnsi="仿宋" w:hint="eastAsia"/>
          <w:sz w:val="24"/>
        </w:rPr>
        <w:t>附近</w:t>
      </w:r>
      <w:r w:rsidRPr="001248D4">
        <w:rPr>
          <w:rFonts w:ascii="仿宋" w:eastAsia="仿宋" w:hAnsi="仿宋" w:hint="eastAsia"/>
          <w:sz w:val="24"/>
        </w:rPr>
        <w:t>的规律，但大部分市场成员用电偏差比例过大。大部分市场成员的实际用电量大于其合同电量，基本为正的用电偏差比例，表明电力用户在购买市场电时偏向于购买自己确定的需要用电的部分。</w:t>
      </w:r>
    </w:p>
    <w:p w14:paraId="26F0A7D0" w14:textId="77777777" w:rsidR="00F01FD3" w:rsidRPr="001248D4" w:rsidRDefault="00F01FD3" w:rsidP="00F01FD3">
      <w:pPr>
        <w:ind w:firstLine="420"/>
        <w:rPr>
          <w:rFonts w:ascii="仿宋" w:eastAsia="仿宋" w:hAnsi="仿宋"/>
          <w:sz w:val="24"/>
        </w:rPr>
      </w:pPr>
      <w:r w:rsidRPr="001248D4">
        <w:rPr>
          <w:rFonts w:ascii="仿宋" w:eastAsia="仿宋" w:hAnsi="仿宋"/>
          <w:sz w:val="24"/>
        </w:rPr>
        <w:t>总的来说</w:t>
      </w:r>
      <w:r w:rsidRPr="001248D4">
        <w:rPr>
          <w:rFonts w:ascii="仿宋" w:eastAsia="仿宋" w:hAnsi="仿宋" w:hint="eastAsia"/>
          <w:sz w:val="24"/>
        </w:rPr>
        <w:t>，</w:t>
      </w:r>
      <w:r w:rsidRPr="001248D4">
        <w:rPr>
          <w:rFonts w:ascii="仿宋" w:eastAsia="仿宋" w:hAnsi="仿宋"/>
          <w:sz w:val="24"/>
        </w:rPr>
        <w:t>电力市场整体处于发展的初级阶段</w:t>
      </w:r>
      <w:r w:rsidRPr="001248D4">
        <w:rPr>
          <w:rFonts w:ascii="仿宋" w:eastAsia="仿宋" w:hAnsi="仿宋" w:hint="eastAsia"/>
          <w:sz w:val="24"/>
        </w:rPr>
        <w:t>，</w:t>
      </w:r>
      <w:r w:rsidRPr="001248D4">
        <w:rPr>
          <w:rFonts w:ascii="仿宋" w:eastAsia="仿宋" w:hAnsi="仿宋"/>
          <w:sz w:val="24"/>
        </w:rPr>
        <w:t>用户对自己的用电规律掌握情况不佳</w:t>
      </w:r>
      <w:r w:rsidRPr="001248D4">
        <w:rPr>
          <w:rFonts w:ascii="仿宋" w:eastAsia="仿宋" w:hAnsi="仿宋" w:hint="eastAsia"/>
          <w:sz w:val="24"/>
        </w:rPr>
        <w:t>，</w:t>
      </w:r>
      <w:r w:rsidRPr="001248D4">
        <w:rPr>
          <w:rFonts w:ascii="仿宋" w:eastAsia="仿宋" w:hAnsi="仿宋"/>
          <w:sz w:val="24"/>
        </w:rPr>
        <w:t>用电量往往远超其合同量</w:t>
      </w:r>
      <w:r w:rsidRPr="001248D4">
        <w:rPr>
          <w:rFonts w:ascii="仿宋" w:eastAsia="仿宋" w:hAnsi="仿宋" w:hint="eastAsia"/>
          <w:sz w:val="24"/>
        </w:rPr>
        <w:t xml:space="preserve">，但随着对市场及自身的了解，整体用电偏差情况在逐渐变好。 </w:t>
      </w:r>
    </w:p>
    <w:p w14:paraId="79628E02" w14:textId="77777777" w:rsidR="00F01FD3" w:rsidRDefault="00F01FD3" w:rsidP="00F01FD3">
      <w:pPr>
        <w:pStyle w:val="a3"/>
        <w:numPr>
          <w:ilvl w:val="0"/>
          <w:numId w:val="3"/>
        </w:numPr>
        <w:ind w:left="0" w:firstLine="480"/>
        <w:rPr>
          <w:rFonts w:ascii="仿宋" w:eastAsia="仿宋" w:hAnsi="仿宋"/>
          <w:sz w:val="24"/>
        </w:rPr>
      </w:pPr>
      <w:r>
        <w:rPr>
          <w:rFonts w:ascii="仿宋" w:eastAsia="仿宋" w:hAnsi="仿宋" w:hint="eastAsia"/>
          <w:sz w:val="24"/>
        </w:rPr>
        <w:t>市场细分情况</w:t>
      </w:r>
    </w:p>
    <w:p w14:paraId="54EECC73" w14:textId="77777777" w:rsidR="00F01FD3" w:rsidRPr="00656522" w:rsidRDefault="00F01FD3" w:rsidP="00F01FD3">
      <w:pPr>
        <w:ind w:firstLine="420"/>
        <w:rPr>
          <w:rFonts w:ascii="仿宋" w:eastAsia="仿宋" w:hAnsi="仿宋"/>
          <w:sz w:val="24"/>
        </w:rPr>
      </w:pPr>
      <w:r>
        <w:rPr>
          <w:rFonts w:ascii="仿宋" w:eastAsia="仿宋" w:hAnsi="仿宋" w:hint="eastAsia"/>
          <w:sz w:val="24"/>
        </w:rPr>
        <w:t>下面从用户的入市时间、所属行业、所在地区、所用电压等级、用电规模等角度，分析它们与偏差电量之间的关系。</w:t>
      </w:r>
    </w:p>
    <w:p w14:paraId="68263D01" w14:textId="282BC941" w:rsidR="00F01FD3" w:rsidRDefault="00F01FD3" w:rsidP="005C6938">
      <w:pPr>
        <w:pStyle w:val="a3"/>
        <w:ind w:firstLineChars="0" w:firstLine="0"/>
        <w:jc w:val="center"/>
      </w:pPr>
      <w:r w:rsidRPr="005C6938">
        <w:rPr>
          <w:rFonts w:ascii="仿宋" w:eastAsia="仿宋" w:hAnsi="仿宋"/>
          <w:sz w:val="24"/>
        </w:rPr>
        <w:t>图</w:t>
      </w:r>
      <w:r w:rsidR="00295FE8">
        <w:rPr>
          <w:rFonts w:ascii="仿宋" w:eastAsia="仿宋" w:hAnsi="仿宋" w:hint="eastAsia"/>
          <w:sz w:val="24"/>
        </w:rPr>
        <w:t>10</w:t>
      </w:r>
      <w:r w:rsidRPr="005C6938">
        <w:rPr>
          <w:rFonts w:ascii="仿宋" w:eastAsia="仿宋" w:hAnsi="仿宋"/>
          <w:sz w:val="24"/>
        </w:rPr>
        <w:t xml:space="preserve">. </w:t>
      </w:r>
      <w:r w:rsidRPr="005C6938">
        <w:rPr>
          <w:rFonts w:ascii="仿宋" w:eastAsia="仿宋" w:hAnsi="仿宋" w:hint="eastAsia"/>
          <w:sz w:val="24"/>
        </w:rPr>
        <w:t>不同入市时间用户用电偏差比例变化趋势</w:t>
      </w:r>
    </w:p>
    <w:p w14:paraId="1DFF386A" w14:textId="77777777" w:rsidR="00F01FD3" w:rsidRDefault="00F01FD3" w:rsidP="00F01FD3">
      <w:pPr>
        <w:jc w:val="center"/>
      </w:pPr>
      <w:r w:rsidRPr="00656522">
        <w:rPr>
          <w:noProof/>
        </w:rPr>
        <w:drawing>
          <wp:inline distT="0" distB="0" distL="0" distR="0" wp14:anchorId="3F810CAC" wp14:editId="54CFF1AF">
            <wp:extent cx="5274310" cy="3258010"/>
            <wp:effectExtent l="0" t="0" r="2540" b="0"/>
            <wp:docPr id="2" name="图片 2" descr="F:\Users\S\Desktop\入市时间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ers\S\Desktop\入市时间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258010"/>
                    </a:xfrm>
                    <a:prstGeom prst="rect">
                      <a:avLst/>
                    </a:prstGeom>
                    <a:noFill/>
                    <a:ln>
                      <a:noFill/>
                    </a:ln>
                  </pic:spPr>
                </pic:pic>
              </a:graphicData>
            </a:graphic>
          </wp:inline>
        </w:drawing>
      </w:r>
    </w:p>
    <w:p w14:paraId="6324074F" w14:textId="7533DC6D" w:rsidR="00F01FD3" w:rsidRDefault="00F01FD3" w:rsidP="00A214C3">
      <w:pPr>
        <w:ind w:firstLine="420"/>
        <w:rPr>
          <w:rFonts w:ascii="仿宋" w:eastAsia="仿宋" w:hAnsi="仿宋"/>
          <w:sz w:val="24"/>
        </w:rPr>
      </w:pPr>
      <w:r w:rsidRPr="00A214C3">
        <w:rPr>
          <w:rFonts w:ascii="仿宋" w:eastAsia="仿宋" w:hAnsi="仿宋"/>
          <w:sz w:val="24"/>
        </w:rPr>
        <w:t>从上图可以看出</w:t>
      </w:r>
      <w:r w:rsidRPr="00A214C3">
        <w:rPr>
          <w:rFonts w:ascii="仿宋" w:eastAsia="仿宋" w:hAnsi="仿宋" w:hint="eastAsia"/>
          <w:sz w:val="24"/>
        </w:rPr>
        <w:t>，</w:t>
      </w:r>
      <w:r w:rsidRPr="00A214C3">
        <w:rPr>
          <w:rFonts w:ascii="仿宋" w:eastAsia="仿宋" w:hAnsi="仿宋"/>
          <w:sz w:val="24"/>
        </w:rPr>
        <w:t>电力用户入市后的首期交易的用电偏差比例基本</w:t>
      </w:r>
      <w:r w:rsidRPr="00A214C3">
        <w:rPr>
          <w:rFonts w:ascii="仿宋" w:eastAsia="仿宋" w:hAnsi="仿宋" w:hint="eastAsia"/>
          <w:sz w:val="24"/>
        </w:rPr>
        <w:t>大于</w:t>
      </w:r>
      <w:r w:rsidRPr="00A214C3">
        <w:rPr>
          <w:rFonts w:ascii="仿宋" w:eastAsia="仿宋" w:hAnsi="仿宋"/>
          <w:sz w:val="24"/>
        </w:rPr>
        <w:t>后期交易的偏差比例</w:t>
      </w:r>
      <w:r w:rsidRPr="00A214C3">
        <w:rPr>
          <w:rFonts w:ascii="仿宋" w:eastAsia="仿宋" w:hAnsi="仿宋" w:hint="eastAsia"/>
          <w:sz w:val="24"/>
        </w:rPr>
        <w:t>，说明电力用户在入市后需要适应市场环境，通过交易来提高对自身用电规律的了解，从而降低用电偏差。因此，在对电力用户进行偏差考核时，有必要考虑用户的入市时间，给新入市的电力用户一个适应市场的时间。如偏差考核阈值的设置可以根据电力用户入市时间的长短来确定，入市时间越短，偏差考核阈值越高，即电力用户可偏差范围越大。</w:t>
      </w:r>
    </w:p>
    <w:p w14:paraId="619C4A0A" w14:textId="77777777" w:rsidR="00A214C3" w:rsidRDefault="00A214C3" w:rsidP="00A214C3">
      <w:pPr>
        <w:ind w:firstLine="420"/>
        <w:rPr>
          <w:rFonts w:ascii="仿宋" w:eastAsia="仿宋" w:hAnsi="仿宋"/>
          <w:sz w:val="24"/>
        </w:rPr>
      </w:pPr>
    </w:p>
    <w:p w14:paraId="43D158FE" w14:textId="77777777" w:rsidR="00A214C3" w:rsidRPr="00A214C3" w:rsidRDefault="00A214C3" w:rsidP="00A214C3">
      <w:pPr>
        <w:ind w:firstLine="420"/>
        <w:rPr>
          <w:rFonts w:ascii="仿宋" w:eastAsia="仿宋" w:hAnsi="仿宋"/>
          <w:sz w:val="24"/>
        </w:rPr>
      </w:pPr>
    </w:p>
    <w:p w14:paraId="47B942C7" w14:textId="77777777" w:rsidR="00F01FD3" w:rsidRDefault="00F01FD3" w:rsidP="00F01FD3">
      <w:r w:rsidRPr="00656522">
        <w:rPr>
          <w:noProof/>
        </w:rPr>
        <w:lastRenderedPageBreak/>
        <w:drawing>
          <wp:inline distT="0" distB="0" distL="0" distR="0" wp14:anchorId="4877A030" wp14:editId="30493492">
            <wp:extent cx="5274310" cy="1602817"/>
            <wp:effectExtent l="0" t="0" r="2540" b="0"/>
            <wp:docPr id="12" name="图片 12" descr="F:\Users\S\Desktop\行业偏差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sers\S\Desktop\行业偏差比.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602817"/>
                    </a:xfrm>
                    <a:prstGeom prst="rect">
                      <a:avLst/>
                    </a:prstGeom>
                    <a:noFill/>
                    <a:ln>
                      <a:noFill/>
                    </a:ln>
                  </pic:spPr>
                </pic:pic>
              </a:graphicData>
            </a:graphic>
          </wp:inline>
        </w:drawing>
      </w:r>
    </w:p>
    <w:p w14:paraId="63E85CDA" w14:textId="77777777" w:rsidR="00A214C3" w:rsidRPr="005C6938" w:rsidRDefault="00A214C3" w:rsidP="00A214C3">
      <w:pPr>
        <w:pStyle w:val="a3"/>
        <w:ind w:firstLineChars="0" w:firstLine="0"/>
        <w:jc w:val="center"/>
        <w:rPr>
          <w:rFonts w:ascii="仿宋" w:eastAsia="仿宋" w:hAnsi="仿宋"/>
          <w:sz w:val="24"/>
        </w:rPr>
      </w:pPr>
      <w:r w:rsidRPr="005C6938">
        <w:rPr>
          <w:rFonts w:ascii="仿宋" w:eastAsia="仿宋" w:hAnsi="仿宋"/>
          <w:sz w:val="24"/>
        </w:rPr>
        <w:t>图</w:t>
      </w:r>
      <w:r>
        <w:rPr>
          <w:rFonts w:ascii="仿宋" w:eastAsia="仿宋" w:hAnsi="仿宋"/>
          <w:sz w:val="24"/>
        </w:rPr>
        <w:t>11</w:t>
      </w:r>
      <w:r w:rsidRPr="005C6938">
        <w:rPr>
          <w:rFonts w:ascii="仿宋" w:eastAsia="仿宋" w:hAnsi="仿宋"/>
          <w:sz w:val="24"/>
        </w:rPr>
        <w:t xml:space="preserve">. </w:t>
      </w:r>
      <w:r w:rsidRPr="005C6938">
        <w:rPr>
          <w:rFonts w:ascii="仿宋" w:eastAsia="仿宋" w:hAnsi="仿宋" w:hint="eastAsia"/>
          <w:sz w:val="24"/>
        </w:rPr>
        <w:t>各行业平均用电偏差比例</w:t>
      </w:r>
    </w:p>
    <w:p w14:paraId="02AA8CCE" w14:textId="77777777" w:rsidR="00A214C3" w:rsidRPr="00A214C3" w:rsidRDefault="00A214C3" w:rsidP="00A214C3">
      <w:pPr>
        <w:ind w:firstLine="420"/>
        <w:rPr>
          <w:rFonts w:ascii="仿宋" w:eastAsia="仿宋" w:hAnsi="仿宋"/>
          <w:sz w:val="24"/>
        </w:rPr>
      </w:pPr>
    </w:p>
    <w:p w14:paraId="2943A622" w14:textId="0ED35C38" w:rsidR="00F01FD3" w:rsidRPr="00A214C3" w:rsidRDefault="00F01FD3" w:rsidP="00A214C3">
      <w:pPr>
        <w:ind w:firstLine="420"/>
        <w:rPr>
          <w:rFonts w:ascii="仿宋" w:eastAsia="仿宋" w:hAnsi="仿宋"/>
          <w:sz w:val="24"/>
        </w:rPr>
      </w:pPr>
      <w:r w:rsidRPr="00A214C3">
        <w:rPr>
          <w:rFonts w:ascii="仿宋" w:eastAsia="仿宋" w:hAnsi="仿宋"/>
          <w:sz w:val="24"/>
        </w:rPr>
        <w:t>从上图中可以发现</w:t>
      </w:r>
      <w:r w:rsidRPr="00A214C3">
        <w:rPr>
          <w:rFonts w:ascii="仿宋" w:eastAsia="仿宋" w:hAnsi="仿宋" w:hint="eastAsia"/>
          <w:sz w:val="24"/>
        </w:rPr>
        <w:t>，商业、住宿和餐饮业的平均用电偏差比例与其他行业差异较大；农、林、牧、渔业的平均用电偏差比例最大，交通运输、仓储和邮政业次之。</w:t>
      </w:r>
    </w:p>
    <w:p w14:paraId="4AF71792" w14:textId="77777777" w:rsidR="00F01FD3" w:rsidRDefault="00F01FD3" w:rsidP="00F01FD3">
      <w:r w:rsidRPr="00656522">
        <w:rPr>
          <w:noProof/>
        </w:rPr>
        <w:drawing>
          <wp:inline distT="0" distB="0" distL="0" distR="0" wp14:anchorId="0372846F" wp14:editId="5B4F3D10">
            <wp:extent cx="5274310" cy="3258010"/>
            <wp:effectExtent l="0" t="0" r="2540" b="0"/>
            <wp:docPr id="3" name="图片 3" descr="F:\Users\S\Desktop\不同区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Users\S\Desktop\不同区域.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58010"/>
                    </a:xfrm>
                    <a:prstGeom prst="rect">
                      <a:avLst/>
                    </a:prstGeom>
                    <a:noFill/>
                    <a:ln>
                      <a:noFill/>
                    </a:ln>
                  </pic:spPr>
                </pic:pic>
              </a:graphicData>
            </a:graphic>
          </wp:inline>
        </w:drawing>
      </w:r>
    </w:p>
    <w:p w14:paraId="43B6305A" w14:textId="77777777" w:rsidR="00A214C3" w:rsidRPr="005C6938" w:rsidRDefault="00A214C3" w:rsidP="00A214C3">
      <w:pPr>
        <w:pStyle w:val="a3"/>
        <w:ind w:firstLineChars="0" w:firstLine="0"/>
        <w:jc w:val="center"/>
        <w:rPr>
          <w:rFonts w:ascii="仿宋" w:eastAsia="仿宋" w:hAnsi="仿宋"/>
          <w:sz w:val="24"/>
        </w:rPr>
      </w:pPr>
      <w:r w:rsidRPr="005C6938">
        <w:rPr>
          <w:rFonts w:ascii="仿宋" w:eastAsia="仿宋" w:hAnsi="仿宋"/>
          <w:sz w:val="24"/>
        </w:rPr>
        <w:t>图</w:t>
      </w:r>
      <w:r>
        <w:rPr>
          <w:rFonts w:ascii="仿宋" w:eastAsia="仿宋" w:hAnsi="仿宋"/>
          <w:sz w:val="24"/>
        </w:rPr>
        <w:t>12</w:t>
      </w:r>
      <w:r w:rsidRPr="005C6938">
        <w:rPr>
          <w:rFonts w:ascii="仿宋" w:eastAsia="仿宋" w:hAnsi="仿宋"/>
          <w:sz w:val="24"/>
        </w:rPr>
        <w:t xml:space="preserve">. </w:t>
      </w:r>
      <w:r w:rsidRPr="005C6938">
        <w:rPr>
          <w:rFonts w:ascii="仿宋" w:eastAsia="仿宋" w:hAnsi="仿宋" w:hint="eastAsia"/>
          <w:sz w:val="24"/>
        </w:rPr>
        <w:t>不同区域用户用电偏差比例变化趋势图</w:t>
      </w:r>
    </w:p>
    <w:p w14:paraId="665E1E1D" w14:textId="77777777" w:rsidR="00A214C3" w:rsidRPr="00A214C3" w:rsidRDefault="00A214C3" w:rsidP="00F01FD3"/>
    <w:p w14:paraId="04500A45" w14:textId="224AF65D" w:rsidR="00F01FD3" w:rsidRPr="007347D1" w:rsidRDefault="00F01FD3" w:rsidP="00A214C3">
      <w:pPr>
        <w:ind w:firstLine="420"/>
      </w:pPr>
      <w:r w:rsidRPr="00A214C3">
        <w:rPr>
          <w:rFonts w:ascii="仿宋" w:eastAsia="仿宋" w:hAnsi="仿宋"/>
          <w:sz w:val="24"/>
        </w:rPr>
        <w:t>从</w:t>
      </w:r>
      <w:r w:rsidRPr="00A214C3">
        <w:rPr>
          <w:rFonts w:ascii="仿宋" w:eastAsia="仿宋" w:hAnsi="仿宋" w:hint="eastAsia"/>
          <w:sz w:val="24"/>
        </w:rPr>
        <w:t>不同区域用户用电偏差比例变化趋势图中可以看出，不同区域用电偏差比例的变化趋势除榆林市外基本相同；到2017年上时每个区域的用户平均用电规模相似。</w:t>
      </w:r>
    </w:p>
    <w:p w14:paraId="4C19BA7B" w14:textId="77777777" w:rsidR="00F01FD3" w:rsidRDefault="00F01FD3" w:rsidP="00F01FD3">
      <w:r w:rsidRPr="007347D1">
        <w:rPr>
          <w:noProof/>
        </w:rPr>
        <w:lastRenderedPageBreak/>
        <w:drawing>
          <wp:inline distT="0" distB="0" distL="0" distR="0" wp14:anchorId="09E66522" wp14:editId="66C2866B">
            <wp:extent cx="5274310" cy="1853076"/>
            <wp:effectExtent l="0" t="0" r="2540" b="0"/>
            <wp:docPr id="4" name="图片 4" descr="C:\Users\S\AppData\Local\Temp\WeChat Files\ee9d93638fcdc0b2b214dabc21b9a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ppData\Local\Temp\WeChat Files\ee9d93638fcdc0b2b214dabc21b9a5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853076"/>
                    </a:xfrm>
                    <a:prstGeom prst="rect">
                      <a:avLst/>
                    </a:prstGeom>
                    <a:noFill/>
                    <a:ln>
                      <a:noFill/>
                    </a:ln>
                  </pic:spPr>
                </pic:pic>
              </a:graphicData>
            </a:graphic>
          </wp:inline>
        </w:drawing>
      </w:r>
    </w:p>
    <w:p w14:paraId="40399B0C" w14:textId="77777777" w:rsidR="00A214C3" w:rsidRPr="007347D1" w:rsidRDefault="00A214C3" w:rsidP="00A214C3">
      <w:pPr>
        <w:pStyle w:val="a3"/>
        <w:ind w:firstLineChars="0" w:firstLine="0"/>
        <w:jc w:val="center"/>
      </w:pPr>
      <w:r w:rsidRPr="005C6938">
        <w:rPr>
          <w:rFonts w:ascii="仿宋" w:eastAsia="仿宋" w:hAnsi="仿宋"/>
          <w:sz w:val="24"/>
        </w:rPr>
        <w:t>图</w:t>
      </w:r>
      <w:r>
        <w:rPr>
          <w:rFonts w:ascii="仿宋" w:eastAsia="仿宋" w:hAnsi="仿宋"/>
          <w:sz w:val="24"/>
        </w:rPr>
        <w:t>13</w:t>
      </w:r>
      <w:r w:rsidRPr="005C6938">
        <w:rPr>
          <w:rFonts w:ascii="仿宋" w:eastAsia="仿宋" w:hAnsi="仿宋"/>
          <w:sz w:val="24"/>
        </w:rPr>
        <w:t xml:space="preserve">. </w:t>
      </w:r>
      <w:r w:rsidRPr="005C6938">
        <w:rPr>
          <w:rFonts w:ascii="仿宋" w:eastAsia="仿宋" w:hAnsi="仿宋" w:hint="eastAsia"/>
          <w:sz w:val="24"/>
        </w:rPr>
        <w:t>不同电压等级平均用电量变化趋势、平均偏差比例趋势</w:t>
      </w:r>
    </w:p>
    <w:p w14:paraId="37EAA7F1" w14:textId="77777777" w:rsidR="00A214C3" w:rsidRPr="00A214C3" w:rsidRDefault="00A214C3" w:rsidP="00F01FD3"/>
    <w:p w14:paraId="1213E192" w14:textId="6360D3C1" w:rsidR="00F01FD3" w:rsidRPr="007347D1" w:rsidRDefault="00F01FD3" w:rsidP="00A214C3">
      <w:pPr>
        <w:ind w:firstLine="420"/>
      </w:pPr>
      <w:r w:rsidRPr="00A214C3">
        <w:rPr>
          <w:rFonts w:ascii="仿宋" w:eastAsia="仿宋" w:hAnsi="仿宋" w:hint="eastAsia"/>
          <w:sz w:val="24"/>
        </w:rPr>
        <w:t>同一电压等级的平均用电量在不同时期保持在相同水平，无明显波动；不同电压等级间平均用电量差异明显，用电电压等级越高，其相应的用电量越高；同时，用电量较大的110kv与330kv等级下的电力用户偏差比例更高，出现此种情况的原因可能是用户用电规模较大导致用电行为规律较难掌握，可以在后期收集此类电压等级的电力用户的详细信息，为用户提供精准化服务。</w:t>
      </w:r>
    </w:p>
    <w:p w14:paraId="5594EFCE" w14:textId="77777777" w:rsidR="00F01FD3" w:rsidRDefault="00F01FD3" w:rsidP="00F01FD3">
      <w:pPr>
        <w:jc w:val="center"/>
      </w:pPr>
      <w:r w:rsidRPr="00656522">
        <w:rPr>
          <w:noProof/>
        </w:rPr>
        <w:drawing>
          <wp:inline distT="0" distB="0" distL="0" distR="0" wp14:anchorId="4FAB9222" wp14:editId="04120556">
            <wp:extent cx="5274310" cy="928134"/>
            <wp:effectExtent l="0" t="0" r="2540" b="5715"/>
            <wp:docPr id="5" name="图片 5" descr="F:\Users\S\Desktop\用电规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S\Desktop\用电规模.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928134"/>
                    </a:xfrm>
                    <a:prstGeom prst="rect">
                      <a:avLst/>
                    </a:prstGeom>
                    <a:noFill/>
                    <a:ln>
                      <a:noFill/>
                    </a:ln>
                  </pic:spPr>
                </pic:pic>
              </a:graphicData>
            </a:graphic>
          </wp:inline>
        </w:drawing>
      </w:r>
    </w:p>
    <w:p w14:paraId="68680083" w14:textId="77777777" w:rsidR="00A214C3" w:rsidRPr="005C6938" w:rsidRDefault="00A214C3" w:rsidP="00A214C3">
      <w:pPr>
        <w:pStyle w:val="a3"/>
        <w:ind w:firstLineChars="0" w:firstLine="0"/>
        <w:jc w:val="center"/>
        <w:rPr>
          <w:rFonts w:ascii="仿宋" w:eastAsia="仿宋" w:hAnsi="仿宋"/>
          <w:sz w:val="24"/>
        </w:rPr>
      </w:pPr>
      <w:r w:rsidRPr="005C6938">
        <w:rPr>
          <w:rFonts w:ascii="仿宋" w:eastAsia="仿宋" w:hAnsi="仿宋"/>
          <w:sz w:val="24"/>
        </w:rPr>
        <w:t>图</w:t>
      </w:r>
      <w:r>
        <w:rPr>
          <w:rFonts w:ascii="仿宋" w:eastAsia="仿宋" w:hAnsi="仿宋"/>
          <w:sz w:val="24"/>
        </w:rPr>
        <w:t>14</w:t>
      </w:r>
      <w:r w:rsidRPr="005C6938">
        <w:rPr>
          <w:rFonts w:ascii="仿宋" w:eastAsia="仿宋" w:hAnsi="仿宋"/>
          <w:sz w:val="24"/>
        </w:rPr>
        <w:t xml:space="preserve">. </w:t>
      </w:r>
      <w:r w:rsidRPr="005C6938">
        <w:rPr>
          <w:rFonts w:ascii="仿宋" w:eastAsia="仿宋" w:hAnsi="仿宋" w:hint="eastAsia"/>
          <w:sz w:val="24"/>
        </w:rPr>
        <w:t>不同用电规模用户平均用电偏差比例</w:t>
      </w:r>
    </w:p>
    <w:p w14:paraId="38B3E514" w14:textId="77777777" w:rsidR="00A214C3" w:rsidRPr="00A214C3" w:rsidRDefault="00A214C3" w:rsidP="00F01FD3">
      <w:pPr>
        <w:jc w:val="center"/>
      </w:pPr>
    </w:p>
    <w:p w14:paraId="4DC0A347" w14:textId="1A336C40" w:rsidR="00F01FD3" w:rsidRDefault="00F01FD3" w:rsidP="00A214C3">
      <w:pPr>
        <w:ind w:firstLine="420"/>
        <w:rPr>
          <w:rFonts w:ascii="仿宋" w:eastAsia="仿宋" w:hAnsi="仿宋"/>
          <w:sz w:val="24"/>
        </w:rPr>
      </w:pPr>
      <w:r w:rsidRPr="00A214C3">
        <w:rPr>
          <w:rFonts w:ascii="仿宋" w:eastAsia="仿宋" w:hAnsi="仿宋" w:hint="eastAsia"/>
          <w:sz w:val="24"/>
        </w:rPr>
        <w:t>不同</w:t>
      </w:r>
      <w:r w:rsidRPr="00A214C3">
        <w:rPr>
          <w:rFonts w:ascii="仿宋" w:eastAsia="仿宋" w:hAnsi="仿宋"/>
          <w:sz w:val="24"/>
        </w:rPr>
        <w:t>用</w:t>
      </w:r>
      <w:r w:rsidRPr="00A214C3">
        <w:rPr>
          <w:rFonts w:ascii="仿宋" w:eastAsia="仿宋" w:hAnsi="仿宋" w:hint="eastAsia"/>
          <w:sz w:val="24"/>
        </w:rPr>
        <w:t>电</w:t>
      </w:r>
      <w:r w:rsidRPr="00A214C3">
        <w:rPr>
          <w:rFonts w:ascii="仿宋" w:eastAsia="仿宋" w:hAnsi="仿宋"/>
          <w:sz w:val="24"/>
        </w:rPr>
        <w:t>规模的用户其偏差比例有较为明显的差异，用电规模越大的</w:t>
      </w:r>
      <w:r w:rsidRPr="00A214C3">
        <w:rPr>
          <w:rFonts w:ascii="仿宋" w:eastAsia="仿宋" w:hAnsi="仿宋" w:hint="eastAsia"/>
          <w:sz w:val="24"/>
        </w:rPr>
        <w:t>用户</w:t>
      </w:r>
      <w:r w:rsidRPr="00A214C3">
        <w:rPr>
          <w:rFonts w:ascii="仿宋" w:eastAsia="仿宋" w:hAnsi="仿宋"/>
          <w:sz w:val="24"/>
        </w:rPr>
        <w:t>其偏差比例越大，说明</w:t>
      </w:r>
      <w:r w:rsidRPr="00A214C3">
        <w:rPr>
          <w:rFonts w:ascii="仿宋" w:eastAsia="仿宋" w:hAnsi="仿宋" w:hint="eastAsia"/>
          <w:sz w:val="24"/>
        </w:rPr>
        <w:t>大用户</w:t>
      </w:r>
      <w:r w:rsidRPr="00A214C3">
        <w:rPr>
          <w:rFonts w:ascii="仿宋" w:eastAsia="仿宋" w:hAnsi="仿宋"/>
          <w:sz w:val="24"/>
        </w:rPr>
        <w:t>对其用电</w:t>
      </w:r>
      <w:r w:rsidRPr="00A214C3">
        <w:rPr>
          <w:rFonts w:ascii="仿宋" w:eastAsia="仿宋" w:hAnsi="仿宋" w:hint="eastAsia"/>
          <w:sz w:val="24"/>
        </w:rPr>
        <w:t>规律了解</w:t>
      </w:r>
      <w:r w:rsidRPr="00A214C3">
        <w:rPr>
          <w:rFonts w:ascii="仿宋" w:eastAsia="仿宋" w:hAnsi="仿宋"/>
          <w:sz w:val="24"/>
        </w:rPr>
        <w:t>不深</w:t>
      </w:r>
      <w:r w:rsidRPr="00A214C3">
        <w:rPr>
          <w:rFonts w:ascii="仿宋" w:eastAsia="仿宋" w:hAnsi="仿宋" w:hint="eastAsia"/>
          <w:sz w:val="24"/>
        </w:rPr>
        <w:t>或</w:t>
      </w:r>
      <w:r w:rsidRPr="00A214C3">
        <w:rPr>
          <w:rFonts w:ascii="仿宋" w:eastAsia="仿宋" w:hAnsi="仿宋"/>
          <w:sz w:val="24"/>
        </w:rPr>
        <w:t>其</w:t>
      </w:r>
      <w:r w:rsidRPr="00A214C3">
        <w:rPr>
          <w:rFonts w:ascii="仿宋" w:eastAsia="仿宋" w:hAnsi="仿宋" w:hint="eastAsia"/>
          <w:sz w:val="24"/>
        </w:rPr>
        <w:t>难以</w:t>
      </w:r>
      <w:r w:rsidRPr="00A214C3">
        <w:rPr>
          <w:rFonts w:ascii="仿宋" w:eastAsia="仿宋" w:hAnsi="仿宋"/>
          <w:sz w:val="24"/>
        </w:rPr>
        <w:t>预测</w:t>
      </w:r>
      <w:r w:rsidRPr="00A214C3">
        <w:rPr>
          <w:rFonts w:ascii="仿宋" w:eastAsia="仿宋" w:hAnsi="仿宋" w:hint="eastAsia"/>
          <w:sz w:val="24"/>
        </w:rPr>
        <w:t>自身</w:t>
      </w:r>
      <w:r w:rsidRPr="00A214C3">
        <w:rPr>
          <w:rFonts w:ascii="仿宋" w:eastAsia="仿宋" w:hAnsi="仿宋"/>
          <w:sz w:val="24"/>
        </w:rPr>
        <w:t>电量预测</w:t>
      </w:r>
      <w:r w:rsidRPr="00A214C3">
        <w:rPr>
          <w:rFonts w:ascii="仿宋" w:eastAsia="仿宋" w:hAnsi="仿宋" w:hint="eastAsia"/>
          <w:sz w:val="24"/>
        </w:rPr>
        <w:t>，</w:t>
      </w:r>
      <w:r w:rsidRPr="00A214C3">
        <w:rPr>
          <w:rFonts w:ascii="仿宋" w:eastAsia="仿宋" w:hAnsi="仿宋"/>
          <w:sz w:val="24"/>
        </w:rPr>
        <w:t>需要后期进一步调研</w:t>
      </w:r>
      <w:r w:rsidRPr="00A214C3">
        <w:rPr>
          <w:rFonts w:ascii="仿宋" w:eastAsia="仿宋" w:hAnsi="仿宋" w:hint="eastAsia"/>
          <w:sz w:val="24"/>
        </w:rPr>
        <w:t>收集</w:t>
      </w:r>
      <w:r w:rsidRPr="00A214C3">
        <w:rPr>
          <w:rFonts w:ascii="仿宋" w:eastAsia="仿宋" w:hAnsi="仿宋"/>
          <w:sz w:val="24"/>
        </w:rPr>
        <w:t>数据分析</w:t>
      </w:r>
      <w:r w:rsidRPr="00A214C3">
        <w:rPr>
          <w:rFonts w:ascii="仿宋" w:eastAsia="仿宋" w:hAnsi="仿宋" w:hint="eastAsia"/>
          <w:sz w:val="24"/>
        </w:rPr>
        <w:t>。上图的特征也</w:t>
      </w:r>
      <w:r w:rsidRPr="00A214C3">
        <w:rPr>
          <w:rFonts w:ascii="仿宋" w:eastAsia="仿宋" w:hAnsi="仿宋"/>
          <w:sz w:val="24"/>
        </w:rPr>
        <w:t>反应了交易中心对用户提供用电预测等精准化服务的必要性</w:t>
      </w:r>
      <w:r w:rsidRPr="00A214C3">
        <w:rPr>
          <w:rFonts w:ascii="仿宋" w:eastAsia="仿宋" w:hAnsi="仿宋" w:hint="eastAsia"/>
          <w:sz w:val="24"/>
        </w:rPr>
        <w:t>。</w:t>
      </w:r>
    </w:p>
    <w:p w14:paraId="23253151" w14:textId="77777777" w:rsidR="00A214C3" w:rsidRPr="00A214C3" w:rsidRDefault="00A214C3" w:rsidP="00A214C3">
      <w:pPr>
        <w:ind w:firstLine="420"/>
        <w:rPr>
          <w:rFonts w:ascii="仿宋" w:eastAsia="仿宋" w:hAnsi="仿宋"/>
          <w:sz w:val="24"/>
        </w:rPr>
      </w:pPr>
    </w:p>
    <w:p w14:paraId="7244B4C7" w14:textId="77777777" w:rsidR="00F01FD3" w:rsidRPr="002F543D" w:rsidRDefault="00F01FD3" w:rsidP="00F01FD3">
      <w:pPr>
        <w:pStyle w:val="a3"/>
        <w:numPr>
          <w:ilvl w:val="0"/>
          <w:numId w:val="3"/>
        </w:numPr>
        <w:ind w:left="0" w:firstLine="480"/>
        <w:rPr>
          <w:rFonts w:ascii="仿宋" w:eastAsia="仿宋" w:hAnsi="仿宋"/>
          <w:sz w:val="24"/>
        </w:rPr>
      </w:pPr>
      <w:r>
        <w:rPr>
          <w:rFonts w:ascii="仿宋" w:eastAsia="仿宋" w:hAnsi="仿宋"/>
          <w:sz w:val="24"/>
        </w:rPr>
        <w:t>偏差考核现状</w:t>
      </w:r>
    </w:p>
    <w:p w14:paraId="50D83C44" w14:textId="77777777" w:rsidR="00F01FD3" w:rsidRPr="00A214C3" w:rsidRDefault="00F01FD3" w:rsidP="00F01FD3">
      <w:pPr>
        <w:ind w:firstLine="420"/>
        <w:rPr>
          <w:rFonts w:ascii="仿宋" w:eastAsia="仿宋" w:hAnsi="仿宋"/>
          <w:sz w:val="24"/>
        </w:rPr>
      </w:pPr>
      <w:r w:rsidRPr="00A214C3">
        <w:rPr>
          <w:rFonts w:ascii="仿宋" w:eastAsia="仿宋" w:hAnsi="仿宋"/>
          <w:sz w:val="24"/>
        </w:rPr>
        <w:t>目前</w:t>
      </w:r>
      <w:r w:rsidRPr="00A214C3">
        <w:rPr>
          <w:rFonts w:ascii="仿宋" w:eastAsia="仿宋" w:hAnsi="仿宋" w:hint="eastAsia"/>
          <w:sz w:val="24"/>
        </w:rPr>
        <w:t>，</w:t>
      </w:r>
      <w:r w:rsidRPr="00A214C3">
        <w:rPr>
          <w:rFonts w:ascii="仿宋" w:eastAsia="仿宋" w:hAnsi="仿宋"/>
          <w:sz w:val="24"/>
        </w:rPr>
        <w:t>多个省市都出台了偏差电量结算规则</w:t>
      </w:r>
      <w:r w:rsidRPr="00A214C3">
        <w:rPr>
          <w:rFonts w:ascii="仿宋" w:eastAsia="仿宋" w:hAnsi="仿宋" w:hint="eastAsia"/>
          <w:sz w:val="24"/>
        </w:rPr>
        <w:t>，用以提高合同的约束力，同时对电力用户违约情况做出惩罚。目前，陕西省偏差考核规则为：合同部分电量按照合同执行，用超电量按目录电价结算，少用电量达20%时降低信用等级。</w:t>
      </w:r>
    </w:p>
    <w:p w14:paraId="128CCDDB" w14:textId="77777777" w:rsidR="00F01FD3" w:rsidRPr="00A214C3" w:rsidRDefault="00F01FD3" w:rsidP="00F01FD3">
      <w:pPr>
        <w:ind w:firstLine="420"/>
        <w:rPr>
          <w:rFonts w:ascii="仿宋" w:eastAsia="仿宋" w:hAnsi="仿宋"/>
          <w:sz w:val="24"/>
        </w:rPr>
      </w:pPr>
      <w:r w:rsidRPr="00A214C3">
        <w:rPr>
          <w:rFonts w:ascii="仿宋" w:eastAsia="仿宋" w:hAnsi="仿宋" w:hint="eastAsia"/>
          <w:sz w:val="24"/>
        </w:rPr>
        <w:t>下面，介绍作为电力市场改革前沿的广东省与安徽省的现行偏差考核规则。</w:t>
      </w:r>
    </w:p>
    <w:p w14:paraId="3EC1F32C" w14:textId="69AEE3C6" w:rsidR="00F01FD3" w:rsidRPr="00A214C3" w:rsidRDefault="00F01FD3" w:rsidP="00F01FD3">
      <w:pPr>
        <w:ind w:firstLine="420"/>
        <w:rPr>
          <w:rFonts w:ascii="仿宋" w:eastAsia="仿宋" w:hAnsi="仿宋"/>
          <w:sz w:val="24"/>
        </w:rPr>
      </w:pPr>
      <w:r w:rsidRPr="00A214C3">
        <w:rPr>
          <w:rFonts w:ascii="仿宋" w:eastAsia="仿宋" w:hAnsi="仿宋" w:hint="eastAsia"/>
          <w:sz w:val="24"/>
        </w:rPr>
        <w:t>广东省偏差考核规则</w:t>
      </w:r>
      <w:r w:rsidRPr="00A214C3">
        <w:rPr>
          <w:rFonts w:ascii="仿宋" w:eastAsia="仿宋" w:hAnsi="仿宋"/>
          <w:sz w:val="24"/>
        </w:rPr>
        <w:t>为</w:t>
      </w:r>
      <w:r w:rsidRPr="00A214C3">
        <w:rPr>
          <w:rFonts w:ascii="仿宋" w:eastAsia="仿宋" w:hAnsi="仿宋" w:hint="eastAsia"/>
          <w:sz w:val="24"/>
        </w:rPr>
        <w:t>：</w:t>
      </w:r>
      <w:r w:rsidR="002438F9">
        <w:rPr>
          <w:rFonts w:ascii="仿宋" w:eastAsia="仿宋" w:hAnsi="仿宋" w:hint="eastAsia"/>
          <w:sz w:val="24"/>
        </w:rPr>
        <w:t>偏差在2%以内免于考核；</w:t>
      </w:r>
      <w:r w:rsidRPr="00A214C3">
        <w:rPr>
          <w:rFonts w:ascii="仿宋" w:eastAsia="仿宋" w:hAnsi="仿宋" w:hint="eastAsia"/>
          <w:sz w:val="24"/>
        </w:rPr>
        <w:t>当用户实际用电量超过月度市场电量（月度双边协商交易电量与集中竞争交易电量之和）时，偏差电量按月度集中竞争交易成交价差绝对值结算，即正偏差电量按照两倍的月度集中竞争交易成交价差绝对值进行考核；当用户实际用电量小于月度市场电量（月度双边协商交易电量与集中竞争交易电量之和）时，偏差电量按月度集中竞争交易成交价差绝对值的三倍结算，即负偏差电量按照两倍的月度集中竞争交易成交价差绝对值进行考核。</w:t>
      </w:r>
    </w:p>
    <w:p w14:paraId="319AA3B2" w14:textId="77777777" w:rsidR="00F01FD3" w:rsidRPr="00A214C3" w:rsidRDefault="00F01FD3" w:rsidP="00F01FD3">
      <w:pPr>
        <w:ind w:firstLine="420"/>
        <w:rPr>
          <w:rFonts w:ascii="仿宋" w:eastAsia="仿宋" w:hAnsi="仿宋"/>
          <w:sz w:val="24"/>
        </w:rPr>
      </w:pPr>
      <w:r w:rsidRPr="00A214C3">
        <w:rPr>
          <w:rFonts w:ascii="仿宋" w:eastAsia="仿宋" w:hAnsi="仿宋" w:hint="eastAsia"/>
          <w:sz w:val="24"/>
        </w:rPr>
        <w:t>安徽省偏差考核规则</w:t>
      </w:r>
      <w:r w:rsidRPr="00A214C3">
        <w:rPr>
          <w:rFonts w:ascii="仿宋" w:eastAsia="仿宋" w:hAnsi="仿宋"/>
          <w:sz w:val="24"/>
        </w:rPr>
        <w:t>为</w:t>
      </w:r>
      <w:r w:rsidRPr="00A214C3">
        <w:rPr>
          <w:rFonts w:ascii="仿宋" w:eastAsia="仿宋" w:hAnsi="仿宋" w:hint="eastAsia"/>
          <w:sz w:val="24"/>
        </w:rPr>
        <w:t>：合同部分电量按照合同执行，用超电量按目录电价结算，少用电量5%以内不计，5%以外支付违约金，违约金为(合同电量×95%-实际执行电量)×全省市场交易平均降价额度。</w:t>
      </w:r>
    </w:p>
    <w:p w14:paraId="1486ACCC" w14:textId="77777777" w:rsidR="00F01FD3" w:rsidRPr="00A214C3" w:rsidRDefault="00F01FD3" w:rsidP="00F01FD3">
      <w:pPr>
        <w:ind w:firstLine="420"/>
        <w:rPr>
          <w:rFonts w:ascii="仿宋" w:eastAsia="仿宋" w:hAnsi="仿宋"/>
          <w:sz w:val="24"/>
        </w:rPr>
      </w:pPr>
      <w:r w:rsidRPr="00A214C3">
        <w:rPr>
          <w:rFonts w:ascii="仿宋" w:eastAsia="仿宋" w:hAnsi="仿宋"/>
          <w:sz w:val="24"/>
        </w:rPr>
        <w:lastRenderedPageBreak/>
        <w:t>以广东省与安徽省为例</w:t>
      </w:r>
      <w:r w:rsidRPr="00A214C3">
        <w:rPr>
          <w:rFonts w:ascii="仿宋" w:eastAsia="仿宋" w:hAnsi="仿宋" w:hint="eastAsia"/>
          <w:sz w:val="24"/>
        </w:rPr>
        <w:t>，</w:t>
      </w:r>
      <w:r w:rsidRPr="00A214C3">
        <w:rPr>
          <w:rFonts w:ascii="仿宋" w:eastAsia="仿宋" w:hAnsi="仿宋"/>
          <w:sz w:val="24"/>
        </w:rPr>
        <w:t>按照两省各自的结算规则结算2015年至</w:t>
      </w:r>
      <w:r w:rsidRPr="00A214C3">
        <w:rPr>
          <w:rFonts w:ascii="仿宋" w:eastAsia="仿宋" w:hAnsi="仿宋" w:hint="eastAsia"/>
          <w:sz w:val="24"/>
        </w:rPr>
        <w:t>2017年上半年陕西省电力用户的应收电费，并计算电力市场多维指标体系中的获利用户比例、用户平均惩罚比例、市场让利总比例、惩罚用户比例等指标，各指标基本释义如下表所示。</w:t>
      </w:r>
    </w:p>
    <w:p w14:paraId="0D9FCC61" w14:textId="134273B2" w:rsidR="00F01FD3" w:rsidRDefault="00F01FD3" w:rsidP="005C6938">
      <w:pPr>
        <w:pStyle w:val="a3"/>
        <w:ind w:firstLineChars="0" w:firstLine="0"/>
        <w:jc w:val="center"/>
      </w:pPr>
      <w:r w:rsidRPr="005C6938">
        <w:rPr>
          <w:rFonts w:ascii="仿宋" w:eastAsia="仿宋" w:hAnsi="仿宋"/>
          <w:sz w:val="24"/>
        </w:rPr>
        <w:t>表</w:t>
      </w:r>
      <w:r w:rsidR="00295FE8">
        <w:rPr>
          <w:rFonts w:ascii="仿宋" w:eastAsia="仿宋" w:hAnsi="仿宋" w:hint="eastAsia"/>
          <w:sz w:val="24"/>
        </w:rPr>
        <w:t>5</w:t>
      </w:r>
      <w:r w:rsidRPr="005C6938">
        <w:rPr>
          <w:rFonts w:ascii="仿宋" w:eastAsia="仿宋" w:hAnsi="仿宋" w:hint="eastAsia"/>
          <w:sz w:val="24"/>
        </w:rPr>
        <w:t>.指标名称与基本释义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4"/>
        <w:gridCol w:w="5295"/>
      </w:tblGrid>
      <w:tr w:rsidR="00F01FD3" w:rsidRPr="00D83CF2" w14:paraId="5B1850BA" w14:textId="77777777" w:rsidTr="009E07E8">
        <w:trPr>
          <w:jc w:val="center"/>
        </w:trPr>
        <w:tc>
          <w:tcPr>
            <w:tcW w:w="1614" w:type="dxa"/>
            <w:shd w:val="clear" w:color="auto" w:fill="E7E6E6" w:themeFill="background2"/>
            <w:vAlign w:val="center"/>
          </w:tcPr>
          <w:p w14:paraId="4670568B" w14:textId="77777777" w:rsidR="00F01FD3" w:rsidRPr="00D83CF2" w:rsidRDefault="00F01FD3"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指标名称</w:t>
            </w:r>
          </w:p>
        </w:tc>
        <w:tc>
          <w:tcPr>
            <w:tcW w:w="5295" w:type="dxa"/>
            <w:shd w:val="clear" w:color="auto" w:fill="E7E6E6" w:themeFill="background2"/>
            <w:vAlign w:val="center"/>
          </w:tcPr>
          <w:p w14:paraId="5EB4D9E7" w14:textId="77777777" w:rsidR="00F01FD3" w:rsidRPr="00D83CF2" w:rsidRDefault="00F01FD3" w:rsidP="009E07E8">
            <w:pPr>
              <w:jc w:val="center"/>
              <w:rPr>
                <w:rFonts w:ascii="Times New Roman" w:eastAsia="仿宋" w:hAnsi="Times New Roman" w:cs="Times New Roman"/>
                <w:szCs w:val="21"/>
              </w:rPr>
            </w:pPr>
            <w:r w:rsidRPr="00D83CF2">
              <w:rPr>
                <w:rFonts w:ascii="Times New Roman" w:eastAsia="仿宋" w:hAnsi="Times New Roman" w:cs="Times New Roman" w:hint="eastAsia"/>
                <w:szCs w:val="21"/>
              </w:rPr>
              <w:t>基本释义</w:t>
            </w:r>
          </w:p>
        </w:tc>
      </w:tr>
      <w:tr w:rsidR="00F01FD3" w:rsidRPr="00D83CF2" w14:paraId="2450E623" w14:textId="77777777" w:rsidTr="009E07E8">
        <w:trPr>
          <w:jc w:val="center"/>
        </w:trPr>
        <w:tc>
          <w:tcPr>
            <w:tcW w:w="1614" w:type="dxa"/>
            <w:shd w:val="clear" w:color="auto" w:fill="auto"/>
            <w:vAlign w:val="center"/>
          </w:tcPr>
          <w:p w14:paraId="4EDDD94B" w14:textId="77777777" w:rsidR="00F01FD3" w:rsidRPr="00A214C3" w:rsidRDefault="00F01FD3" w:rsidP="009E07E8">
            <w:pPr>
              <w:jc w:val="center"/>
              <w:rPr>
                <w:rFonts w:ascii="Times New Roman" w:eastAsia="仿宋" w:hAnsi="Times New Roman" w:cs="Times New Roman"/>
                <w:szCs w:val="21"/>
              </w:rPr>
            </w:pPr>
            <w:r w:rsidRPr="00A214C3">
              <w:rPr>
                <w:rFonts w:ascii="Times New Roman" w:eastAsia="仿宋" w:hAnsi="Times New Roman" w:cs="Times New Roman" w:hint="eastAsia"/>
                <w:szCs w:val="21"/>
              </w:rPr>
              <w:t>市场让利总比例</w:t>
            </w:r>
          </w:p>
        </w:tc>
        <w:tc>
          <w:tcPr>
            <w:tcW w:w="5295" w:type="dxa"/>
            <w:shd w:val="clear" w:color="auto" w:fill="auto"/>
            <w:vAlign w:val="center"/>
          </w:tcPr>
          <w:p w14:paraId="2FE5F767" w14:textId="77777777" w:rsidR="00F01FD3" w:rsidRPr="00D83CF2" w:rsidRDefault="00F01FD3"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w:t>
            </w:r>
            <w:r>
              <w:rPr>
                <w:rFonts w:ascii="Times New Roman" w:eastAsia="仿宋" w:hAnsi="Times New Roman" w:cs="Times New Roman" w:hint="eastAsia"/>
                <w:szCs w:val="21"/>
              </w:rPr>
              <w:t>按目录电价结算的用户应缴总电费</w:t>
            </w:r>
            <w:r>
              <w:rPr>
                <w:rFonts w:ascii="Times New Roman" w:eastAsia="仿宋" w:hAnsi="Times New Roman" w:cs="Times New Roman" w:hint="eastAsia"/>
                <w:szCs w:val="21"/>
              </w:rPr>
              <w:t>-</w:t>
            </w:r>
            <w:r>
              <w:rPr>
                <w:rFonts w:ascii="Times New Roman" w:eastAsia="仿宋" w:hAnsi="Times New Roman" w:cs="Times New Roman" w:hint="eastAsia"/>
                <w:szCs w:val="21"/>
              </w:rPr>
              <w:t>按合同结算的用户应缴总电费</w:t>
            </w:r>
            <w:r>
              <w:rPr>
                <w:rFonts w:ascii="Times New Roman" w:eastAsia="仿宋" w:hAnsi="Times New Roman" w:cs="Times New Roman" w:hint="eastAsia"/>
                <w:szCs w:val="21"/>
              </w:rPr>
              <w:t xml:space="preserve">)/ </w:t>
            </w:r>
            <w:r>
              <w:rPr>
                <w:rFonts w:ascii="Times New Roman" w:eastAsia="仿宋" w:hAnsi="Times New Roman" w:cs="Times New Roman" w:hint="eastAsia"/>
                <w:szCs w:val="21"/>
              </w:rPr>
              <w:t>按目录电价结算的用户应缴总电费</w:t>
            </w:r>
          </w:p>
        </w:tc>
      </w:tr>
      <w:tr w:rsidR="00F01FD3" w:rsidRPr="00D83CF2" w14:paraId="43A5EF61" w14:textId="77777777" w:rsidTr="009E07E8">
        <w:trPr>
          <w:jc w:val="center"/>
        </w:trPr>
        <w:tc>
          <w:tcPr>
            <w:tcW w:w="1614" w:type="dxa"/>
            <w:shd w:val="clear" w:color="auto" w:fill="auto"/>
            <w:vAlign w:val="center"/>
          </w:tcPr>
          <w:p w14:paraId="4E999DA3" w14:textId="77777777" w:rsidR="00F01FD3" w:rsidRPr="00A214C3" w:rsidRDefault="00F01FD3" w:rsidP="009E07E8">
            <w:pPr>
              <w:jc w:val="center"/>
              <w:rPr>
                <w:rFonts w:ascii="Times New Roman" w:eastAsia="仿宋" w:hAnsi="Times New Roman" w:cs="Times New Roman"/>
                <w:szCs w:val="21"/>
              </w:rPr>
            </w:pPr>
            <w:r w:rsidRPr="00A214C3">
              <w:rPr>
                <w:rFonts w:ascii="Times New Roman" w:eastAsia="仿宋" w:hAnsi="Times New Roman" w:cs="Times New Roman" w:hint="eastAsia"/>
                <w:szCs w:val="21"/>
              </w:rPr>
              <w:t>获利用户比例</w:t>
            </w:r>
          </w:p>
        </w:tc>
        <w:tc>
          <w:tcPr>
            <w:tcW w:w="5295" w:type="dxa"/>
            <w:shd w:val="clear" w:color="auto" w:fill="auto"/>
            <w:vAlign w:val="center"/>
          </w:tcPr>
          <w:p w14:paraId="764156A5" w14:textId="77777777" w:rsidR="00F01FD3" w:rsidRDefault="00F01FD3" w:rsidP="009E07E8">
            <w:pPr>
              <w:jc w:val="center"/>
              <w:rPr>
                <w:rFonts w:ascii="Times New Roman" w:eastAsia="仿宋" w:hAnsi="Times New Roman" w:cs="Times New Roman"/>
                <w:szCs w:val="21"/>
              </w:rPr>
            </w:pPr>
            <w:r>
              <w:rPr>
                <w:rFonts w:ascii="Times New Roman" w:eastAsia="仿宋" w:hAnsi="Times New Roman" w:cs="Times New Roman" w:hint="eastAsia"/>
                <w:szCs w:val="21"/>
              </w:rPr>
              <w:t>用户</w:t>
            </w:r>
            <w:r>
              <w:rPr>
                <w:rFonts w:ascii="Times New Roman" w:eastAsia="仿宋" w:hAnsi="Times New Roman" w:cs="Times New Roman"/>
                <w:szCs w:val="21"/>
              </w:rPr>
              <w:t>应缴电费小于</w:t>
            </w:r>
            <w:r>
              <w:rPr>
                <w:rFonts w:ascii="Times New Roman" w:eastAsia="仿宋" w:hAnsi="Times New Roman" w:cs="Times New Roman" w:hint="eastAsia"/>
                <w:szCs w:val="21"/>
              </w:rPr>
              <w:t>按目录电价结算电费的用户数占当期总用户数的比例</w:t>
            </w:r>
          </w:p>
        </w:tc>
      </w:tr>
      <w:tr w:rsidR="00F01FD3" w:rsidRPr="00D83CF2" w14:paraId="6F732861" w14:textId="77777777" w:rsidTr="009E07E8">
        <w:trPr>
          <w:jc w:val="center"/>
        </w:trPr>
        <w:tc>
          <w:tcPr>
            <w:tcW w:w="1614" w:type="dxa"/>
            <w:shd w:val="clear" w:color="auto" w:fill="auto"/>
            <w:vAlign w:val="center"/>
          </w:tcPr>
          <w:p w14:paraId="4FDD2465" w14:textId="77777777" w:rsidR="00F01FD3" w:rsidRPr="00A214C3" w:rsidRDefault="00F01FD3" w:rsidP="009E07E8">
            <w:pPr>
              <w:jc w:val="center"/>
              <w:rPr>
                <w:rFonts w:ascii="Times New Roman" w:eastAsia="仿宋" w:hAnsi="Times New Roman" w:cs="Times New Roman"/>
                <w:szCs w:val="21"/>
              </w:rPr>
            </w:pPr>
            <w:r w:rsidRPr="00A214C3">
              <w:rPr>
                <w:rFonts w:ascii="Times New Roman" w:eastAsia="仿宋" w:hAnsi="Times New Roman" w:cs="Times New Roman" w:hint="eastAsia"/>
                <w:szCs w:val="21"/>
              </w:rPr>
              <w:t>惩罚用户比例</w:t>
            </w:r>
          </w:p>
        </w:tc>
        <w:tc>
          <w:tcPr>
            <w:tcW w:w="5295" w:type="dxa"/>
            <w:shd w:val="clear" w:color="auto" w:fill="auto"/>
            <w:vAlign w:val="center"/>
          </w:tcPr>
          <w:p w14:paraId="71CA0D75" w14:textId="77777777" w:rsidR="00F01FD3" w:rsidRDefault="00F01FD3" w:rsidP="009E07E8">
            <w:pPr>
              <w:jc w:val="center"/>
              <w:rPr>
                <w:rFonts w:ascii="Times New Roman" w:eastAsia="仿宋" w:hAnsi="Times New Roman" w:cs="Times New Roman"/>
                <w:szCs w:val="21"/>
              </w:rPr>
            </w:pPr>
            <w:r>
              <w:rPr>
                <w:rFonts w:ascii="Times New Roman" w:eastAsia="仿宋" w:hAnsi="Times New Roman" w:cs="Times New Roman"/>
                <w:szCs w:val="21"/>
              </w:rPr>
              <w:t>需支付偏差考核费用用户数</w:t>
            </w:r>
            <w:r>
              <w:rPr>
                <w:rFonts w:ascii="Times New Roman" w:eastAsia="仿宋" w:hAnsi="Times New Roman" w:cs="Times New Roman" w:hint="eastAsia"/>
                <w:szCs w:val="21"/>
              </w:rPr>
              <w:t>占当期总用户数的比例</w:t>
            </w:r>
          </w:p>
        </w:tc>
      </w:tr>
      <w:tr w:rsidR="00F01FD3" w:rsidRPr="00D83CF2" w14:paraId="4679515D" w14:textId="77777777" w:rsidTr="009E07E8">
        <w:trPr>
          <w:jc w:val="center"/>
        </w:trPr>
        <w:tc>
          <w:tcPr>
            <w:tcW w:w="1614" w:type="dxa"/>
            <w:shd w:val="clear" w:color="auto" w:fill="auto"/>
            <w:vAlign w:val="center"/>
          </w:tcPr>
          <w:p w14:paraId="2FE0FA37" w14:textId="77777777" w:rsidR="00F01FD3" w:rsidRPr="00A214C3" w:rsidRDefault="00F01FD3" w:rsidP="009E07E8">
            <w:pPr>
              <w:jc w:val="center"/>
              <w:rPr>
                <w:rFonts w:ascii="Times New Roman" w:eastAsia="仿宋" w:hAnsi="Times New Roman" w:cs="Times New Roman"/>
                <w:szCs w:val="21"/>
              </w:rPr>
            </w:pPr>
            <w:r w:rsidRPr="00A214C3">
              <w:rPr>
                <w:rFonts w:ascii="Times New Roman" w:eastAsia="仿宋" w:hAnsi="Times New Roman" w:cs="Times New Roman" w:hint="eastAsia"/>
                <w:szCs w:val="21"/>
              </w:rPr>
              <w:t>用户平均惩罚比例</w:t>
            </w:r>
          </w:p>
        </w:tc>
        <w:tc>
          <w:tcPr>
            <w:tcW w:w="5295" w:type="dxa"/>
            <w:shd w:val="clear" w:color="auto" w:fill="auto"/>
            <w:vAlign w:val="center"/>
          </w:tcPr>
          <w:p w14:paraId="64EBD5E3" w14:textId="77777777" w:rsidR="00F01FD3" w:rsidRDefault="00F01FD3" w:rsidP="009E07E8">
            <w:pPr>
              <w:jc w:val="center"/>
              <w:rPr>
                <w:rFonts w:ascii="Times New Roman" w:eastAsia="仿宋" w:hAnsi="Times New Roman" w:cs="Times New Roman"/>
                <w:szCs w:val="21"/>
              </w:rPr>
            </w:pPr>
            <w:r>
              <w:rPr>
                <w:rFonts w:ascii="Times New Roman" w:eastAsia="仿宋" w:hAnsi="Times New Roman" w:cs="Times New Roman"/>
                <w:szCs w:val="21"/>
              </w:rPr>
              <w:t>所有用户偏差考核费用占用户应缴电费比例的平均值</w:t>
            </w:r>
          </w:p>
        </w:tc>
      </w:tr>
    </w:tbl>
    <w:p w14:paraId="373325D7" w14:textId="77777777" w:rsidR="00F01FD3" w:rsidRDefault="00F01FD3" w:rsidP="00F01FD3"/>
    <w:p w14:paraId="6021E8FD" w14:textId="77777777" w:rsidR="00F01FD3" w:rsidRDefault="00F01FD3" w:rsidP="00F01FD3">
      <w:r>
        <w:rPr>
          <w:noProof/>
        </w:rPr>
        <w:drawing>
          <wp:inline distT="0" distB="0" distL="0" distR="0" wp14:anchorId="426365B2" wp14:editId="7A413301">
            <wp:extent cx="5274310" cy="48475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847590"/>
                    </a:xfrm>
                    <a:prstGeom prst="rect">
                      <a:avLst/>
                    </a:prstGeom>
                  </pic:spPr>
                </pic:pic>
              </a:graphicData>
            </a:graphic>
          </wp:inline>
        </w:drawing>
      </w:r>
    </w:p>
    <w:p w14:paraId="4F50F81A" w14:textId="77777777" w:rsidR="0061508B" w:rsidRPr="005C6938" w:rsidRDefault="0061508B" w:rsidP="0061508B">
      <w:pPr>
        <w:pStyle w:val="a3"/>
        <w:ind w:firstLineChars="0" w:firstLine="0"/>
        <w:jc w:val="center"/>
        <w:rPr>
          <w:rFonts w:ascii="仿宋" w:eastAsia="仿宋" w:hAnsi="仿宋"/>
          <w:sz w:val="24"/>
        </w:rPr>
      </w:pPr>
      <w:r w:rsidRPr="005C6938">
        <w:rPr>
          <w:rFonts w:ascii="仿宋" w:eastAsia="仿宋" w:hAnsi="仿宋"/>
          <w:sz w:val="24"/>
        </w:rPr>
        <w:t>图</w:t>
      </w:r>
      <w:r>
        <w:rPr>
          <w:rFonts w:ascii="仿宋" w:eastAsia="仿宋" w:hAnsi="仿宋"/>
          <w:sz w:val="24"/>
        </w:rPr>
        <w:t>15</w:t>
      </w:r>
      <w:r w:rsidRPr="005C6938">
        <w:rPr>
          <w:rFonts w:ascii="仿宋" w:eastAsia="仿宋" w:hAnsi="仿宋"/>
          <w:sz w:val="24"/>
        </w:rPr>
        <w:t xml:space="preserve">. </w:t>
      </w:r>
      <w:r w:rsidRPr="005C6938">
        <w:rPr>
          <w:rFonts w:ascii="仿宋" w:eastAsia="仿宋" w:hAnsi="仿宋" w:hint="eastAsia"/>
          <w:sz w:val="24"/>
        </w:rPr>
        <w:t>陕西省、广东省和安徽省2015年上至2017年上的各指标情况</w:t>
      </w:r>
    </w:p>
    <w:p w14:paraId="50C5CCDC" w14:textId="77777777" w:rsidR="0061508B" w:rsidRPr="0061508B" w:rsidRDefault="0061508B" w:rsidP="00F01FD3"/>
    <w:p w14:paraId="2361D4AB" w14:textId="77777777" w:rsidR="00F01FD3" w:rsidRDefault="00F01FD3" w:rsidP="00F01FD3">
      <w:r w:rsidRPr="00810EC1">
        <w:rPr>
          <w:noProof/>
        </w:rPr>
        <w:lastRenderedPageBreak/>
        <w:drawing>
          <wp:inline distT="0" distB="0" distL="0" distR="0" wp14:anchorId="324EA94C" wp14:editId="0EC18CDF">
            <wp:extent cx="5274310" cy="3256861"/>
            <wp:effectExtent l="0" t="0" r="2540" b="1270"/>
            <wp:docPr id="16" name="图片 16" descr="F:\Users\S\Desktop\市场让利比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sers\S\Desktop\市场让利比例.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3256861"/>
                    </a:xfrm>
                    <a:prstGeom prst="rect">
                      <a:avLst/>
                    </a:prstGeom>
                    <a:noFill/>
                    <a:ln>
                      <a:noFill/>
                    </a:ln>
                  </pic:spPr>
                </pic:pic>
              </a:graphicData>
            </a:graphic>
          </wp:inline>
        </w:drawing>
      </w:r>
    </w:p>
    <w:p w14:paraId="4CD3CD0D" w14:textId="44E29D52" w:rsidR="0061508B" w:rsidRPr="005C6938" w:rsidRDefault="0061508B" w:rsidP="0061508B">
      <w:pPr>
        <w:pStyle w:val="a3"/>
        <w:ind w:firstLineChars="0" w:firstLine="0"/>
        <w:jc w:val="center"/>
        <w:rPr>
          <w:rFonts w:ascii="仿宋" w:eastAsia="仿宋" w:hAnsi="仿宋"/>
          <w:sz w:val="24"/>
        </w:rPr>
      </w:pPr>
      <w:bookmarkStart w:id="15" w:name="OLE_LINK1"/>
      <w:bookmarkStart w:id="16" w:name="OLE_LINK2"/>
      <w:commentRangeStart w:id="17"/>
      <w:r w:rsidRPr="00997EEA">
        <w:rPr>
          <w:rFonts w:ascii="仿宋" w:eastAsia="仿宋" w:hAnsi="仿宋"/>
          <w:sz w:val="24"/>
          <w:highlight w:val="yellow"/>
        </w:rPr>
        <w:t>图16. 2015年上至</w:t>
      </w:r>
      <w:r w:rsidRPr="00997EEA">
        <w:rPr>
          <w:rFonts w:ascii="仿宋" w:eastAsia="仿宋" w:hAnsi="仿宋" w:hint="eastAsia"/>
          <w:sz w:val="24"/>
          <w:highlight w:val="yellow"/>
        </w:rPr>
        <w:t>2017年上各省市场让利总比例变化趋势图</w:t>
      </w:r>
      <w:commentRangeEnd w:id="17"/>
      <w:r w:rsidR="001C078F" w:rsidRPr="00997EEA">
        <w:rPr>
          <w:rStyle w:val="a4"/>
          <w:highlight w:val="yellow"/>
        </w:rPr>
        <w:commentReference w:id="17"/>
      </w:r>
    </w:p>
    <w:bookmarkEnd w:id="15"/>
    <w:bookmarkEnd w:id="16"/>
    <w:p w14:paraId="1425F146" w14:textId="77777777" w:rsidR="001C078F" w:rsidRDefault="001C078F" w:rsidP="001C078F">
      <w:r w:rsidRPr="00810EC1">
        <w:rPr>
          <w:noProof/>
        </w:rPr>
        <w:drawing>
          <wp:inline distT="0" distB="0" distL="0" distR="0" wp14:anchorId="5447CD89" wp14:editId="61A4EEEA">
            <wp:extent cx="5274310" cy="3723597"/>
            <wp:effectExtent l="0" t="0" r="2540" b="0"/>
            <wp:docPr id="19" name="图片 19" descr="F:\Users\S\Desktop\用户平均惩罚比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sers\S\Desktop\用户平均惩罚比例.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723597"/>
                    </a:xfrm>
                    <a:prstGeom prst="rect">
                      <a:avLst/>
                    </a:prstGeom>
                    <a:noFill/>
                    <a:ln>
                      <a:noFill/>
                    </a:ln>
                  </pic:spPr>
                </pic:pic>
              </a:graphicData>
            </a:graphic>
          </wp:inline>
        </w:drawing>
      </w:r>
    </w:p>
    <w:p w14:paraId="0EA5CE51" w14:textId="77777777" w:rsidR="001C078F" w:rsidRPr="00C76D70" w:rsidRDefault="001C078F" w:rsidP="001C078F">
      <w:pPr>
        <w:pStyle w:val="a3"/>
        <w:ind w:firstLineChars="0" w:firstLine="0"/>
        <w:jc w:val="center"/>
        <w:rPr>
          <w:rFonts w:ascii="仿宋" w:eastAsia="仿宋" w:hAnsi="仿宋"/>
          <w:sz w:val="24"/>
        </w:rPr>
      </w:pPr>
      <w:r w:rsidRPr="00997EEA">
        <w:rPr>
          <w:rFonts w:ascii="仿宋" w:eastAsia="仿宋" w:hAnsi="仿宋"/>
          <w:sz w:val="24"/>
          <w:highlight w:val="yellow"/>
        </w:rPr>
        <w:t>图17. 2015年上至</w:t>
      </w:r>
      <w:r w:rsidRPr="00997EEA">
        <w:rPr>
          <w:rFonts w:ascii="仿宋" w:eastAsia="仿宋" w:hAnsi="仿宋" w:hint="eastAsia"/>
          <w:sz w:val="24"/>
          <w:highlight w:val="yellow"/>
        </w:rPr>
        <w:t>2017年上陕西省、广东省和安徽省用户平均惩罚比例图</w:t>
      </w:r>
    </w:p>
    <w:p w14:paraId="09E8C2A2" w14:textId="77777777" w:rsidR="001C078F" w:rsidRDefault="001C078F" w:rsidP="001C078F">
      <w:pPr>
        <w:jc w:val="center"/>
      </w:pPr>
      <w:r>
        <w:rPr>
          <w:noProof/>
        </w:rPr>
        <w:lastRenderedPageBreak/>
        <w:drawing>
          <wp:inline distT="0" distB="0" distL="0" distR="0" wp14:anchorId="0F6E614D" wp14:editId="189775BB">
            <wp:extent cx="3120013" cy="1823325"/>
            <wp:effectExtent l="0" t="0" r="4445"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7734" cy="1833681"/>
                    </a:xfrm>
                    <a:prstGeom prst="rect">
                      <a:avLst/>
                    </a:prstGeom>
                  </pic:spPr>
                </pic:pic>
              </a:graphicData>
            </a:graphic>
          </wp:inline>
        </w:drawing>
      </w:r>
    </w:p>
    <w:p w14:paraId="417F8616" w14:textId="77777777" w:rsidR="001C078F" w:rsidRPr="005C6938" w:rsidRDefault="001C078F" w:rsidP="001C078F">
      <w:pPr>
        <w:pStyle w:val="a3"/>
        <w:ind w:firstLineChars="0" w:firstLine="0"/>
        <w:jc w:val="center"/>
        <w:rPr>
          <w:rFonts w:ascii="仿宋" w:eastAsia="仿宋" w:hAnsi="仿宋"/>
          <w:sz w:val="24"/>
        </w:rPr>
      </w:pPr>
      <w:r w:rsidRPr="00997EEA">
        <w:rPr>
          <w:rFonts w:ascii="仿宋" w:eastAsia="仿宋" w:hAnsi="仿宋"/>
          <w:sz w:val="24"/>
          <w:highlight w:val="yellow"/>
        </w:rPr>
        <w:t>图18. 2015年至</w:t>
      </w:r>
      <w:r w:rsidRPr="00997EEA">
        <w:rPr>
          <w:rFonts w:ascii="仿宋" w:eastAsia="仿宋" w:hAnsi="仿宋" w:hint="eastAsia"/>
          <w:sz w:val="24"/>
          <w:highlight w:val="yellow"/>
        </w:rPr>
        <w:t>2017年上广东省</w:t>
      </w:r>
      <w:bookmarkStart w:id="18" w:name="OLE_LINK7"/>
      <w:r w:rsidRPr="00997EEA">
        <w:rPr>
          <w:rFonts w:ascii="仿宋" w:eastAsia="仿宋" w:hAnsi="仿宋" w:hint="eastAsia"/>
          <w:sz w:val="24"/>
          <w:highlight w:val="yellow"/>
        </w:rPr>
        <w:t>各期获利用户数与未获利用户数比例</w:t>
      </w:r>
      <w:bookmarkEnd w:id="18"/>
    </w:p>
    <w:p w14:paraId="015A46E5" w14:textId="77777777" w:rsidR="0061508B" w:rsidRPr="001C078F" w:rsidRDefault="0061508B" w:rsidP="00F01FD3"/>
    <w:p w14:paraId="1A905054" w14:textId="112129EF" w:rsidR="00C76D70" w:rsidRPr="00997EEA" w:rsidRDefault="00CE2568" w:rsidP="00997EEA">
      <w:pPr>
        <w:ind w:firstLine="420"/>
        <w:rPr>
          <w:rFonts w:ascii="仿宋" w:eastAsia="仿宋" w:hAnsi="仿宋"/>
          <w:sz w:val="24"/>
        </w:rPr>
      </w:pPr>
      <w:r>
        <w:rPr>
          <w:rFonts w:ascii="仿宋" w:eastAsia="仿宋" w:hAnsi="仿宋" w:hint="eastAsia"/>
          <w:sz w:val="24"/>
        </w:rPr>
        <w:t>从图15中可以看出，</w:t>
      </w:r>
      <w:r w:rsidR="008864D3">
        <w:rPr>
          <w:rFonts w:ascii="仿宋" w:eastAsia="仿宋" w:hAnsi="仿宋" w:hint="eastAsia"/>
          <w:sz w:val="24"/>
        </w:rPr>
        <w:t>广东省的偏差电量考核方案不能让大部分电力市场用户节省用电成本</w:t>
      </w:r>
      <w:r w:rsidR="001C078F">
        <w:rPr>
          <w:rFonts w:ascii="仿宋" w:eastAsia="仿宋" w:hAnsi="仿宋" w:hint="eastAsia"/>
          <w:sz w:val="24"/>
        </w:rPr>
        <w:t>，虽</w:t>
      </w:r>
      <w:r w:rsidR="001C078F" w:rsidRPr="00EF2E35">
        <w:rPr>
          <w:rFonts w:ascii="仿宋" w:eastAsia="仿宋" w:hAnsi="仿宋" w:hint="eastAsia"/>
          <w:sz w:val="24"/>
        </w:rPr>
        <w:t>从2016下开始，能够获利用户</w:t>
      </w:r>
      <w:r w:rsidR="001C078F">
        <w:rPr>
          <w:rFonts w:ascii="仿宋" w:eastAsia="仿宋" w:hAnsi="仿宋" w:hint="eastAsia"/>
          <w:sz w:val="24"/>
        </w:rPr>
        <w:t>比例</w:t>
      </w:r>
      <w:r w:rsidR="001C078F" w:rsidRPr="00EF2E35">
        <w:rPr>
          <w:rFonts w:ascii="仿宋" w:eastAsia="仿宋" w:hAnsi="仿宋" w:hint="eastAsia"/>
          <w:sz w:val="24"/>
        </w:rPr>
        <w:t>开始增加，</w:t>
      </w:r>
      <w:r w:rsidR="001C078F">
        <w:rPr>
          <w:rFonts w:ascii="仿宋" w:eastAsia="仿宋" w:hAnsi="仿宋" w:hint="eastAsia"/>
          <w:sz w:val="24"/>
        </w:rPr>
        <w:t>但</w:t>
      </w:r>
      <w:r w:rsidR="001C078F" w:rsidRPr="00EF2E35">
        <w:rPr>
          <w:rFonts w:ascii="仿宋" w:eastAsia="仿宋" w:hAnsi="仿宋" w:hint="eastAsia"/>
          <w:sz w:val="24"/>
        </w:rPr>
        <w:t>获利用户数</w:t>
      </w:r>
      <w:r w:rsidR="001C078F">
        <w:rPr>
          <w:rFonts w:ascii="仿宋" w:eastAsia="仿宋" w:hAnsi="仿宋" w:hint="eastAsia"/>
          <w:sz w:val="24"/>
        </w:rPr>
        <w:t>未</w:t>
      </w:r>
      <w:r w:rsidR="001C078F" w:rsidRPr="00EF2E35">
        <w:rPr>
          <w:rFonts w:ascii="仿宋" w:eastAsia="仿宋" w:hAnsi="仿宋" w:hint="eastAsia"/>
          <w:sz w:val="24"/>
        </w:rPr>
        <w:t>能占当期所有电力用户数的70%</w:t>
      </w:r>
      <w:r w:rsidR="0081023B">
        <w:rPr>
          <w:rFonts w:ascii="仿宋" w:eastAsia="仿宋" w:hAnsi="仿宋" w:hint="eastAsia"/>
          <w:sz w:val="24"/>
        </w:rPr>
        <w:t>；</w:t>
      </w:r>
      <w:r w:rsidR="008864D3">
        <w:rPr>
          <w:rFonts w:ascii="仿宋" w:eastAsia="仿宋" w:hAnsi="仿宋" w:hint="eastAsia"/>
          <w:sz w:val="24"/>
        </w:rPr>
        <w:t>结合图15中左下方的市场让利总比例来看，使用广东省的</w:t>
      </w:r>
      <w:r w:rsidR="0081023B">
        <w:rPr>
          <w:rFonts w:ascii="仿宋" w:eastAsia="仿宋" w:hAnsi="仿宋" w:hint="eastAsia"/>
          <w:sz w:val="24"/>
        </w:rPr>
        <w:t>结算方案时2016年下半年前整个市场并未对用户让利，反而增加了用户的购电成本；结合右上方的用户平均惩罚比例表来看，广东省的结算方案平均将使用户支付的考核费用占总其用电总成本近20%，而陕西省目前的用户平均惩罚比例仅为</w:t>
      </w:r>
      <w:r w:rsidR="000D0E55">
        <w:rPr>
          <w:rFonts w:ascii="仿宋" w:eastAsia="仿宋" w:hAnsi="仿宋" w:hint="eastAsia"/>
          <w:sz w:val="24"/>
        </w:rPr>
        <w:t>8.67%；从右下角的惩罚用户比例中可以看出，广东省的</w:t>
      </w:r>
      <w:r w:rsidR="002438F9">
        <w:rPr>
          <w:rFonts w:ascii="仿宋" w:eastAsia="仿宋" w:hAnsi="仿宋" w:hint="eastAsia"/>
          <w:sz w:val="24"/>
        </w:rPr>
        <w:t>考核方案甚至在用户偏差情况较好的2016年下，都几乎没有用户能免于考核，</w:t>
      </w:r>
      <w:r w:rsidR="002D2F95">
        <w:rPr>
          <w:rFonts w:ascii="仿宋" w:eastAsia="仿宋" w:hAnsi="仿宋" w:hint="eastAsia"/>
          <w:sz w:val="24"/>
        </w:rPr>
        <w:t>考核阈值过</w:t>
      </w:r>
      <w:r w:rsidR="002438F9">
        <w:rPr>
          <w:rFonts w:ascii="仿宋" w:eastAsia="仿宋" w:hAnsi="仿宋" w:hint="eastAsia"/>
          <w:sz w:val="24"/>
        </w:rPr>
        <w:t>为严格</w:t>
      </w:r>
      <w:r w:rsidR="002D2F95">
        <w:rPr>
          <w:rFonts w:ascii="仿宋" w:eastAsia="仿宋" w:hAnsi="仿宋" w:hint="eastAsia"/>
          <w:sz w:val="24"/>
        </w:rPr>
        <w:t>。</w:t>
      </w:r>
      <w:bookmarkStart w:id="19" w:name="OLE_LINK8"/>
      <w:bookmarkStart w:id="20" w:name="OLE_LINK9"/>
      <w:r w:rsidR="00F05629">
        <w:rPr>
          <w:rFonts w:ascii="仿宋" w:eastAsia="仿宋" w:hAnsi="仿宋" w:hint="eastAsia"/>
          <w:sz w:val="24"/>
        </w:rPr>
        <w:t>另一方面，分析图15可知，安徽省与陕西省的偏差电量考核方案能让所有电力市场用户获利，用户的用电成本均低于按目录电价支付电费的成本；安徽省市场让利比例与陕西省的让利程度相近，略低于陕西省；安徽省的用户平均惩罚比例近10%，略高于陕西省的惩罚比例；同样地，惩罚用户比例数也略高于陕西省的情况</w:t>
      </w:r>
      <w:r w:rsidR="0041168C">
        <w:rPr>
          <w:rFonts w:ascii="仿宋" w:eastAsia="仿宋" w:hAnsi="仿宋" w:hint="eastAsia"/>
          <w:sz w:val="24"/>
        </w:rPr>
        <w:t>，</w:t>
      </w:r>
      <w:r w:rsidR="001C078F">
        <w:rPr>
          <w:rFonts w:ascii="仿宋" w:eastAsia="仿宋" w:hAnsi="仿宋" w:hint="eastAsia"/>
          <w:sz w:val="24"/>
        </w:rPr>
        <w:t>但在偏差情况较好的2016年下半年惩罚了逾90%的用户</w:t>
      </w:r>
      <w:r w:rsidR="00F05629">
        <w:rPr>
          <w:rFonts w:ascii="仿宋" w:eastAsia="仿宋" w:hAnsi="仿宋" w:hint="eastAsia"/>
          <w:sz w:val="24"/>
        </w:rPr>
        <w:t>。</w:t>
      </w:r>
      <w:r w:rsidR="005D6FBF">
        <w:rPr>
          <w:rFonts w:ascii="仿宋" w:eastAsia="仿宋" w:hAnsi="仿宋" w:hint="eastAsia"/>
          <w:sz w:val="24"/>
        </w:rPr>
        <w:t>总的来说，广东省的偏差考核方案过于严格，不适用于处于电力市场发展初期的陕西电力市场，导致市场不能释放给电力用户的红利；安徽省的偏差考核方案</w:t>
      </w:r>
      <w:r w:rsidR="002F5692">
        <w:rPr>
          <w:rFonts w:ascii="仿宋" w:eastAsia="仿宋" w:hAnsi="仿宋" w:hint="eastAsia"/>
          <w:sz w:val="24"/>
        </w:rPr>
        <w:t>与陕西省类似，</w:t>
      </w:r>
      <w:r w:rsidR="001C078F">
        <w:rPr>
          <w:rFonts w:ascii="仿宋" w:eastAsia="仿宋" w:hAnsi="仿宋" w:hint="eastAsia"/>
          <w:sz w:val="24"/>
        </w:rPr>
        <w:t>但惩罚用户的范围较广。</w:t>
      </w:r>
      <w:bookmarkEnd w:id="19"/>
      <w:bookmarkEnd w:id="20"/>
    </w:p>
    <w:p w14:paraId="138748C8" w14:textId="77777777" w:rsidR="00F01FD3" w:rsidRDefault="00F01FD3" w:rsidP="00C76D70">
      <w:pPr>
        <w:ind w:firstLine="420"/>
        <w:rPr>
          <w:rFonts w:ascii="仿宋" w:eastAsia="仿宋" w:hAnsi="仿宋"/>
          <w:sz w:val="24"/>
        </w:rPr>
      </w:pPr>
      <w:r w:rsidRPr="008C008D">
        <w:rPr>
          <w:rFonts w:ascii="仿宋" w:eastAsia="仿宋" w:hAnsi="仿宋" w:hint="eastAsia"/>
          <w:sz w:val="24"/>
        </w:rPr>
        <w:t>建立市场的目的是提高市场效率，增加社会福利。电力作为一种重要的生活资料和生产资料，一般情况下用户很难提前进行完全准确的负荷(用电量)预测。偏差电量的“考核”价格应该基于实际的偏差成本(边际成本或综合成本)，这样才能实现社会的最优资源配置：什么情况下通过发电机调整出力来解决预测的偏差，什么情况下通过用户调整用电计划来解决预测的偏差。现在一些省份采用的惩罚性的偏差考核办法，在一定程度上增加了社会的成本。特别是当前用电富裕的情况下：当用户的用电需求比计划增加时，本来发电侧增加出力的成本是很小的，但由于偏差考核价格过高，用户为了减小偏差去调整生产计划，从而从社会整体上增加了负荷预测偏差的成本。</w:t>
      </w:r>
    </w:p>
    <w:p w14:paraId="47FFCC6A" w14:textId="77777777" w:rsidR="00F01FD3" w:rsidRPr="00F8323A" w:rsidRDefault="00F01FD3" w:rsidP="00F01FD3">
      <w:pPr>
        <w:pStyle w:val="a3"/>
        <w:numPr>
          <w:ilvl w:val="0"/>
          <w:numId w:val="3"/>
        </w:numPr>
        <w:ind w:left="0" w:firstLine="480"/>
        <w:rPr>
          <w:rFonts w:ascii="仿宋" w:eastAsia="仿宋" w:hAnsi="仿宋"/>
          <w:sz w:val="24"/>
        </w:rPr>
      </w:pPr>
      <w:r>
        <w:rPr>
          <w:rFonts w:ascii="仿宋" w:eastAsia="仿宋" w:hAnsi="仿宋"/>
          <w:sz w:val="24"/>
        </w:rPr>
        <w:t>设计方案</w:t>
      </w:r>
    </w:p>
    <w:p w14:paraId="4865C61C" w14:textId="45752905" w:rsidR="00997EEA" w:rsidRDefault="00997EEA" w:rsidP="00F01FD3">
      <w:pPr>
        <w:ind w:firstLine="420"/>
        <w:rPr>
          <w:rFonts w:ascii="仿宋" w:eastAsia="仿宋" w:hAnsi="仿宋"/>
          <w:sz w:val="24"/>
        </w:rPr>
      </w:pPr>
      <w:r w:rsidRPr="008C008D">
        <w:rPr>
          <w:rFonts w:ascii="仿宋" w:eastAsia="仿宋" w:hAnsi="仿宋" w:hint="eastAsia"/>
          <w:sz w:val="24"/>
        </w:rPr>
        <w:t>建立</w:t>
      </w:r>
      <w:r>
        <w:rPr>
          <w:rFonts w:ascii="仿宋" w:eastAsia="仿宋" w:hAnsi="仿宋" w:hint="eastAsia"/>
          <w:sz w:val="24"/>
        </w:rPr>
        <w:t>电力</w:t>
      </w:r>
      <w:r w:rsidRPr="008C008D">
        <w:rPr>
          <w:rFonts w:ascii="仿宋" w:eastAsia="仿宋" w:hAnsi="仿宋" w:hint="eastAsia"/>
          <w:sz w:val="24"/>
        </w:rPr>
        <w:t>市场的目的是提高市场效率，增加社会福利。</w:t>
      </w:r>
      <w:r>
        <w:rPr>
          <w:rFonts w:ascii="仿宋" w:eastAsia="仿宋" w:hAnsi="仿宋" w:hint="eastAsia"/>
          <w:sz w:val="24"/>
        </w:rPr>
        <w:t>因此，偏差考核方案不应违背市场建立目标，对用户的用电偏差惩罚应在合理的范围内。</w:t>
      </w:r>
    </w:p>
    <w:p w14:paraId="3B51DB58" w14:textId="77777777" w:rsidR="00F01FD3" w:rsidRPr="00C76D70" w:rsidRDefault="00F01FD3" w:rsidP="00F01FD3">
      <w:pPr>
        <w:ind w:firstLine="420"/>
        <w:rPr>
          <w:rFonts w:ascii="仿宋" w:eastAsia="仿宋" w:hAnsi="仿宋"/>
          <w:sz w:val="24"/>
        </w:rPr>
      </w:pPr>
      <w:r w:rsidRPr="00C76D70">
        <w:rPr>
          <w:rFonts w:ascii="仿宋" w:eastAsia="仿宋" w:hAnsi="仿宋" w:hint="eastAsia"/>
          <w:sz w:val="24"/>
        </w:rPr>
        <w:t>根据</w:t>
      </w:r>
      <w:r w:rsidRPr="00C76D70">
        <w:rPr>
          <w:rFonts w:ascii="仿宋" w:eastAsia="仿宋" w:hAnsi="仿宋"/>
          <w:sz w:val="24"/>
        </w:rPr>
        <w:t>3.3.2节中</w:t>
      </w:r>
      <w:r w:rsidRPr="00C76D70">
        <w:rPr>
          <w:rFonts w:ascii="仿宋" w:eastAsia="仿宋" w:hAnsi="仿宋" w:hint="eastAsia"/>
          <w:sz w:val="24"/>
        </w:rPr>
        <w:t>可知，市场整体处于初级阶段，用户对自身的用电行为了解不准确，各电力用户偏差比例较大。进一步地，通过对市场细分情况的分析发现，大多数用户对电力市场的交易需要一个适应过程，随着交易次数的增加，用户对自己的用电规律能够有更好的了解，做出交易决策更加合理。因此，考虑电力用</w:t>
      </w:r>
      <w:r w:rsidRPr="00C76D70">
        <w:rPr>
          <w:rFonts w:ascii="仿宋" w:eastAsia="仿宋" w:hAnsi="仿宋" w:hint="eastAsia"/>
          <w:sz w:val="24"/>
        </w:rPr>
        <w:lastRenderedPageBreak/>
        <w:t>户入市时间，对不同情况的电力用户设置相应合理的偏差考核阈值，顺应了电力市场利好电力用户的原则。本文使用的偏差阈值设置方案为</w:t>
      </w:r>
    </w:p>
    <w:p w14:paraId="4E589AD5" w14:textId="77777777" w:rsidR="00F01FD3" w:rsidRPr="00C76D70" w:rsidRDefault="00C76D70" w:rsidP="00C76D70">
      <w:pPr>
        <w:ind w:firstLine="420"/>
        <w:jc w:val="center"/>
        <w:rPr>
          <w:rFonts w:ascii="仿宋" w:eastAsia="仿宋" w:hAnsi="仿宋"/>
          <w:sz w:val="24"/>
        </w:rPr>
      </w:pPr>
      <w:r w:rsidRPr="00C76D70">
        <w:rPr>
          <w:rFonts w:ascii="仿宋" w:eastAsia="仿宋" w:hAnsi="仿宋"/>
          <w:position w:val="-26"/>
          <w:sz w:val="24"/>
        </w:rPr>
        <w:object w:dxaOrig="1900" w:dyaOrig="639" w14:anchorId="6E0644E4">
          <v:shape id="_x0000_i1039" type="#_x0000_t75" style="width:73.5pt;height:25.5pt" o:ole="">
            <v:imagedata r:id="rId55" o:title=""/>
          </v:shape>
          <o:OLEObject Type="Embed" ProgID="Equation.DSMT4" ShapeID="_x0000_i1039" DrawAspect="Content" ObjectID="_1574536609" r:id="rId56"/>
        </w:object>
      </w:r>
    </w:p>
    <w:p w14:paraId="72A43F78" w14:textId="2223C326" w:rsidR="00EB61BD" w:rsidRPr="00EB61BD" w:rsidRDefault="00F01FD3" w:rsidP="00EB61BD">
      <w:pPr>
        <w:ind w:firstLine="420"/>
        <w:rPr>
          <w:rFonts w:ascii="仿宋" w:eastAsia="仿宋" w:hAnsi="仿宋"/>
          <w:sz w:val="24"/>
        </w:rPr>
      </w:pPr>
      <w:r w:rsidRPr="00C76D70">
        <w:rPr>
          <w:rFonts w:ascii="仿宋" w:eastAsia="仿宋" w:hAnsi="仿宋"/>
          <w:sz w:val="24"/>
        </w:rPr>
        <w:t>其中</w:t>
      </w:r>
      <w:r w:rsidRPr="00C76D70">
        <w:rPr>
          <w:rFonts w:ascii="仿宋" w:eastAsia="仿宋" w:hAnsi="仿宋" w:hint="eastAsia"/>
          <w:sz w:val="24"/>
        </w:rPr>
        <w:t>，</w:t>
      </w:r>
      <w:r w:rsidRPr="00C76D70">
        <w:rPr>
          <w:rFonts w:ascii="仿宋" w:eastAsia="仿宋" w:hAnsi="仿宋"/>
          <w:sz w:val="24"/>
        </w:rPr>
        <w:t>入市时间为电力用户入市的半年期数</w:t>
      </w:r>
      <w:r w:rsidRPr="00C76D70">
        <w:rPr>
          <w:rFonts w:ascii="仿宋" w:eastAsia="仿宋" w:hAnsi="仿宋" w:hint="eastAsia"/>
          <w:sz w:val="24"/>
        </w:rPr>
        <w:t>，例</w:t>
      </w:r>
      <w:r w:rsidRPr="00C76D70">
        <w:rPr>
          <w:rFonts w:ascii="仿宋" w:eastAsia="仿宋" w:hAnsi="仿宋"/>
          <w:sz w:val="24"/>
        </w:rPr>
        <w:t>如入市</w:t>
      </w:r>
      <w:r w:rsidRPr="00C76D70">
        <w:rPr>
          <w:rFonts w:ascii="仿宋" w:eastAsia="仿宋" w:hAnsi="仿宋" w:hint="eastAsia"/>
          <w:sz w:val="24"/>
        </w:rPr>
        <w:t>7个月的用户其入市时间半年期数为2。从上式可以看出，本方案的偏差考核阈值范围为5%-</w:t>
      </w:r>
      <w:r w:rsidRPr="00C76D70">
        <w:rPr>
          <w:rFonts w:ascii="仿宋" w:eastAsia="仿宋" w:hAnsi="仿宋"/>
          <w:sz w:val="24"/>
        </w:rPr>
        <w:t>10</w:t>
      </w:r>
      <w:r w:rsidRPr="00C76D70">
        <w:rPr>
          <w:rFonts w:ascii="仿宋" w:eastAsia="仿宋" w:hAnsi="仿宋" w:hint="eastAsia"/>
          <w:sz w:val="24"/>
        </w:rPr>
        <w:t>%。不同入市时间的电力用户对应的偏差考核阈值如图11所示。另一方面，为提高电力用户对合同履约的积极性，同时为不过多的增加电力用户的用电成本，本文设计的偏差考核方案还考虑了市场整体偏差情况，将用户的履约情况与当期市场整体情况进行对比，对用电偏差小于市场整体偏差的用户降低偏差考核电价。本方案的偏差考核电价制定步骤为：</w:t>
      </w:r>
    </w:p>
    <w:p w14:paraId="71138572" w14:textId="77777777" w:rsidR="00F01FD3" w:rsidRDefault="00F01FD3" w:rsidP="00F01FD3">
      <w:pPr>
        <w:jc w:val="center"/>
      </w:pPr>
      <w:r w:rsidRPr="001F3648">
        <w:rPr>
          <w:noProof/>
        </w:rPr>
        <w:drawing>
          <wp:inline distT="0" distB="0" distL="0" distR="0" wp14:anchorId="640A887D" wp14:editId="296A6B54">
            <wp:extent cx="3091180" cy="3898257"/>
            <wp:effectExtent l="0" t="0" r="0" b="7620"/>
            <wp:docPr id="8" name="图片 8" descr="C:\Users\S\AppData\Local\Temp\WeChat Files\920860758881010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ppData\Local\Temp\WeChat Files\920860758881010499.png"/>
                    <pic:cNvPicPr>
                      <a:picLocks noChangeAspect="1" noChangeArrowheads="1"/>
                    </pic:cNvPicPr>
                  </pic:nvPicPr>
                  <pic:blipFill rotWithShape="1">
                    <a:blip r:embed="rId57">
                      <a:extLst>
                        <a:ext uri="{28A0092B-C50C-407E-A947-70E740481C1C}">
                          <a14:useLocalDpi xmlns:a14="http://schemas.microsoft.com/office/drawing/2010/main" val="0"/>
                        </a:ext>
                      </a:extLst>
                    </a:blip>
                    <a:srcRect t="1827" b="2956"/>
                    <a:stretch/>
                  </pic:blipFill>
                  <pic:spPr bwMode="auto">
                    <a:xfrm>
                      <a:off x="0" y="0"/>
                      <a:ext cx="3097346" cy="3906033"/>
                    </a:xfrm>
                    <a:prstGeom prst="rect">
                      <a:avLst/>
                    </a:prstGeom>
                    <a:noFill/>
                    <a:ln>
                      <a:noFill/>
                    </a:ln>
                    <a:extLst>
                      <a:ext uri="{53640926-AAD7-44D8-BBD7-CCE9431645EC}">
                        <a14:shadowObscured xmlns:a14="http://schemas.microsoft.com/office/drawing/2010/main"/>
                      </a:ext>
                    </a:extLst>
                  </pic:spPr>
                </pic:pic>
              </a:graphicData>
            </a:graphic>
          </wp:inline>
        </w:drawing>
      </w:r>
    </w:p>
    <w:p w14:paraId="14F3651F" w14:textId="77777777" w:rsidR="00F01FD3" w:rsidRPr="004B4FE9" w:rsidRDefault="00F01FD3" w:rsidP="004B4FE9">
      <w:pPr>
        <w:rPr>
          <w:rFonts w:ascii="仿宋" w:eastAsia="仿宋" w:hAnsi="仿宋"/>
          <w:sz w:val="24"/>
        </w:rPr>
      </w:pPr>
      <w:r w:rsidRPr="004B4FE9">
        <w:rPr>
          <w:rFonts w:ascii="仿宋" w:eastAsia="仿宋" w:hAnsi="仿宋"/>
          <w:sz w:val="24"/>
        </w:rPr>
        <w:t>其中</w:t>
      </w:r>
      <w:r w:rsidRPr="004B4FE9">
        <w:rPr>
          <w:rFonts w:ascii="仿宋" w:eastAsia="仿宋" w:hAnsi="仿宋" w:hint="eastAsia"/>
          <w:sz w:val="24"/>
        </w:rPr>
        <w:t>，</w:t>
      </w:r>
      <w:r w:rsidRPr="004B4FE9">
        <w:rPr>
          <w:rFonts w:ascii="仿宋" w:eastAsia="仿宋" w:hAnsi="仿宋"/>
          <w:sz w:val="24"/>
        </w:rPr>
        <w:t xml:space="preserve"> </w:t>
      </w:r>
    </w:p>
    <w:p w14:paraId="587B0FBB" w14:textId="77777777" w:rsidR="00F01FD3" w:rsidRDefault="004B4FE9" w:rsidP="00F01FD3">
      <w:pPr>
        <w:jc w:val="center"/>
      </w:pPr>
      <w:r w:rsidRPr="00485753">
        <w:rPr>
          <w:position w:val="-26"/>
        </w:rPr>
        <w:object w:dxaOrig="5520" w:dyaOrig="660" w14:anchorId="018DD0B9">
          <v:shape id="_x0000_i1040" type="#_x0000_t75" style="width:237.75pt;height:29.25pt" o:ole="">
            <v:imagedata r:id="rId58" o:title=""/>
          </v:shape>
          <o:OLEObject Type="Embed" ProgID="Equation.DSMT4" ShapeID="_x0000_i1040" DrawAspect="Content" ObjectID="_1574536610" r:id="rId59"/>
        </w:object>
      </w:r>
    </w:p>
    <w:p w14:paraId="0FA3D286" w14:textId="77777777" w:rsidR="00F01FD3" w:rsidRDefault="00F01FD3" w:rsidP="00F01FD3">
      <w:pPr>
        <w:jc w:val="center"/>
      </w:pPr>
      <w:r>
        <w:rPr>
          <w:noProof/>
        </w:rPr>
        <w:drawing>
          <wp:inline distT="0" distB="0" distL="0" distR="0" wp14:anchorId="721ABDBF" wp14:editId="06EE2B13">
            <wp:extent cx="2822483" cy="1755132"/>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37011" cy="1764166"/>
                    </a:xfrm>
                    <a:prstGeom prst="rect">
                      <a:avLst/>
                    </a:prstGeom>
                  </pic:spPr>
                </pic:pic>
              </a:graphicData>
            </a:graphic>
          </wp:inline>
        </w:drawing>
      </w:r>
    </w:p>
    <w:p w14:paraId="74D2DD0F" w14:textId="0860B677" w:rsidR="004B4FE9" w:rsidRPr="0042419B" w:rsidRDefault="004B4FE9" w:rsidP="0042419B">
      <w:pPr>
        <w:pStyle w:val="a3"/>
        <w:ind w:firstLineChars="0" w:firstLine="0"/>
        <w:jc w:val="center"/>
        <w:rPr>
          <w:rFonts w:ascii="仿宋" w:eastAsia="仿宋" w:hAnsi="仿宋"/>
          <w:sz w:val="24"/>
        </w:rPr>
      </w:pPr>
      <w:r w:rsidRPr="005C6938">
        <w:rPr>
          <w:rFonts w:ascii="仿宋" w:eastAsia="仿宋" w:hAnsi="仿宋"/>
          <w:sz w:val="24"/>
        </w:rPr>
        <w:t xml:space="preserve">图11. </w:t>
      </w:r>
      <w:r w:rsidRPr="005C6938">
        <w:rPr>
          <w:rFonts w:ascii="仿宋" w:eastAsia="仿宋" w:hAnsi="仿宋" w:hint="eastAsia"/>
          <w:sz w:val="24"/>
        </w:rPr>
        <w:t>不同入市时间的电力用户对应的偏差考核阈值</w:t>
      </w:r>
    </w:p>
    <w:p w14:paraId="1AD02484" w14:textId="77777777" w:rsidR="00F01FD3" w:rsidRPr="004B4FE9" w:rsidRDefault="00F01FD3" w:rsidP="00F01FD3">
      <w:pPr>
        <w:ind w:firstLine="420"/>
        <w:rPr>
          <w:rFonts w:ascii="仿宋" w:eastAsia="仿宋" w:hAnsi="仿宋"/>
          <w:sz w:val="24"/>
        </w:rPr>
      </w:pPr>
      <w:r w:rsidRPr="004B4FE9">
        <w:rPr>
          <w:rFonts w:ascii="仿宋" w:eastAsia="仿宋" w:hAnsi="仿宋" w:hint="eastAsia"/>
          <w:sz w:val="24"/>
        </w:rPr>
        <w:lastRenderedPageBreak/>
        <w:t>采用本文设计方案对电力用户进行偏差考核时，</w:t>
      </w:r>
      <w:r w:rsidRPr="004B4FE9">
        <w:rPr>
          <w:rFonts w:ascii="仿宋" w:eastAsia="仿宋" w:hAnsi="仿宋"/>
          <w:sz w:val="24"/>
        </w:rPr>
        <w:t>2015年至</w:t>
      </w:r>
      <w:r w:rsidRPr="004B4FE9">
        <w:rPr>
          <w:rFonts w:ascii="仿宋" w:eastAsia="仿宋" w:hAnsi="仿宋" w:hint="eastAsia"/>
          <w:sz w:val="24"/>
        </w:rPr>
        <w:t>2017年上惩罚减轻用户数与未减轻用户数的比例如下图所示。从图中可以看出，惩罚减轻的用户比例平均约为40%，通过扩大用电偏差大与偏差小的用户的惩罚电价差异，能提高用户对自身用电行为规范的积极性。</w:t>
      </w:r>
    </w:p>
    <w:p w14:paraId="5DD5AD7E" w14:textId="77777777" w:rsidR="00F01FD3" w:rsidRDefault="00F01FD3" w:rsidP="00F01FD3">
      <w:pPr>
        <w:jc w:val="center"/>
      </w:pPr>
      <w:r>
        <w:rPr>
          <w:noProof/>
        </w:rPr>
        <w:drawing>
          <wp:inline distT="0" distB="0" distL="0" distR="0" wp14:anchorId="79F7247B" wp14:editId="193F85D0">
            <wp:extent cx="3024554" cy="1728940"/>
            <wp:effectExtent l="0" t="0" r="4445"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49806" cy="1743375"/>
                    </a:xfrm>
                    <a:prstGeom prst="rect">
                      <a:avLst/>
                    </a:prstGeom>
                  </pic:spPr>
                </pic:pic>
              </a:graphicData>
            </a:graphic>
          </wp:inline>
        </w:drawing>
      </w:r>
    </w:p>
    <w:p w14:paraId="5E8D4D57" w14:textId="0144AC54" w:rsidR="00F01FD3" w:rsidRDefault="004B4FE9" w:rsidP="0042419B">
      <w:pPr>
        <w:pStyle w:val="a3"/>
        <w:ind w:firstLineChars="0" w:firstLine="0"/>
        <w:jc w:val="center"/>
        <w:rPr>
          <w:rFonts w:ascii="仿宋" w:eastAsia="仿宋" w:hAnsi="仿宋"/>
          <w:sz w:val="24"/>
        </w:rPr>
      </w:pPr>
      <w:r w:rsidRPr="005C6938">
        <w:rPr>
          <w:rFonts w:ascii="仿宋" w:eastAsia="仿宋" w:hAnsi="仿宋"/>
          <w:sz w:val="24"/>
        </w:rPr>
        <w:t>图1</w:t>
      </w:r>
      <w:r>
        <w:rPr>
          <w:rFonts w:ascii="仿宋" w:eastAsia="仿宋" w:hAnsi="仿宋"/>
          <w:sz w:val="24"/>
        </w:rPr>
        <w:t>9</w:t>
      </w:r>
      <w:r w:rsidRPr="005C6938">
        <w:rPr>
          <w:rFonts w:ascii="仿宋" w:eastAsia="仿宋" w:hAnsi="仿宋"/>
          <w:sz w:val="24"/>
        </w:rPr>
        <w:t>. 2015年至</w:t>
      </w:r>
      <w:r w:rsidRPr="005C6938">
        <w:rPr>
          <w:rFonts w:ascii="仿宋" w:eastAsia="仿宋" w:hAnsi="仿宋" w:hint="eastAsia"/>
          <w:sz w:val="24"/>
        </w:rPr>
        <w:t>2017年上惩罚减轻用户数与未减轻用户数的比例</w:t>
      </w:r>
    </w:p>
    <w:p w14:paraId="4293D5BA" w14:textId="77777777" w:rsidR="0042419B" w:rsidRDefault="0042419B" w:rsidP="0042419B">
      <w:pPr>
        <w:pStyle w:val="a3"/>
        <w:ind w:firstLineChars="0" w:firstLine="0"/>
        <w:jc w:val="center"/>
      </w:pPr>
    </w:p>
    <w:p w14:paraId="4DB9CACF" w14:textId="77777777" w:rsidR="00F01FD3" w:rsidRDefault="00F01FD3" w:rsidP="00F01FD3">
      <w:pPr>
        <w:jc w:val="center"/>
      </w:pPr>
      <w:r>
        <w:rPr>
          <w:noProof/>
        </w:rPr>
        <w:drawing>
          <wp:inline distT="0" distB="0" distL="0" distR="0" wp14:anchorId="34FD2B3E" wp14:editId="6F70C994">
            <wp:extent cx="5274310" cy="48425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842510"/>
                    </a:xfrm>
                    <a:prstGeom prst="rect">
                      <a:avLst/>
                    </a:prstGeom>
                  </pic:spPr>
                </pic:pic>
              </a:graphicData>
            </a:graphic>
          </wp:inline>
        </w:drawing>
      </w:r>
    </w:p>
    <w:p w14:paraId="3C11DBDC" w14:textId="7B7CF9C7" w:rsidR="004B4FE9" w:rsidRPr="005C6938" w:rsidRDefault="004B4FE9" w:rsidP="004B4FE9">
      <w:pPr>
        <w:pStyle w:val="a3"/>
        <w:ind w:firstLineChars="0" w:firstLine="0"/>
        <w:jc w:val="center"/>
        <w:rPr>
          <w:rFonts w:ascii="仿宋" w:eastAsia="仿宋" w:hAnsi="仿宋"/>
          <w:sz w:val="24"/>
        </w:rPr>
      </w:pPr>
      <w:r w:rsidRPr="005C6938">
        <w:rPr>
          <w:rFonts w:ascii="仿宋" w:eastAsia="仿宋" w:hAnsi="仿宋"/>
          <w:sz w:val="24"/>
        </w:rPr>
        <w:t>图</w:t>
      </w:r>
      <w:r>
        <w:rPr>
          <w:rFonts w:ascii="仿宋" w:eastAsia="仿宋" w:hAnsi="仿宋"/>
          <w:sz w:val="24"/>
        </w:rPr>
        <w:t>20</w:t>
      </w:r>
      <w:r w:rsidRPr="005C6938">
        <w:rPr>
          <w:rFonts w:ascii="仿宋" w:eastAsia="仿宋" w:hAnsi="仿宋"/>
          <w:sz w:val="24"/>
        </w:rPr>
        <w:t>. 设计方案</w:t>
      </w:r>
      <w:r>
        <w:rPr>
          <w:rFonts w:ascii="仿宋" w:eastAsia="仿宋" w:hAnsi="仿宋" w:hint="eastAsia"/>
          <w:sz w:val="24"/>
        </w:rPr>
        <w:t>与各省市</w:t>
      </w:r>
      <w:r w:rsidRPr="005C6938">
        <w:rPr>
          <w:rFonts w:ascii="仿宋" w:eastAsia="仿宋" w:hAnsi="仿宋" w:hint="eastAsia"/>
          <w:sz w:val="24"/>
        </w:rPr>
        <w:t>2015年上至2017年上的各指标情况</w:t>
      </w:r>
    </w:p>
    <w:p w14:paraId="629DE17D" w14:textId="04874AF2" w:rsidR="004B4FE9" w:rsidRPr="004B4FE9" w:rsidRDefault="00F01FD3" w:rsidP="004B4FE9">
      <w:r w:rsidRPr="00810EC1">
        <w:rPr>
          <w:noProof/>
        </w:rPr>
        <w:lastRenderedPageBreak/>
        <w:drawing>
          <wp:inline distT="0" distB="0" distL="0" distR="0" wp14:anchorId="54F22DB9" wp14:editId="69D0EEE4">
            <wp:extent cx="5274310" cy="3256861"/>
            <wp:effectExtent l="0" t="0" r="2540" b="1270"/>
            <wp:docPr id="10" name="图片 10" descr="F:\Users\S\Desktop\市场让利比例-设计方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sers\S\Desktop\市场让利比例-设计方案.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256861"/>
                    </a:xfrm>
                    <a:prstGeom prst="rect">
                      <a:avLst/>
                    </a:prstGeom>
                    <a:noFill/>
                    <a:ln>
                      <a:noFill/>
                    </a:ln>
                  </pic:spPr>
                </pic:pic>
              </a:graphicData>
            </a:graphic>
          </wp:inline>
        </w:drawing>
      </w:r>
    </w:p>
    <w:p w14:paraId="5DE070E5" w14:textId="0456AC4D" w:rsidR="004B4FE9" w:rsidRPr="005C6938" w:rsidRDefault="004B4FE9" w:rsidP="004B4FE9">
      <w:pPr>
        <w:pStyle w:val="a3"/>
        <w:ind w:firstLineChars="0" w:firstLine="0"/>
        <w:jc w:val="center"/>
        <w:rPr>
          <w:rFonts w:ascii="仿宋" w:eastAsia="仿宋" w:hAnsi="仿宋"/>
          <w:sz w:val="24"/>
        </w:rPr>
      </w:pPr>
      <w:commentRangeStart w:id="21"/>
      <w:r w:rsidRPr="0042419B">
        <w:rPr>
          <w:rFonts w:ascii="仿宋" w:eastAsia="仿宋" w:hAnsi="仿宋"/>
          <w:sz w:val="24"/>
          <w:highlight w:val="yellow"/>
        </w:rPr>
        <w:t>图21. 2015年上至</w:t>
      </w:r>
      <w:r w:rsidRPr="0042419B">
        <w:rPr>
          <w:rFonts w:ascii="仿宋" w:eastAsia="仿宋" w:hAnsi="仿宋" w:hint="eastAsia"/>
          <w:sz w:val="24"/>
          <w:highlight w:val="yellow"/>
        </w:rPr>
        <w:t>2017年上设计方案与各省市场让利总比例变化趋势图</w:t>
      </w:r>
      <w:commentRangeEnd w:id="21"/>
      <w:r w:rsidR="006C6DDE">
        <w:rPr>
          <w:rStyle w:val="a4"/>
        </w:rPr>
        <w:commentReference w:id="21"/>
      </w:r>
    </w:p>
    <w:p w14:paraId="1EF1F26B" w14:textId="77777777" w:rsidR="0042419B" w:rsidRDefault="0042419B" w:rsidP="0042419B">
      <w:r w:rsidRPr="00810EC1">
        <w:rPr>
          <w:noProof/>
        </w:rPr>
        <w:drawing>
          <wp:inline distT="0" distB="0" distL="0" distR="0" wp14:anchorId="36ED3E23" wp14:editId="46758E85">
            <wp:extent cx="5274310" cy="4087547"/>
            <wp:effectExtent l="0" t="0" r="2540" b="8255"/>
            <wp:docPr id="20" name="图片 20" descr="F:\Users\S\Desktop\用户平均惩罚比例-设计方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Users\S\Desktop\用户平均惩罚比例-设计方案.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4087547"/>
                    </a:xfrm>
                    <a:prstGeom prst="rect">
                      <a:avLst/>
                    </a:prstGeom>
                    <a:noFill/>
                    <a:ln>
                      <a:noFill/>
                    </a:ln>
                  </pic:spPr>
                </pic:pic>
              </a:graphicData>
            </a:graphic>
          </wp:inline>
        </w:drawing>
      </w:r>
    </w:p>
    <w:p w14:paraId="42EDC6B7" w14:textId="77777777" w:rsidR="0042419B" w:rsidRPr="005C6938" w:rsidRDefault="0042419B" w:rsidP="0042419B">
      <w:pPr>
        <w:pStyle w:val="a3"/>
        <w:ind w:firstLineChars="0" w:firstLine="0"/>
        <w:jc w:val="center"/>
        <w:rPr>
          <w:rFonts w:ascii="仿宋" w:eastAsia="仿宋" w:hAnsi="仿宋"/>
          <w:sz w:val="24"/>
        </w:rPr>
      </w:pPr>
      <w:bookmarkStart w:id="22" w:name="OLE_LINK3"/>
      <w:bookmarkStart w:id="23" w:name="OLE_LINK4"/>
      <w:r w:rsidRPr="0042419B">
        <w:rPr>
          <w:rFonts w:ascii="仿宋" w:eastAsia="仿宋" w:hAnsi="仿宋"/>
          <w:sz w:val="24"/>
          <w:highlight w:val="yellow"/>
        </w:rPr>
        <w:t>图22. 2015年上至</w:t>
      </w:r>
      <w:r w:rsidRPr="0042419B">
        <w:rPr>
          <w:rFonts w:ascii="仿宋" w:eastAsia="仿宋" w:hAnsi="仿宋" w:hint="eastAsia"/>
          <w:sz w:val="24"/>
          <w:highlight w:val="yellow"/>
        </w:rPr>
        <w:t>2017年上设计方案与各省用户平均惩罚比例图</w:t>
      </w:r>
    </w:p>
    <w:bookmarkEnd w:id="22"/>
    <w:bookmarkEnd w:id="23"/>
    <w:p w14:paraId="594C6FCE" w14:textId="77777777" w:rsidR="0042419B" w:rsidRDefault="0042419B" w:rsidP="002355C9">
      <w:pPr>
        <w:rPr>
          <w:rFonts w:ascii="仿宋" w:eastAsia="仿宋" w:hAnsi="仿宋"/>
          <w:sz w:val="24"/>
        </w:rPr>
      </w:pPr>
    </w:p>
    <w:p w14:paraId="2A58D151" w14:textId="536B0299" w:rsidR="00F01FD3" w:rsidRDefault="002355C9" w:rsidP="004F1469">
      <w:pPr>
        <w:ind w:firstLine="420"/>
        <w:rPr>
          <w:rFonts w:ascii="仿宋" w:eastAsia="仿宋" w:hAnsi="仿宋"/>
          <w:sz w:val="24"/>
        </w:rPr>
      </w:pPr>
      <w:r w:rsidRPr="002355C9">
        <w:rPr>
          <w:rFonts w:ascii="仿宋" w:eastAsia="仿宋" w:hAnsi="仿宋" w:hint="eastAsia"/>
          <w:sz w:val="24"/>
        </w:rPr>
        <w:t>图20</w:t>
      </w:r>
      <w:r>
        <w:rPr>
          <w:rFonts w:ascii="仿宋" w:eastAsia="仿宋" w:hAnsi="仿宋" w:hint="eastAsia"/>
          <w:sz w:val="24"/>
        </w:rPr>
        <w:t>为</w:t>
      </w:r>
      <w:r w:rsidRPr="002355C9">
        <w:rPr>
          <w:rFonts w:ascii="仿宋" w:eastAsia="仿宋" w:hAnsi="仿宋" w:hint="eastAsia"/>
          <w:sz w:val="24"/>
        </w:rPr>
        <w:t>设计方案与各省市2015年上至2017年上的各指标情况</w:t>
      </w:r>
      <w:r>
        <w:rPr>
          <w:rFonts w:ascii="仿宋" w:eastAsia="仿宋" w:hAnsi="仿宋" w:hint="eastAsia"/>
          <w:sz w:val="24"/>
        </w:rPr>
        <w:t>。</w:t>
      </w:r>
      <w:r w:rsidR="00F01FD3" w:rsidRPr="00A110D0">
        <w:rPr>
          <w:rFonts w:ascii="仿宋" w:eastAsia="仿宋" w:hAnsi="仿宋" w:hint="eastAsia"/>
          <w:sz w:val="24"/>
        </w:rPr>
        <w:t>从</w:t>
      </w:r>
      <w:r>
        <w:rPr>
          <w:rFonts w:ascii="仿宋" w:eastAsia="仿宋" w:hAnsi="仿宋" w:hint="eastAsia"/>
          <w:sz w:val="24"/>
        </w:rPr>
        <w:t>其</w:t>
      </w:r>
      <w:r w:rsidR="00F01FD3" w:rsidRPr="00A110D0">
        <w:rPr>
          <w:rFonts w:ascii="仿宋" w:eastAsia="仿宋" w:hAnsi="仿宋" w:hint="eastAsia"/>
          <w:sz w:val="24"/>
        </w:rPr>
        <w:t>中可以看出，</w:t>
      </w:r>
      <w:r w:rsidR="004F1469">
        <w:rPr>
          <w:rFonts w:ascii="仿宋" w:eastAsia="仿宋" w:hAnsi="仿宋" w:hint="eastAsia"/>
          <w:sz w:val="24"/>
        </w:rPr>
        <w:t>设计方案能够释放市场红利，</w:t>
      </w:r>
      <w:r w:rsidR="00F01FD3" w:rsidRPr="00A110D0">
        <w:rPr>
          <w:rFonts w:ascii="仿宋" w:eastAsia="仿宋" w:hAnsi="仿宋" w:hint="eastAsia"/>
          <w:sz w:val="24"/>
        </w:rPr>
        <w:t>设计方案与陕西省目前的结算方案相比，</w:t>
      </w:r>
      <w:r w:rsidR="004F1469">
        <w:rPr>
          <w:rFonts w:ascii="仿宋" w:eastAsia="仿宋" w:hAnsi="仿宋" w:hint="eastAsia"/>
          <w:sz w:val="24"/>
        </w:rPr>
        <w:t>对用户的约束作用更强；与安徽省相比，在市场偏差情况较好时</w:t>
      </w:r>
      <w:r w:rsidR="00F01FD3" w:rsidRPr="00A110D0">
        <w:rPr>
          <w:rFonts w:ascii="仿宋" w:eastAsia="仿宋" w:hAnsi="仿宋" w:hint="eastAsia"/>
          <w:sz w:val="24"/>
        </w:rPr>
        <w:t>，</w:t>
      </w:r>
      <w:r w:rsidR="004F1469">
        <w:rPr>
          <w:rFonts w:ascii="仿宋" w:eastAsia="仿宋" w:hAnsi="仿宋" w:hint="eastAsia"/>
          <w:sz w:val="24"/>
        </w:rPr>
        <w:t>惩罚用户数相</w:t>
      </w:r>
      <w:r w:rsidR="004F1469">
        <w:rPr>
          <w:rFonts w:ascii="仿宋" w:eastAsia="仿宋" w:hAnsi="仿宋" w:hint="eastAsia"/>
          <w:sz w:val="24"/>
        </w:rPr>
        <w:lastRenderedPageBreak/>
        <w:t>应减少，</w:t>
      </w:r>
      <w:r w:rsidR="00CB5839">
        <w:rPr>
          <w:rFonts w:ascii="仿宋" w:eastAsia="仿宋" w:hAnsi="仿宋" w:hint="eastAsia"/>
          <w:sz w:val="24"/>
        </w:rPr>
        <w:t>用户平均惩罚比例也更低</w:t>
      </w:r>
      <w:r w:rsidR="00CB5839" w:rsidRPr="00A110D0">
        <w:rPr>
          <w:rFonts w:ascii="仿宋" w:eastAsia="仿宋" w:hAnsi="仿宋" w:hint="eastAsia"/>
          <w:sz w:val="24"/>
        </w:rPr>
        <w:t>，有更优的红利释放效果，符合市场规律，同时也能增加合同的约束力</w:t>
      </w:r>
      <w:r w:rsidR="00CB5839">
        <w:rPr>
          <w:rFonts w:ascii="仿宋" w:eastAsia="仿宋" w:hAnsi="仿宋" w:hint="eastAsia"/>
          <w:sz w:val="24"/>
        </w:rPr>
        <w:t>，</w:t>
      </w:r>
      <w:r w:rsidR="004F1469">
        <w:rPr>
          <w:rFonts w:ascii="仿宋" w:eastAsia="仿宋" w:hAnsi="仿宋" w:hint="eastAsia"/>
          <w:sz w:val="24"/>
        </w:rPr>
        <w:t>提高用户的履约积极性；设计方案能够区分出偏差及其大的用户</w:t>
      </w:r>
      <w:r w:rsidR="00F01FD3" w:rsidRPr="00A110D0">
        <w:rPr>
          <w:rFonts w:ascii="仿宋" w:eastAsia="仿宋" w:hAnsi="仿宋" w:hint="eastAsia"/>
          <w:sz w:val="24"/>
        </w:rPr>
        <w:t>，</w:t>
      </w:r>
      <w:r w:rsidR="004F1469">
        <w:rPr>
          <w:rFonts w:ascii="仿宋" w:eastAsia="仿宋" w:hAnsi="仿宋" w:hint="eastAsia"/>
          <w:sz w:val="24"/>
        </w:rPr>
        <w:t>获利用户比例不再是100%</w:t>
      </w:r>
      <w:r w:rsidR="0073071D">
        <w:rPr>
          <w:rFonts w:ascii="仿宋" w:eastAsia="仿宋" w:hAnsi="仿宋" w:hint="eastAsia"/>
          <w:sz w:val="24"/>
        </w:rPr>
        <w:t>。</w:t>
      </w:r>
    </w:p>
    <w:p w14:paraId="3A225D88" w14:textId="065285DC" w:rsidR="0073071D" w:rsidRPr="0073071D" w:rsidRDefault="001A6004" w:rsidP="004F1469">
      <w:pPr>
        <w:ind w:firstLine="420"/>
        <w:rPr>
          <w:rFonts w:ascii="仿宋" w:eastAsia="仿宋" w:hAnsi="仿宋"/>
          <w:sz w:val="24"/>
        </w:rPr>
      </w:pPr>
      <w:r>
        <w:rPr>
          <w:rFonts w:ascii="仿宋" w:eastAsia="仿宋" w:hAnsi="仿宋" w:hint="eastAsia"/>
          <w:sz w:val="24"/>
        </w:rPr>
        <w:t>总的来说，设计方案与陕西省现行偏差考核方案相比，对用户的约束作用更强；与广东省偏差考核方案相比，惩罚力度更为合适；与安徽省现行偏差考核方案相比，在市场情况较好时有更优的红利释放效果。</w:t>
      </w:r>
      <w:r w:rsidR="0073071D">
        <w:rPr>
          <w:rFonts w:ascii="仿宋" w:eastAsia="仿宋" w:hAnsi="仿宋"/>
          <w:sz w:val="24"/>
        </w:rPr>
        <w:t>综上</w:t>
      </w:r>
      <w:r w:rsidR="0073071D">
        <w:rPr>
          <w:rFonts w:ascii="仿宋" w:eastAsia="仿宋" w:hAnsi="仿宋" w:hint="eastAsia"/>
          <w:sz w:val="24"/>
        </w:rPr>
        <w:t>，</w:t>
      </w:r>
      <w:r w:rsidR="00982E9F">
        <w:rPr>
          <w:rFonts w:ascii="仿宋" w:eastAsia="仿宋" w:hAnsi="仿宋"/>
          <w:sz w:val="24"/>
        </w:rPr>
        <w:t>考虑</w:t>
      </w:r>
      <w:r w:rsidR="00982E9F" w:rsidRPr="00982E9F">
        <w:rPr>
          <w:rFonts w:ascii="仿宋" w:eastAsia="仿宋" w:hAnsi="仿宋" w:hint="eastAsia"/>
          <w:sz w:val="24"/>
        </w:rPr>
        <w:t>电力市场整体电量偏差情况与电力用户入市时间的偏差电量结算方法</w:t>
      </w:r>
      <w:r w:rsidR="00982E9F">
        <w:rPr>
          <w:rFonts w:ascii="仿宋" w:eastAsia="仿宋" w:hAnsi="仿宋" w:hint="eastAsia"/>
          <w:sz w:val="24"/>
        </w:rPr>
        <w:t>，适用于陕西省电力市场现状，能够对电力市场用户的用电偏差进行合理的考核</w:t>
      </w:r>
      <w:r w:rsidR="009531AB">
        <w:rPr>
          <w:rFonts w:ascii="仿宋" w:eastAsia="仿宋" w:hAnsi="仿宋" w:hint="eastAsia"/>
          <w:sz w:val="24"/>
        </w:rPr>
        <w:t>。</w:t>
      </w:r>
    </w:p>
    <w:p w14:paraId="75F4FDC1" w14:textId="77777777" w:rsidR="00A110D0" w:rsidRPr="00A110D0" w:rsidRDefault="00A110D0" w:rsidP="006D3DFC"/>
    <w:p w14:paraId="5EC11FEA" w14:textId="77777777" w:rsidR="00BF3F87" w:rsidRPr="002F543D" w:rsidRDefault="00BF3F87" w:rsidP="002F543D">
      <w:pPr>
        <w:pStyle w:val="a3"/>
        <w:numPr>
          <w:ilvl w:val="0"/>
          <w:numId w:val="1"/>
        </w:numPr>
        <w:ind w:left="0" w:firstLine="482"/>
        <w:rPr>
          <w:rFonts w:ascii="仿宋" w:eastAsia="仿宋" w:hAnsi="仿宋"/>
          <w:b/>
          <w:sz w:val="24"/>
        </w:rPr>
      </w:pPr>
      <w:r w:rsidRPr="002F543D">
        <w:rPr>
          <w:rFonts w:ascii="仿宋" w:eastAsia="仿宋" w:hAnsi="仿宋" w:hint="eastAsia"/>
          <w:b/>
          <w:sz w:val="24"/>
        </w:rPr>
        <w:t>项目总结</w:t>
      </w:r>
    </w:p>
    <w:p w14:paraId="768C72A4" w14:textId="0394732D" w:rsidR="006D3DFC" w:rsidRPr="006D3DFC" w:rsidRDefault="00943B9A" w:rsidP="004C1AD8">
      <w:pPr>
        <w:ind w:firstLineChars="200" w:firstLine="480"/>
        <w:rPr>
          <w:rFonts w:ascii="仿宋" w:eastAsia="仿宋" w:hAnsi="仿宋"/>
          <w:sz w:val="24"/>
        </w:rPr>
      </w:pPr>
      <w:r>
        <w:rPr>
          <w:rFonts w:ascii="仿宋" w:eastAsia="仿宋" w:hAnsi="仿宋" w:hint="eastAsia"/>
          <w:sz w:val="24"/>
        </w:rPr>
        <w:t>（1）从</w:t>
      </w:r>
      <w:r w:rsidRPr="006D3DFC">
        <w:rPr>
          <w:rFonts w:ascii="仿宋" w:eastAsia="仿宋" w:hAnsi="仿宋" w:hint="eastAsia"/>
          <w:sz w:val="24"/>
        </w:rPr>
        <w:t>陕西省电力市场</w:t>
      </w:r>
      <w:r>
        <w:rPr>
          <w:rFonts w:ascii="仿宋" w:eastAsia="仿宋" w:hAnsi="仿宋" w:hint="eastAsia"/>
          <w:sz w:val="24"/>
        </w:rPr>
        <w:t>主体中的</w:t>
      </w:r>
      <w:r w:rsidRPr="006D3DFC">
        <w:rPr>
          <w:rFonts w:ascii="仿宋" w:eastAsia="仿宋" w:hAnsi="仿宋" w:hint="eastAsia"/>
          <w:sz w:val="24"/>
        </w:rPr>
        <w:t>发电企业、电力用户、电网企业</w:t>
      </w:r>
      <w:r>
        <w:rPr>
          <w:rFonts w:ascii="仿宋" w:eastAsia="仿宋" w:hAnsi="仿宋" w:hint="eastAsia"/>
          <w:sz w:val="24"/>
        </w:rPr>
        <w:t>等角度，</w:t>
      </w:r>
      <w:r w:rsidR="004C1AD8">
        <w:rPr>
          <w:rFonts w:ascii="仿宋" w:eastAsia="仿宋" w:hAnsi="仿宋" w:hint="eastAsia"/>
          <w:sz w:val="24"/>
        </w:rPr>
        <w:t>从市场竞争、市场稳定、市场有效、市场经济性及市场环保性等五个方面，围绕</w:t>
      </w:r>
      <w:r w:rsidR="004C1AD8" w:rsidRPr="006D3DFC">
        <w:rPr>
          <w:rFonts w:ascii="仿宋" w:eastAsia="仿宋" w:hAnsi="仿宋" w:hint="eastAsia"/>
          <w:sz w:val="24"/>
        </w:rPr>
        <w:t>各个</w:t>
      </w:r>
      <w:r w:rsidR="004C1AD8">
        <w:rPr>
          <w:rFonts w:ascii="仿宋" w:eastAsia="仿宋" w:hAnsi="仿宋" w:hint="eastAsia"/>
          <w:sz w:val="24"/>
        </w:rPr>
        <w:t>角度与各个方面</w:t>
      </w:r>
      <w:r w:rsidR="004C1AD8" w:rsidRPr="006D3DFC">
        <w:rPr>
          <w:rFonts w:ascii="仿宋" w:eastAsia="仿宋" w:hAnsi="仿宋" w:hint="eastAsia"/>
          <w:sz w:val="24"/>
        </w:rPr>
        <w:t>的需求</w:t>
      </w:r>
      <w:r w:rsidR="004C1AD8">
        <w:rPr>
          <w:rFonts w:ascii="仿宋" w:eastAsia="仿宋" w:hAnsi="仿宋" w:hint="eastAsia"/>
          <w:sz w:val="24"/>
        </w:rPr>
        <w:t>和</w:t>
      </w:r>
      <w:r w:rsidR="004C1AD8" w:rsidRPr="006D3DFC">
        <w:rPr>
          <w:rFonts w:ascii="仿宋" w:eastAsia="仿宋" w:hAnsi="仿宋" w:hint="eastAsia"/>
          <w:sz w:val="24"/>
        </w:rPr>
        <w:t>特点</w:t>
      </w:r>
      <w:r w:rsidR="004C1AD8">
        <w:rPr>
          <w:rFonts w:ascii="仿宋" w:eastAsia="仿宋" w:hAnsi="仿宋" w:hint="eastAsia"/>
          <w:sz w:val="24"/>
        </w:rPr>
        <w:t>，建立了</w:t>
      </w:r>
      <w:r w:rsidR="006D3DFC" w:rsidRPr="006D3DFC">
        <w:rPr>
          <w:rFonts w:ascii="仿宋" w:eastAsia="仿宋" w:hAnsi="仿宋" w:hint="eastAsia"/>
          <w:sz w:val="24"/>
        </w:rPr>
        <w:t>陕西省电力市场多维评价指标体系</w:t>
      </w:r>
      <w:r w:rsidR="004C1AD8">
        <w:rPr>
          <w:rFonts w:ascii="仿宋" w:eastAsia="仿宋" w:hAnsi="仿宋" w:hint="eastAsia"/>
          <w:sz w:val="24"/>
        </w:rPr>
        <w:t>，</w:t>
      </w:r>
      <w:r w:rsidR="006D3DFC" w:rsidRPr="006D3DFC">
        <w:rPr>
          <w:rFonts w:ascii="仿宋" w:eastAsia="仿宋" w:hAnsi="仿宋" w:hint="eastAsia"/>
          <w:sz w:val="24"/>
        </w:rPr>
        <w:t>为市场监管者对市场参与者或市场整个运营情况的监督提供指标支持；</w:t>
      </w:r>
    </w:p>
    <w:p w14:paraId="0516FEFC" w14:textId="4BE6CC08" w:rsidR="006D3DFC" w:rsidRPr="006D3DFC" w:rsidRDefault="006D3DFC" w:rsidP="006D3DFC">
      <w:pPr>
        <w:ind w:firstLineChars="200" w:firstLine="480"/>
        <w:rPr>
          <w:rFonts w:ascii="仿宋" w:eastAsia="仿宋" w:hAnsi="仿宋"/>
          <w:sz w:val="24"/>
        </w:rPr>
      </w:pPr>
      <w:r w:rsidRPr="006D3DFC">
        <w:rPr>
          <w:rFonts w:ascii="仿宋" w:eastAsia="仿宋" w:hAnsi="仿宋" w:hint="eastAsia"/>
          <w:sz w:val="24"/>
        </w:rPr>
        <w:t>（2）从电力市场多维指标体系中选取与电力用户信用相关的指标，建立电力用户信用等级评价的数据分析模型，应用交易中心管理系统、营销管理系统、政府发布的统计表等中的数据，</w:t>
      </w:r>
      <w:r w:rsidR="003D4C22">
        <w:rPr>
          <w:rFonts w:ascii="仿宋" w:eastAsia="仿宋" w:hAnsi="仿宋" w:hint="eastAsia"/>
          <w:sz w:val="24"/>
        </w:rPr>
        <w:t>通过降维-聚类-评价等步骤，</w:t>
      </w:r>
      <w:r w:rsidRPr="006D3DFC">
        <w:rPr>
          <w:rFonts w:ascii="仿宋" w:eastAsia="仿宋" w:hAnsi="仿宋" w:hint="eastAsia"/>
          <w:sz w:val="24"/>
        </w:rPr>
        <w:t>对电力市场电力用户的信用等级进行</w:t>
      </w:r>
      <w:r w:rsidR="0018066C">
        <w:rPr>
          <w:rFonts w:ascii="仿宋" w:eastAsia="仿宋" w:hAnsi="仿宋" w:hint="eastAsia"/>
          <w:sz w:val="24"/>
        </w:rPr>
        <w:t>了</w:t>
      </w:r>
      <w:r w:rsidRPr="006D3DFC">
        <w:rPr>
          <w:rFonts w:ascii="仿宋" w:eastAsia="仿宋" w:hAnsi="仿宋" w:hint="eastAsia"/>
          <w:sz w:val="24"/>
        </w:rPr>
        <w:t>评价</w:t>
      </w:r>
      <w:r w:rsidR="003D4C22">
        <w:rPr>
          <w:rFonts w:ascii="仿宋" w:eastAsia="仿宋" w:hAnsi="仿宋" w:hint="eastAsia"/>
          <w:sz w:val="24"/>
        </w:rPr>
        <w:t>与结果分析</w:t>
      </w:r>
      <w:r w:rsidRPr="006D3DFC">
        <w:rPr>
          <w:rFonts w:ascii="仿宋" w:eastAsia="仿宋" w:hAnsi="仿宋" w:hint="eastAsia"/>
          <w:sz w:val="24"/>
        </w:rPr>
        <w:t>；</w:t>
      </w:r>
    </w:p>
    <w:p w14:paraId="5774C621" w14:textId="2F0AC9A7" w:rsidR="005C6938" w:rsidRDefault="006D3DFC" w:rsidP="00CE2568">
      <w:pPr>
        <w:ind w:firstLineChars="200" w:firstLine="480"/>
        <w:rPr>
          <w:rFonts w:ascii="仿宋" w:eastAsia="仿宋" w:hAnsi="仿宋"/>
          <w:sz w:val="24"/>
        </w:rPr>
      </w:pPr>
      <w:r w:rsidRPr="006D3DFC">
        <w:rPr>
          <w:rFonts w:ascii="仿宋" w:eastAsia="仿宋" w:hAnsi="仿宋" w:hint="eastAsia"/>
          <w:sz w:val="24"/>
        </w:rPr>
        <w:t>（3）从建立的电力市场多维指标体系中选择与偏差机制设计相关的指标，应用交易中心管理系统、营销管理系统等中的数据，分析市场成员的市场行为特点及分布情况，</w:t>
      </w:r>
      <w:r w:rsidR="0018066C">
        <w:rPr>
          <w:rFonts w:ascii="仿宋" w:eastAsia="仿宋" w:hAnsi="仿宋" w:hint="eastAsia"/>
          <w:sz w:val="24"/>
        </w:rPr>
        <w:t>对比陕西省现行偏差考核方案与其他省市考核方案</w:t>
      </w:r>
      <w:r w:rsidRPr="006D3DFC">
        <w:rPr>
          <w:rFonts w:ascii="仿宋" w:eastAsia="仿宋" w:hAnsi="仿宋" w:hint="eastAsia"/>
          <w:sz w:val="24"/>
        </w:rPr>
        <w:t>，从而制定</w:t>
      </w:r>
      <w:r w:rsidR="0018066C">
        <w:rPr>
          <w:rFonts w:ascii="仿宋" w:eastAsia="仿宋" w:hAnsi="仿宋" w:hint="eastAsia"/>
          <w:sz w:val="24"/>
        </w:rPr>
        <w:t>了</w:t>
      </w:r>
      <w:r w:rsidRPr="006D3DFC">
        <w:rPr>
          <w:rFonts w:ascii="仿宋" w:eastAsia="仿宋" w:hAnsi="仿宋" w:hint="eastAsia"/>
          <w:sz w:val="24"/>
        </w:rPr>
        <w:t>适用于目前陕西省电力市场的偏差机制。</w:t>
      </w:r>
    </w:p>
    <w:p w14:paraId="379878AC" w14:textId="1BA3B3BA" w:rsidR="00F8323A" w:rsidRPr="005C6938" w:rsidRDefault="0037739D" w:rsidP="0037739D">
      <w:pPr>
        <w:rPr>
          <w:rFonts w:ascii="仿宋" w:eastAsia="仿宋" w:hAnsi="仿宋"/>
          <w:b/>
          <w:sz w:val="36"/>
          <w:szCs w:val="36"/>
        </w:rPr>
      </w:pPr>
      <w:r w:rsidRPr="005C6938">
        <w:rPr>
          <w:rFonts w:ascii="仿宋" w:eastAsia="仿宋" w:hAnsi="仿宋"/>
          <w:b/>
          <w:sz w:val="36"/>
          <w:szCs w:val="36"/>
        </w:rPr>
        <w:t>附录一</w:t>
      </w:r>
      <w:r w:rsidR="005C6938">
        <w:rPr>
          <w:rFonts w:ascii="仿宋" w:eastAsia="仿宋" w:hAnsi="仿宋" w:hint="eastAsia"/>
          <w:b/>
          <w:sz w:val="36"/>
          <w:szCs w:val="36"/>
        </w:rPr>
        <w:t>：</w:t>
      </w:r>
    </w:p>
    <w:tbl>
      <w:tblPr>
        <w:tblStyle w:val="ab"/>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271"/>
        <w:gridCol w:w="7025"/>
      </w:tblGrid>
      <w:tr w:rsidR="0037739D" w:rsidRPr="006D3DFC" w14:paraId="254587A2" w14:textId="77777777" w:rsidTr="0037739D">
        <w:tc>
          <w:tcPr>
            <w:tcW w:w="1271" w:type="dxa"/>
            <w:vAlign w:val="center"/>
          </w:tcPr>
          <w:p w14:paraId="600CCABC" w14:textId="77777777" w:rsidR="0037739D" w:rsidRPr="006D3DFC" w:rsidRDefault="0037739D" w:rsidP="009E07E8">
            <w:pPr>
              <w:jc w:val="center"/>
              <w:rPr>
                <w:rFonts w:ascii="仿宋" w:eastAsia="仿宋" w:hAnsi="仿宋"/>
                <w:b/>
                <w:szCs w:val="21"/>
              </w:rPr>
            </w:pPr>
            <w:r w:rsidRPr="006D3DFC">
              <w:rPr>
                <w:rFonts w:ascii="仿宋" w:eastAsia="仿宋" w:hAnsi="仿宋" w:hint="eastAsia"/>
                <w:b/>
                <w:szCs w:val="21"/>
              </w:rPr>
              <w:t>信用等级</w:t>
            </w:r>
          </w:p>
        </w:tc>
        <w:tc>
          <w:tcPr>
            <w:tcW w:w="7025" w:type="dxa"/>
            <w:vAlign w:val="center"/>
          </w:tcPr>
          <w:p w14:paraId="65CA8462" w14:textId="77777777" w:rsidR="0037739D" w:rsidRPr="006D3DFC" w:rsidRDefault="0037739D" w:rsidP="009E07E8">
            <w:pPr>
              <w:jc w:val="center"/>
              <w:rPr>
                <w:rFonts w:ascii="仿宋" w:eastAsia="仿宋" w:hAnsi="仿宋"/>
                <w:b/>
                <w:szCs w:val="21"/>
              </w:rPr>
            </w:pPr>
            <w:r w:rsidRPr="006D3DFC">
              <w:rPr>
                <w:rFonts w:ascii="仿宋" w:eastAsia="仿宋" w:hAnsi="仿宋" w:hint="eastAsia"/>
                <w:b/>
                <w:szCs w:val="21"/>
              </w:rPr>
              <w:t>电力用户明细</w:t>
            </w:r>
          </w:p>
        </w:tc>
      </w:tr>
      <w:tr w:rsidR="0037739D" w:rsidRPr="006D3DFC" w14:paraId="567F127D" w14:textId="77777777" w:rsidTr="0037739D">
        <w:tc>
          <w:tcPr>
            <w:tcW w:w="1271" w:type="dxa"/>
            <w:vAlign w:val="center"/>
          </w:tcPr>
          <w:p w14:paraId="77711822" w14:textId="77777777" w:rsidR="0037739D" w:rsidRPr="006D3DFC" w:rsidRDefault="0037739D" w:rsidP="009E07E8">
            <w:pPr>
              <w:jc w:val="center"/>
              <w:rPr>
                <w:rFonts w:ascii="仿宋" w:eastAsia="仿宋" w:hAnsi="仿宋"/>
                <w:szCs w:val="21"/>
              </w:rPr>
            </w:pPr>
            <w:r w:rsidRPr="006D3DFC">
              <w:rPr>
                <w:rFonts w:ascii="仿宋" w:eastAsia="仿宋" w:hAnsi="仿宋" w:hint="eastAsia"/>
                <w:szCs w:val="21"/>
              </w:rPr>
              <w:t>高</w:t>
            </w:r>
          </w:p>
        </w:tc>
        <w:tc>
          <w:tcPr>
            <w:tcW w:w="7025" w:type="dxa"/>
            <w:vAlign w:val="center"/>
          </w:tcPr>
          <w:p w14:paraId="48B7B8B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宝鸡石油钢管有限责任公司</w:t>
            </w:r>
          </w:p>
          <w:p w14:paraId="4B36927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韩城韩禹建材矿业有限责任公司</w:t>
            </w:r>
          </w:p>
          <w:p w14:paraId="079D790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延安市华龙煤业有限公司(宝塔区华龙贯屯煤矿)</w:t>
            </w:r>
          </w:p>
          <w:p w14:paraId="3F3807C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陕西富源煤业有限责任公司</w:t>
            </w:r>
          </w:p>
          <w:p w14:paraId="638F7D7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汉中西乡尧柏水泥有限公司</w:t>
            </w:r>
          </w:p>
          <w:p w14:paraId="12CE0B9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汉中勉县尧柏水泥有限公司</w:t>
            </w:r>
          </w:p>
          <w:p w14:paraId="059F57E8"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汉中尧柏水泥有限公司</w:t>
            </w:r>
          </w:p>
          <w:p w14:paraId="4CFC0DA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陕西中汇煤化有限公司</w:t>
            </w:r>
          </w:p>
          <w:p w14:paraId="7CA4F6F0"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郑西铁路客运专线有限责任公司(渭南)</w:t>
            </w:r>
          </w:p>
          <w:p w14:paraId="5FA260A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宝鸡石油机械有限责任公司</w:t>
            </w:r>
          </w:p>
          <w:p w14:paraId="7361DBA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陕西中兴林产科技股份有限公司</w:t>
            </w:r>
          </w:p>
          <w:p w14:paraId="0C3557D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府谷县巨源硅铁有限公司</w:t>
            </w:r>
          </w:p>
          <w:p w14:paraId="75786EDB"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陕西富平水泥有限公司</w:t>
            </w:r>
          </w:p>
          <w:p w14:paraId="2841C2E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韩城尧柏阳山庄水泥有限公司</w:t>
            </w:r>
          </w:p>
          <w:p w14:paraId="7DDE7E10"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中航飞机股份有限公司西安制动分公司</w:t>
            </w:r>
          </w:p>
          <w:p w14:paraId="5B9738D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陕西宏远航空锻造有限责任公司</w:t>
            </w:r>
          </w:p>
          <w:p w14:paraId="536BF12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西安铁路局西安供电段(咸阳)</w:t>
            </w:r>
          </w:p>
          <w:p w14:paraId="6F0F8B0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西安庆安制冷设备股份有限公司</w:t>
            </w:r>
          </w:p>
          <w:p w14:paraId="42569E2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秦川机床工具集团股份公司</w:t>
            </w:r>
          </w:p>
          <w:p w14:paraId="0FFD568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lastRenderedPageBreak/>
              <w:t>咸阳华润纺织有限公司</w:t>
            </w:r>
          </w:p>
          <w:p w14:paraId="04EDE45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信泰电子(西安)有限公司</w:t>
            </w:r>
          </w:p>
          <w:p w14:paraId="355CDEC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中国航空工业集团公司西安飞行自动控制研究所</w:t>
            </w:r>
          </w:p>
          <w:p w14:paraId="46DA581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西安微电子技术研究所</w:t>
            </w:r>
          </w:p>
          <w:p w14:paraId="4172839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宝鸡民盛型材有限公司</w:t>
            </w:r>
          </w:p>
          <w:p w14:paraId="612ED66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陕西震奥鼎盛矿业有限公司</w:t>
            </w:r>
          </w:p>
          <w:p w14:paraId="5CE4F1A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西兰铁路客运专线陕西有限责任公司(宝鸡)</w:t>
            </w:r>
          </w:p>
          <w:p w14:paraId="5616AC1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西安西电高压开关有限责任公司</w:t>
            </w:r>
          </w:p>
          <w:p w14:paraId="3ED5D3B0"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陕西法士特汽车传动集团有限责任公司铸造分公司</w:t>
            </w:r>
          </w:p>
          <w:p w14:paraId="2C26EA2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延长油田股份有限公司青化砭采油厂</w:t>
            </w:r>
          </w:p>
          <w:p w14:paraId="6BF153C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延长油田股份有限公司南泥湾采油厂</w:t>
            </w:r>
          </w:p>
          <w:p w14:paraId="2428A87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东岭锌业股份有限公司</w:t>
            </w:r>
          </w:p>
          <w:p w14:paraId="46D340F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西安益鹏金属材料有限公司</w:t>
            </w:r>
          </w:p>
          <w:p w14:paraId="3170CB08"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西安航空动力控制科技有限公司</w:t>
            </w:r>
          </w:p>
          <w:p w14:paraId="4F29B05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韩城市合力煤焦有限责任公司</w:t>
            </w:r>
          </w:p>
          <w:p w14:paraId="0D5E1F6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延长油田股份有限公司甘谷驿采油厂</w:t>
            </w:r>
          </w:p>
          <w:p w14:paraId="6EE724D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郑州铁路局洛阳供电段</w:t>
            </w:r>
          </w:p>
          <w:p w14:paraId="347DC41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西安国维淀粉有限责任公司</w:t>
            </w:r>
          </w:p>
          <w:p w14:paraId="57D995B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金堆城钼业股份有限公司</w:t>
            </w:r>
          </w:p>
          <w:p w14:paraId="5151F0D0"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西安伊利泰普克饮品有限公司</w:t>
            </w:r>
          </w:p>
          <w:p w14:paraId="4F90392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陕西丰源钒业科技发展有限公司</w:t>
            </w:r>
          </w:p>
          <w:p w14:paraId="6AED3B9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中航飞机股份有限公司汉中飞机分公司</w:t>
            </w:r>
          </w:p>
          <w:p w14:paraId="2A153448"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陕西黑猫焦化股份有限公司</w:t>
            </w:r>
          </w:p>
          <w:p w14:paraId="0A8368D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西安西电开关电气有限公司</w:t>
            </w:r>
          </w:p>
          <w:p w14:paraId="6E59491B"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陕西声威建材集团有限公司</w:t>
            </w:r>
          </w:p>
          <w:p w14:paraId="7256849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西安北方惠安化学工业有限公司</w:t>
            </w:r>
          </w:p>
          <w:p w14:paraId="7C28C74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中铁宝桥集团有限公司</w:t>
            </w:r>
          </w:p>
          <w:p w14:paraId="4372D55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西北工业集团有限公司</w:t>
            </w:r>
          </w:p>
          <w:p w14:paraId="276EB0D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西安西电高压电瓷有限责任公司</w:t>
            </w:r>
          </w:p>
          <w:p w14:paraId="5C82D9DB"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西部金属材料股份有限公司</w:t>
            </w:r>
          </w:p>
          <w:p w14:paraId="22EC97C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西安华晶电子技术股份有限公司</w:t>
            </w:r>
          </w:p>
          <w:p w14:paraId="69877260"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宝鸡市中正机械制造有限公司</w:t>
            </w:r>
          </w:p>
          <w:p w14:paraId="0C3BB8D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益海嘉里(兴平)食品工业有限公司</w:t>
            </w:r>
          </w:p>
          <w:p w14:paraId="6A2F2CD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潼关中金冶炼有限责任公司</w:t>
            </w:r>
          </w:p>
          <w:p w14:paraId="2ED8A71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陕西华特新材料股份有限公司</w:t>
            </w:r>
          </w:p>
          <w:p w14:paraId="488F463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陕西秦塬纺织有限公司</w:t>
            </w:r>
          </w:p>
          <w:p w14:paraId="3B86A26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凤县声威建材有限公司</w:t>
            </w:r>
          </w:p>
          <w:p w14:paraId="3710EFC8"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西安法士特汽车传动有限公司</w:t>
            </w:r>
          </w:p>
          <w:p w14:paraId="1FCBA57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中航动力股份有限公司</w:t>
            </w:r>
          </w:p>
          <w:p w14:paraId="6298CAC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榆林神华能源有限责任公司郭家湾煤矿分公司</w:t>
            </w:r>
          </w:p>
          <w:p w14:paraId="1AA9409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康师傅(西安)饮品有限公司</w:t>
            </w:r>
          </w:p>
          <w:p w14:paraId="6A1FAF1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陕西生益科技有限公司</w:t>
            </w:r>
          </w:p>
          <w:p w14:paraId="5C8C846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西安西电变压器有限责任公司</w:t>
            </w:r>
          </w:p>
          <w:p w14:paraId="15BF6F9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北方特种能源集团有限公司西安庆华公司</w:t>
            </w:r>
          </w:p>
          <w:p w14:paraId="6C2861A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lastRenderedPageBreak/>
              <w:t>华天科技(西安)有限公司</w:t>
            </w:r>
          </w:p>
          <w:p w14:paraId="6436F1D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西安航兴动力厂</w:t>
            </w:r>
          </w:p>
          <w:p w14:paraId="2AE8014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西安顶益食品有限公司</w:t>
            </w:r>
          </w:p>
          <w:p w14:paraId="21868BB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尧柏特种水泥集团有限公司蒲城分公司</w:t>
            </w:r>
          </w:p>
          <w:p w14:paraId="41A9B8E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富平县钢厂兴宝有限责任公司</w:t>
            </w:r>
          </w:p>
          <w:p w14:paraId="27283BB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宝鸡高新兴隆钛业有限公司</w:t>
            </w:r>
          </w:p>
          <w:p w14:paraId="4D875FE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陕西汽车控股集团有限公司(宝鸡)</w:t>
            </w:r>
          </w:p>
          <w:p w14:paraId="5D76EFE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陕西太白黄金矿业有限责任公司</w:t>
            </w:r>
          </w:p>
          <w:p w14:paraId="36DDE8E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国家电投集团西安太阳能电力有限公司</w:t>
            </w:r>
          </w:p>
          <w:p w14:paraId="7A3CAF0B"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延安制药股份有限公司</w:t>
            </w:r>
          </w:p>
          <w:p w14:paraId="051443F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延安恒丰制粉有限责任公司</w:t>
            </w:r>
          </w:p>
          <w:p w14:paraId="758118A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陕西中烟工业有限责任公司延安卷烟厂</w:t>
            </w:r>
          </w:p>
          <w:p w14:paraId="749B8D0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陕煤集团黄陵建庄矿业有限公司</w:t>
            </w:r>
          </w:p>
          <w:p w14:paraId="0E7EB8D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陕西汽车控股集团有限公司(西安)</w:t>
            </w:r>
          </w:p>
          <w:p w14:paraId="2E85BB7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神木县利丰化工有限责任公司锦界工业硅分公司</w:t>
            </w:r>
          </w:p>
          <w:p w14:paraId="5B768AC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世纪互联(西安)信息服务外包产业园有限公司</w:t>
            </w:r>
          </w:p>
          <w:p w14:paraId="6DB671AB"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西安铁路局宝鸡供电段(咸阳)</w:t>
            </w:r>
          </w:p>
          <w:p w14:paraId="0B339F9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西安西岳电子技术有限公司</w:t>
            </w:r>
          </w:p>
        </w:tc>
      </w:tr>
      <w:tr w:rsidR="0037739D" w:rsidRPr="006D3DFC" w14:paraId="1395A1A4" w14:textId="77777777" w:rsidTr="0037739D">
        <w:tc>
          <w:tcPr>
            <w:tcW w:w="1271" w:type="dxa"/>
            <w:vAlign w:val="center"/>
          </w:tcPr>
          <w:p w14:paraId="63F5380C" w14:textId="77777777" w:rsidR="0037739D" w:rsidRPr="006D3DFC" w:rsidRDefault="0037739D" w:rsidP="009E07E8">
            <w:pPr>
              <w:jc w:val="center"/>
              <w:rPr>
                <w:rFonts w:ascii="仿宋" w:eastAsia="仿宋" w:hAnsi="仿宋"/>
                <w:szCs w:val="21"/>
              </w:rPr>
            </w:pPr>
            <w:r w:rsidRPr="006D3DFC">
              <w:rPr>
                <w:rFonts w:ascii="仿宋" w:eastAsia="仿宋" w:hAnsi="仿宋" w:hint="eastAsia"/>
                <w:szCs w:val="21"/>
              </w:rPr>
              <w:lastRenderedPageBreak/>
              <w:t>中</w:t>
            </w:r>
          </w:p>
        </w:tc>
        <w:tc>
          <w:tcPr>
            <w:tcW w:w="7025" w:type="dxa"/>
            <w:vAlign w:val="center"/>
          </w:tcPr>
          <w:p w14:paraId="5174211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商洛比亚迪实业有限公司</w:t>
            </w:r>
          </w:p>
          <w:p w14:paraId="6F273FE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空气化工产品(西安)有限公司</w:t>
            </w:r>
          </w:p>
          <w:p w14:paraId="4FCC8AF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陕西延长石油(集团)有限责任公司炼化公司</w:t>
            </w:r>
          </w:p>
          <w:p w14:paraId="74FC0928"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陕西陕煤韩城矿业有限公司</w:t>
            </w:r>
          </w:p>
          <w:p w14:paraId="03F8452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金堆城钼业集团有限公司</w:t>
            </w:r>
          </w:p>
          <w:p w14:paraId="6681F2A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宝钛集团有限公司</w:t>
            </w:r>
          </w:p>
          <w:p w14:paraId="2247232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比亚迪汽车有限公司</w:t>
            </w:r>
          </w:p>
          <w:p w14:paraId="1E1C35E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蒲城清洁能源化工有限责任公司</w:t>
            </w:r>
          </w:p>
          <w:p w14:paraId="3B4CDB9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陕钢集团汉中钢铁有限责任公司</w:t>
            </w:r>
          </w:p>
          <w:p w14:paraId="0E91600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陕西龙门钢铁有限责任公司</w:t>
            </w:r>
          </w:p>
          <w:p w14:paraId="7A1D2E5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安康市尧柏水泥有限公司</w:t>
            </w:r>
          </w:p>
          <w:p w14:paraId="4C8815A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陕西满意水泥有限责任公司</w:t>
            </w:r>
          </w:p>
          <w:p w14:paraId="1BB465B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陕西盛华冶化有限公司(国网)</w:t>
            </w:r>
          </w:p>
          <w:p w14:paraId="72AFDFF8"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陕西陕焦化工有限公司</w:t>
            </w:r>
          </w:p>
          <w:p w14:paraId="603024E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汉中锌业有限责任公司</w:t>
            </w:r>
          </w:p>
          <w:p w14:paraId="32049CD8"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陕西汉中钢铁集团有限公司</w:t>
            </w:r>
          </w:p>
          <w:p w14:paraId="7601C5A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礼泉海螺水泥有限责任公司</w:t>
            </w:r>
          </w:p>
          <w:p w14:paraId="3D08D14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陕西延长石油兴化化工有限公司</w:t>
            </w:r>
          </w:p>
          <w:p w14:paraId="1650F4B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陕西锌业有限公司</w:t>
            </w:r>
          </w:p>
          <w:p w14:paraId="3AC8261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陕西煤业化工集团神木天元化工有限公司</w:t>
            </w:r>
          </w:p>
          <w:p w14:paraId="2B69D02B"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陕西陕煤黄陵矿业有限公司</w:t>
            </w:r>
          </w:p>
          <w:p w14:paraId="1563C19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陕西建新煤化有限责任公司</w:t>
            </w:r>
          </w:p>
          <w:p w14:paraId="2F075C28"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陕西省红石岩煤矿</w:t>
            </w:r>
          </w:p>
          <w:p w14:paraId="4867463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中航飞机股份有限公司西安飞机分公司</w:t>
            </w:r>
          </w:p>
          <w:p w14:paraId="3CFE9EF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府谷县奥维加能焦电化工有限公司</w:t>
            </w:r>
          </w:p>
          <w:p w14:paraId="0F24B5B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西安铁路局西安供电段(西安)</w:t>
            </w:r>
          </w:p>
          <w:p w14:paraId="0E5C9E8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lastRenderedPageBreak/>
              <w:t>宝鸡市长乐铸造有限公司</w:t>
            </w:r>
          </w:p>
          <w:p w14:paraId="123A617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陕西奥维乾元化工有限公司</w:t>
            </w:r>
          </w:p>
          <w:p w14:paraId="64BA8D9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彩虹能源服务公司</w:t>
            </w:r>
          </w:p>
          <w:p w14:paraId="63D7A96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陕西东岭冶炼有限公司</w:t>
            </w:r>
          </w:p>
          <w:p w14:paraId="6389FD4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西安铁路局安康供电段(汉中)</w:t>
            </w:r>
          </w:p>
          <w:p w14:paraId="3FC65D1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商洛尧柏龙桥水泥有限公司</w:t>
            </w:r>
          </w:p>
          <w:p w14:paraId="37EF16F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陕西黄陵煤化工有限责任公司</w:t>
            </w:r>
          </w:p>
          <w:p w14:paraId="6A5033F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西安铁路局西安供电段(商洛)</w:t>
            </w:r>
          </w:p>
          <w:p w14:paraId="21E6030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中核陕西铀浓缩有限公司</w:t>
            </w:r>
          </w:p>
          <w:p w14:paraId="100E6F1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商南中剑实业有限责任公司</w:t>
            </w:r>
          </w:p>
          <w:p w14:paraId="14C8BFD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中材汉江水泥股份有限公司</w:t>
            </w:r>
          </w:p>
          <w:p w14:paraId="74755A7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陕西斯瑞新材料股份有限公司</w:t>
            </w:r>
          </w:p>
          <w:p w14:paraId="551BCD7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五环(集团)股份有限公司</w:t>
            </w:r>
          </w:p>
          <w:p w14:paraId="26A6000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咸阳宝石钢管钢绳有限公司</w:t>
            </w:r>
          </w:p>
          <w:p w14:paraId="495D114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西安中兴新软件有限责任公司</w:t>
            </w:r>
          </w:p>
          <w:p w14:paraId="126C6B6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咸阳石油化工有限公司</w:t>
            </w:r>
          </w:p>
          <w:p w14:paraId="6460C7A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陕西汉德车桥有限公司</w:t>
            </w:r>
          </w:p>
          <w:p w14:paraId="6FD9045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陕西舒梦娜家纺有限责任公司</w:t>
            </w:r>
          </w:p>
          <w:p w14:paraId="7388B5A0"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西安铁路局宝鸡供电段(宝鸡)</w:t>
            </w:r>
          </w:p>
          <w:p w14:paraId="5EACBF8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韩松电子材料(西安)有限公司</w:t>
            </w:r>
          </w:p>
          <w:p w14:paraId="243C500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青岛啤酒西安汉斯集团有限公司</w:t>
            </w:r>
          </w:p>
          <w:p w14:paraId="38D6AF9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汉中燎原航空机电工程有限责任公司</w:t>
            </w:r>
          </w:p>
          <w:p w14:paraId="1F1A797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汉中锌业特种材料有限公司</w:t>
            </w:r>
          </w:p>
          <w:p w14:paraId="55B3772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陕西兴化集团有限责任公司</w:t>
            </w:r>
          </w:p>
          <w:p w14:paraId="60EE8BE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西安北方秦川集团有限公司</w:t>
            </w:r>
          </w:p>
          <w:p w14:paraId="3A79DF0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五得利集团咸阳面粉有限公司</w:t>
            </w:r>
          </w:p>
          <w:p w14:paraId="706D0B2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陕西宇航科技工业有限公司</w:t>
            </w:r>
          </w:p>
          <w:p w14:paraId="225165DB"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西安北方华山机电有限公司</w:t>
            </w:r>
          </w:p>
          <w:p w14:paraId="27BD4D1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陕西宝棉纺织集团有限公司</w:t>
            </w:r>
          </w:p>
          <w:p w14:paraId="2444211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西安昆仑工业(集团)有限责任公司</w:t>
            </w:r>
          </w:p>
          <w:p w14:paraId="64B7054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中国神华能源股份有限公司神东煤炭分公司</w:t>
            </w:r>
          </w:p>
          <w:p w14:paraId="5C51D03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三星(中国)半导体有限公司</w:t>
            </w:r>
          </w:p>
          <w:p w14:paraId="49AE28B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西安黄河机电有限公司</w:t>
            </w:r>
          </w:p>
          <w:p w14:paraId="395C168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陕西铭帝铝业有限公司</w:t>
            </w:r>
          </w:p>
          <w:p w14:paraId="1CD8CEB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陕西鑫辉钢铁有限公司</w:t>
            </w:r>
          </w:p>
          <w:p w14:paraId="447E6F7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西安渭丰纸业有限公司</w:t>
            </w:r>
          </w:p>
          <w:p w14:paraId="4186D1D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西安惠大化学工业有限公司</w:t>
            </w:r>
          </w:p>
          <w:p w14:paraId="6C2C117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宝鸡市育才玻璃制瓶有限公司</w:t>
            </w:r>
          </w:p>
          <w:p w14:paraId="71A8156B"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陕西液化天然气投资发展有限公司</w:t>
            </w:r>
          </w:p>
          <w:p w14:paraId="584A937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洛南县荣森矿业有限责任公司</w:t>
            </w:r>
          </w:p>
          <w:p w14:paraId="400753B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陕西金远实业有限公司</w:t>
            </w:r>
          </w:p>
          <w:p w14:paraId="742311A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陕西渭河重化工有限责任公司</w:t>
            </w:r>
          </w:p>
          <w:p w14:paraId="006A32A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陕西陕化煤化工集团有限公司</w:t>
            </w:r>
          </w:p>
          <w:p w14:paraId="05250C0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陕西陕煤澄合矿业有限公司</w:t>
            </w:r>
          </w:p>
          <w:p w14:paraId="794C261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lastRenderedPageBreak/>
              <w:t>西部超导材料科技股份有限公司</w:t>
            </w:r>
          </w:p>
          <w:p w14:paraId="795E1DB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冀东水泥铜川有限公司</w:t>
            </w:r>
          </w:p>
          <w:p w14:paraId="2AA81DC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神木县正华化工有限责任公司</w:t>
            </w:r>
          </w:p>
          <w:p w14:paraId="0E8C0D3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陕西延长中煤榆林能源化工有限公司</w:t>
            </w:r>
          </w:p>
          <w:p w14:paraId="2DE4360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陕西双翼石油化工有限责任公司</w:t>
            </w:r>
          </w:p>
          <w:p w14:paraId="26FA4B3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中国石油天然气股份有限公司长庆石化分公司</w:t>
            </w:r>
          </w:p>
          <w:p w14:paraId="6B255E0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冀东海德堡(泾阳)水泥有限公司</w:t>
            </w:r>
          </w:p>
        </w:tc>
      </w:tr>
      <w:tr w:rsidR="0037739D" w:rsidRPr="006D3DFC" w14:paraId="36FF8095" w14:textId="77777777" w:rsidTr="0037739D">
        <w:tc>
          <w:tcPr>
            <w:tcW w:w="1271" w:type="dxa"/>
            <w:vAlign w:val="center"/>
          </w:tcPr>
          <w:p w14:paraId="6E66DBBB" w14:textId="77777777" w:rsidR="0037739D" w:rsidRPr="006D3DFC" w:rsidRDefault="0037739D" w:rsidP="009E07E8">
            <w:pPr>
              <w:jc w:val="center"/>
              <w:rPr>
                <w:rFonts w:ascii="仿宋" w:eastAsia="仿宋" w:hAnsi="仿宋"/>
                <w:szCs w:val="21"/>
              </w:rPr>
            </w:pPr>
            <w:r w:rsidRPr="006D3DFC">
              <w:rPr>
                <w:rFonts w:ascii="仿宋" w:eastAsia="仿宋" w:hAnsi="仿宋" w:hint="eastAsia"/>
                <w:szCs w:val="21"/>
              </w:rPr>
              <w:lastRenderedPageBreak/>
              <w:t>低</w:t>
            </w:r>
          </w:p>
        </w:tc>
        <w:tc>
          <w:tcPr>
            <w:tcW w:w="7025" w:type="dxa"/>
            <w:vAlign w:val="center"/>
          </w:tcPr>
          <w:p w14:paraId="7B0875E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陕西龙门煤化工有限责任公司</w:t>
            </w:r>
          </w:p>
          <w:p w14:paraId="0E9F8778"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陕西富平生态水泥有限公司</w:t>
            </w:r>
          </w:p>
          <w:p w14:paraId="191CBFC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榆林滨化绿能有限公司</w:t>
            </w:r>
          </w:p>
          <w:p w14:paraId="7EF58C6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陕西神木化学工业有限公司</w:t>
            </w:r>
          </w:p>
          <w:p w14:paraId="2D175EB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陕西铜川凤凰建材有限公司</w:t>
            </w:r>
          </w:p>
          <w:p w14:paraId="7498BD6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铜川声威建材有限公司</w:t>
            </w:r>
          </w:p>
          <w:p w14:paraId="22A8454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铜川药王山生态水泥有限公司</w:t>
            </w:r>
          </w:p>
          <w:p w14:paraId="2C77B67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陕西华鑫特种钢铁有限公司</w:t>
            </w:r>
          </w:p>
          <w:p w14:paraId="079F2FF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宝鸡市众喜金陵河水泥有限公司</w:t>
            </w:r>
          </w:p>
          <w:p w14:paraId="00FF2C6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陕西西延铁路有限责任公司(榆林)</w:t>
            </w:r>
          </w:p>
          <w:p w14:paraId="5857754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神华榆林能源化工有限公司</w:t>
            </w:r>
          </w:p>
          <w:p w14:paraId="2E3B53C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西安铁路局安康供电段(西康铁路小峪牵引变)(西安)</w:t>
            </w:r>
          </w:p>
          <w:p w14:paraId="3508D71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西安纺织集团有限责任公司</w:t>
            </w:r>
          </w:p>
          <w:p w14:paraId="2F2FC41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中石油管道有限责任公司西气东输分公司(西安)</w:t>
            </w:r>
          </w:p>
          <w:p w14:paraId="5681F46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中国神华能源股份有限公司神朔铁路分公司</w:t>
            </w:r>
          </w:p>
          <w:p w14:paraId="52890128"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西安市地下铁道有限责任公司</w:t>
            </w:r>
          </w:p>
          <w:p w14:paraId="6CFE462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西安铁路局安康供电段(商洛)</w:t>
            </w:r>
          </w:p>
          <w:p w14:paraId="71D6323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长庆石油勘探局(延安国网)</w:t>
            </w:r>
          </w:p>
          <w:p w14:paraId="41513F1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西平铁路有限责任公司(咸阳)</w:t>
            </w:r>
          </w:p>
          <w:p w14:paraId="64EF6BB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陕西鑫元科工贸股份有限公司</w:t>
            </w:r>
          </w:p>
          <w:p w14:paraId="50034090"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西安铁路局宝鸡供电段(汉中)</w:t>
            </w:r>
          </w:p>
          <w:p w14:paraId="27D0B74B"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陕西社会水泥有限责任公司</w:t>
            </w:r>
          </w:p>
          <w:p w14:paraId="0D14901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西安铁路局安康供电段(安康)</w:t>
            </w:r>
          </w:p>
          <w:p w14:paraId="68E78B2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陕西五洲钒金属材料科技有限公司</w:t>
            </w:r>
          </w:p>
          <w:p w14:paraId="15D2531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西安邦淇制油科技有限公司</w:t>
            </w:r>
          </w:p>
          <w:p w14:paraId="40CAD08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西安西电电力电容器有限责任公司</w:t>
            </w:r>
          </w:p>
          <w:p w14:paraId="3FAFB5B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西兰铁路客运专线陕西有限责任公司(咸阳)</w:t>
            </w:r>
          </w:p>
          <w:p w14:paraId="52DA4CE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庆安集团有限公司</w:t>
            </w:r>
          </w:p>
          <w:p w14:paraId="1BC4E83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西安银桥乳业(集团)有限公司</w:t>
            </w:r>
          </w:p>
          <w:p w14:paraId="6C0DB64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陕西略阳钢铁有限责任公司</w:t>
            </w:r>
          </w:p>
          <w:p w14:paraId="6516F7B8"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陕西欣雅纸业有限公司</w:t>
            </w:r>
          </w:p>
          <w:p w14:paraId="3D2A289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神华包神铁路有限责任公司</w:t>
            </w:r>
          </w:p>
          <w:p w14:paraId="1563B4B2"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陕西陕北矿业韩家湾煤炭有限公司</w:t>
            </w:r>
          </w:p>
          <w:p w14:paraId="2D17DEF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陕西理想化工有限责任公司</w:t>
            </w:r>
          </w:p>
          <w:p w14:paraId="07D17C7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陕西法士特齿轮有限责任公司</w:t>
            </w:r>
          </w:p>
          <w:p w14:paraId="0AA03600"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陕西郭家河煤业有限责任公司</w:t>
            </w:r>
          </w:p>
          <w:p w14:paraId="3F4458E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郑西铁路客运专线有限责任公司(西安)</w:t>
            </w:r>
          </w:p>
          <w:p w14:paraId="3C131A3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lastRenderedPageBreak/>
              <w:t>宝鸡秦安锻造型材有限责任公司</w:t>
            </w:r>
          </w:p>
          <w:p w14:paraId="43E08AD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陕西有色金属矿山公司</w:t>
            </w:r>
          </w:p>
          <w:p w14:paraId="183B270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西安西电光电缆有限责任公司</w:t>
            </w:r>
          </w:p>
          <w:p w14:paraId="305632D5"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太中银铁路有限责任公司</w:t>
            </w:r>
          </w:p>
          <w:p w14:paraId="75E8DAA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西安蓝田尧柏水泥有限公司</w:t>
            </w:r>
          </w:p>
          <w:p w14:paraId="011A6C7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陕西延长石油(集团)有限责任公司榆林炼油厂</w:t>
            </w:r>
          </w:p>
          <w:p w14:paraId="6DBF61C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台玻咸阳玻璃有限公司</w:t>
            </w:r>
          </w:p>
          <w:p w14:paraId="6217D02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安康尧柏江华水泥有限公司</w:t>
            </w:r>
          </w:p>
          <w:p w14:paraId="4698ABD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西安高科建材科技有限公司</w:t>
            </w:r>
          </w:p>
          <w:p w14:paraId="6A059B91"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陕西西延铁路有限责任公司(渭南)</w:t>
            </w:r>
          </w:p>
          <w:p w14:paraId="742DED8D"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西安铁路局西安供电段(渭南)</w:t>
            </w:r>
          </w:p>
          <w:p w14:paraId="20FF3F4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宝鸡法士特齿轮有限责任公司</w:t>
            </w:r>
          </w:p>
          <w:p w14:paraId="7B2C10DC"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陕西省崔家沟煤矿</w:t>
            </w:r>
          </w:p>
          <w:p w14:paraId="648FC859"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陕西略阳铧厂沟金矿</w:t>
            </w:r>
          </w:p>
          <w:p w14:paraId="7B05E50E"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大西铁路客运专线有限责任公司</w:t>
            </w:r>
          </w:p>
          <w:p w14:paraId="2C314B6A"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陕西宝化科技有限责任公司</w:t>
            </w:r>
          </w:p>
          <w:p w14:paraId="7A26E8C3"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陕西凤县四方金矿有限责任公司</w:t>
            </w:r>
          </w:p>
          <w:p w14:paraId="41BC771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西安中财型材有限责任公司</w:t>
            </w:r>
          </w:p>
          <w:p w14:paraId="76310604"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陕西陕煤铜川矿业有限公司</w:t>
            </w:r>
          </w:p>
          <w:p w14:paraId="51C0B9CB"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陕西未来能源化工有限公司(煤制油分公司部分)</w:t>
            </w:r>
          </w:p>
          <w:p w14:paraId="69A481C7"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陕西西延铁路有限责任公司(延安)</w:t>
            </w:r>
          </w:p>
          <w:p w14:paraId="671391B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神木富油能源科技有限公司</w:t>
            </w:r>
          </w:p>
          <w:p w14:paraId="74CB4026"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宝鸡众喜凤凰山水泥有限公司</w:t>
            </w:r>
          </w:p>
          <w:p w14:paraId="3468E3FF" w14:textId="77777777" w:rsidR="0037739D" w:rsidRPr="006D3DFC" w:rsidRDefault="0037739D" w:rsidP="009E07E8">
            <w:pPr>
              <w:rPr>
                <w:rFonts w:ascii="仿宋" w:eastAsia="仿宋" w:hAnsi="仿宋"/>
                <w:szCs w:val="21"/>
              </w:rPr>
            </w:pPr>
            <w:r w:rsidRPr="006D3DFC">
              <w:rPr>
                <w:rFonts w:ascii="仿宋" w:eastAsia="仿宋" w:hAnsi="仿宋" w:hint="eastAsia"/>
                <w:szCs w:val="21"/>
              </w:rPr>
              <w:t>陕西柴油机重工有限公司</w:t>
            </w:r>
          </w:p>
        </w:tc>
      </w:tr>
    </w:tbl>
    <w:p w14:paraId="35CBA1D9" w14:textId="77777777" w:rsidR="0037739D" w:rsidRPr="006D3DFC" w:rsidRDefault="0037739D" w:rsidP="0037739D">
      <w:pPr>
        <w:rPr>
          <w:rFonts w:ascii="仿宋" w:eastAsia="仿宋" w:hAnsi="仿宋"/>
          <w:szCs w:val="21"/>
        </w:rPr>
      </w:pPr>
    </w:p>
    <w:sectPr w:rsidR="0037739D" w:rsidRPr="006D3DF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Abby Jiang" w:date="2017-11-28T10:33:00Z" w:initials="AJ">
    <w:p w14:paraId="058C479A" w14:textId="0EAFFA22" w:rsidR="00481BCF" w:rsidRDefault="00481BCF">
      <w:pPr>
        <w:pStyle w:val="a5"/>
      </w:pPr>
      <w:r>
        <w:rPr>
          <w:rStyle w:val="a4"/>
        </w:rPr>
        <w:annotationRef/>
      </w:r>
      <w:r>
        <w:t>图</w:t>
      </w:r>
      <w:r>
        <w:rPr>
          <w:rFonts w:hint="eastAsia"/>
        </w:rPr>
        <w:t>16-</w:t>
      </w:r>
      <w:r>
        <w:t>18</w:t>
      </w:r>
      <w:r>
        <w:rPr>
          <w:rFonts w:hint="eastAsia"/>
        </w:rPr>
        <w:t>，</w:t>
      </w:r>
      <w:r>
        <w:t>可由图</w:t>
      </w:r>
      <w:r>
        <w:rPr>
          <w:rFonts w:hint="eastAsia"/>
        </w:rPr>
        <w:t>15</w:t>
      </w:r>
      <w:r>
        <w:rPr>
          <w:rFonts w:hint="eastAsia"/>
        </w:rPr>
        <w:t>反映，但</w:t>
      </w:r>
      <w:r>
        <w:rPr>
          <w:rFonts w:hint="eastAsia"/>
        </w:rPr>
        <w:t>16-</w:t>
      </w:r>
      <w:r>
        <w:t>18</w:t>
      </w:r>
      <w:r>
        <w:t>可能更为清晰</w:t>
      </w:r>
      <w:r>
        <w:rPr>
          <w:rFonts w:hint="eastAsia"/>
        </w:rPr>
        <w:t>，</w:t>
      </w:r>
      <w:r>
        <w:rPr>
          <w:rFonts w:hint="eastAsia"/>
        </w:rPr>
        <w:t>15</w:t>
      </w:r>
      <w:r>
        <w:rPr>
          <w:rFonts w:hint="eastAsia"/>
        </w:rPr>
        <w:t>较为紧凑，可二选一</w:t>
      </w:r>
    </w:p>
  </w:comment>
  <w:comment w:id="21" w:author="Abby Jiang" w:date="2017-11-28T10:42:00Z" w:initials="AJ">
    <w:p w14:paraId="52B454B0" w14:textId="64471ACD" w:rsidR="00481BCF" w:rsidRDefault="00481BCF">
      <w:pPr>
        <w:pStyle w:val="a5"/>
      </w:pPr>
      <w:r>
        <w:rPr>
          <w:rStyle w:val="a4"/>
        </w:rPr>
        <w:annotationRef/>
      </w:r>
      <w:r>
        <w:t>同样地</w:t>
      </w:r>
      <w:r>
        <w:rPr>
          <w:rFonts w:hint="eastAsia"/>
        </w:rPr>
        <w:t>，</w:t>
      </w:r>
      <w:r>
        <w:t>图</w:t>
      </w:r>
      <w:r>
        <w:t>21</w:t>
      </w:r>
      <w:r>
        <w:rPr>
          <w:rFonts w:hint="eastAsia"/>
        </w:rPr>
        <w:t>-</w:t>
      </w:r>
      <w:r>
        <w:t>22</w:t>
      </w:r>
      <w:r>
        <w:rPr>
          <w:rFonts w:hint="eastAsia"/>
        </w:rPr>
        <w:t>与图</w:t>
      </w:r>
      <w:r>
        <w:rPr>
          <w:rFonts w:hint="eastAsia"/>
        </w:rPr>
        <w:t>20</w:t>
      </w:r>
      <w:r>
        <w:rPr>
          <w:rFonts w:hint="eastAsia"/>
        </w:rPr>
        <w:t>可二选一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8C479A" w15:done="0"/>
  <w15:commentEx w15:paraId="52B454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FF7467" w14:textId="77777777" w:rsidR="00351385" w:rsidRDefault="00351385" w:rsidP="009A228F">
      <w:r>
        <w:separator/>
      </w:r>
    </w:p>
  </w:endnote>
  <w:endnote w:type="continuationSeparator" w:id="0">
    <w:p w14:paraId="4091B859" w14:textId="77777777" w:rsidR="00351385" w:rsidRDefault="00351385" w:rsidP="009A2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D9F0F5" w14:textId="77777777" w:rsidR="00351385" w:rsidRDefault="00351385" w:rsidP="009A228F">
      <w:r>
        <w:separator/>
      </w:r>
    </w:p>
  </w:footnote>
  <w:footnote w:type="continuationSeparator" w:id="0">
    <w:p w14:paraId="258A17C2" w14:textId="77777777" w:rsidR="00351385" w:rsidRDefault="00351385" w:rsidP="009A22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B112DA"/>
    <w:multiLevelType w:val="hybridMultilevel"/>
    <w:tmpl w:val="2202E78E"/>
    <w:lvl w:ilvl="0" w:tplc="019297F6">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A123FB2"/>
    <w:multiLevelType w:val="hybridMultilevel"/>
    <w:tmpl w:val="C2DC24F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2FB9169D"/>
    <w:multiLevelType w:val="multilevel"/>
    <w:tmpl w:val="8D04430C"/>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52373F38"/>
    <w:multiLevelType w:val="hybridMultilevel"/>
    <w:tmpl w:val="9102A0AA"/>
    <w:lvl w:ilvl="0" w:tplc="AAE0FEF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59530BCC"/>
    <w:multiLevelType w:val="hybridMultilevel"/>
    <w:tmpl w:val="3FCCEF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6046495"/>
    <w:multiLevelType w:val="hybridMultilevel"/>
    <w:tmpl w:val="B98805DC"/>
    <w:lvl w:ilvl="0" w:tplc="11B823F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6B073D00"/>
    <w:multiLevelType w:val="hybridMultilevel"/>
    <w:tmpl w:val="C2DC24F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6B4E6AC3"/>
    <w:multiLevelType w:val="hybridMultilevel"/>
    <w:tmpl w:val="C84EE2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6"/>
  </w:num>
  <w:num w:numId="3">
    <w:abstractNumId w:val="1"/>
  </w:num>
  <w:num w:numId="4">
    <w:abstractNumId w:val="5"/>
  </w:num>
  <w:num w:numId="5">
    <w:abstractNumId w:val="3"/>
  </w:num>
  <w:num w:numId="6">
    <w:abstractNumId w:val="0"/>
  </w:num>
  <w:num w:numId="7">
    <w:abstractNumId w:val="7"/>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by Jiang">
    <w15:presenceInfo w15:providerId="Windows Live" w15:userId="d9c0b1729d6f1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29E"/>
    <w:rsid w:val="00050C84"/>
    <w:rsid w:val="00060D18"/>
    <w:rsid w:val="000D0E55"/>
    <w:rsid w:val="000F0175"/>
    <w:rsid w:val="000F27CB"/>
    <w:rsid w:val="0013571B"/>
    <w:rsid w:val="0018066C"/>
    <w:rsid w:val="001A6004"/>
    <w:rsid w:val="001C078F"/>
    <w:rsid w:val="001E152E"/>
    <w:rsid w:val="00200143"/>
    <w:rsid w:val="00205985"/>
    <w:rsid w:val="00216E1C"/>
    <w:rsid w:val="002355C9"/>
    <w:rsid w:val="002438F9"/>
    <w:rsid w:val="0024456B"/>
    <w:rsid w:val="002734E9"/>
    <w:rsid w:val="00276593"/>
    <w:rsid w:val="0027670E"/>
    <w:rsid w:val="00291EF7"/>
    <w:rsid w:val="00295FE8"/>
    <w:rsid w:val="002C4ABD"/>
    <w:rsid w:val="002D2711"/>
    <w:rsid w:val="002D2F95"/>
    <w:rsid w:val="002E1B53"/>
    <w:rsid w:val="002F543D"/>
    <w:rsid w:val="002F5692"/>
    <w:rsid w:val="003024B9"/>
    <w:rsid w:val="00317C61"/>
    <w:rsid w:val="00324A54"/>
    <w:rsid w:val="00351385"/>
    <w:rsid w:val="003671F8"/>
    <w:rsid w:val="0037739D"/>
    <w:rsid w:val="00381A6B"/>
    <w:rsid w:val="003858D7"/>
    <w:rsid w:val="003972D1"/>
    <w:rsid w:val="003C683F"/>
    <w:rsid w:val="003D4C22"/>
    <w:rsid w:val="0041168C"/>
    <w:rsid w:val="0041543A"/>
    <w:rsid w:val="0042419B"/>
    <w:rsid w:val="00450C85"/>
    <w:rsid w:val="00465516"/>
    <w:rsid w:val="00481BCF"/>
    <w:rsid w:val="004852B1"/>
    <w:rsid w:val="004A136E"/>
    <w:rsid w:val="004B4FE9"/>
    <w:rsid w:val="004C1AD8"/>
    <w:rsid w:val="004E3BA1"/>
    <w:rsid w:val="004F1469"/>
    <w:rsid w:val="00552BF6"/>
    <w:rsid w:val="0057021E"/>
    <w:rsid w:val="005C6938"/>
    <w:rsid w:val="005D4E8B"/>
    <w:rsid w:val="005D6FBF"/>
    <w:rsid w:val="0061508B"/>
    <w:rsid w:val="00642751"/>
    <w:rsid w:val="00692187"/>
    <w:rsid w:val="006C4FC2"/>
    <w:rsid w:val="006C6DDE"/>
    <w:rsid w:val="006D1FB3"/>
    <w:rsid w:val="006D3DFC"/>
    <w:rsid w:val="0073071D"/>
    <w:rsid w:val="007439E9"/>
    <w:rsid w:val="00755D99"/>
    <w:rsid w:val="00771474"/>
    <w:rsid w:val="00796D67"/>
    <w:rsid w:val="007A5C55"/>
    <w:rsid w:val="007B57C4"/>
    <w:rsid w:val="007E2B8C"/>
    <w:rsid w:val="0081023B"/>
    <w:rsid w:val="00847BA3"/>
    <w:rsid w:val="0085029E"/>
    <w:rsid w:val="00883656"/>
    <w:rsid w:val="008856CA"/>
    <w:rsid w:val="008864D3"/>
    <w:rsid w:val="008C3823"/>
    <w:rsid w:val="00910EF4"/>
    <w:rsid w:val="00920E85"/>
    <w:rsid w:val="00924FDA"/>
    <w:rsid w:val="00925778"/>
    <w:rsid w:val="00927948"/>
    <w:rsid w:val="00943B9A"/>
    <w:rsid w:val="009531AB"/>
    <w:rsid w:val="00963142"/>
    <w:rsid w:val="00982E9F"/>
    <w:rsid w:val="00997EEA"/>
    <w:rsid w:val="009A228F"/>
    <w:rsid w:val="009D35C8"/>
    <w:rsid w:val="009E07E8"/>
    <w:rsid w:val="009F1AB3"/>
    <w:rsid w:val="009F2DE5"/>
    <w:rsid w:val="00A110D0"/>
    <w:rsid w:val="00A214C3"/>
    <w:rsid w:val="00A65739"/>
    <w:rsid w:val="00A83830"/>
    <w:rsid w:val="00AC24C4"/>
    <w:rsid w:val="00AC488D"/>
    <w:rsid w:val="00B01BFF"/>
    <w:rsid w:val="00B06B21"/>
    <w:rsid w:val="00B06EE7"/>
    <w:rsid w:val="00B41929"/>
    <w:rsid w:val="00B53EDE"/>
    <w:rsid w:val="00B726BA"/>
    <w:rsid w:val="00B752CC"/>
    <w:rsid w:val="00BF3F87"/>
    <w:rsid w:val="00C071EB"/>
    <w:rsid w:val="00C458DE"/>
    <w:rsid w:val="00C5130D"/>
    <w:rsid w:val="00C76D70"/>
    <w:rsid w:val="00C949D8"/>
    <w:rsid w:val="00CA0DE0"/>
    <w:rsid w:val="00CA0E27"/>
    <w:rsid w:val="00CB135C"/>
    <w:rsid w:val="00CB5839"/>
    <w:rsid w:val="00CD3371"/>
    <w:rsid w:val="00CD578C"/>
    <w:rsid w:val="00CE2568"/>
    <w:rsid w:val="00D4592F"/>
    <w:rsid w:val="00D76FE4"/>
    <w:rsid w:val="00D95B2F"/>
    <w:rsid w:val="00DD3CE8"/>
    <w:rsid w:val="00DD6FE6"/>
    <w:rsid w:val="00DF095A"/>
    <w:rsid w:val="00E079E5"/>
    <w:rsid w:val="00E771BE"/>
    <w:rsid w:val="00E9151B"/>
    <w:rsid w:val="00EA5344"/>
    <w:rsid w:val="00EB61BD"/>
    <w:rsid w:val="00ED5B38"/>
    <w:rsid w:val="00EF2E35"/>
    <w:rsid w:val="00F01FD3"/>
    <w:rsid w:val="00F05629"/>
    <w:rsid w:val="00F06E64"/>
    <w:rsid w:val="00F3419F"/>
    <w:rsid w:val="00F51C84"/>
    <w:rsid w:val="00F54E31"/>
    <w:rsid w:val="00F8323A"/>
    <w:rsid w:val="00FF4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FD051"/>
  <w15:chartTrackingRefBased/>
  <w15:docId w15:val="{DB863D90-8754-4D41-B85A-A24FA3E8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3F87"/>
    <w:pPr>
      <w:ind w:firstLineChars="200" w:firstLine="420"/>
    </w:pPr>
  </w:style>
  <w:style w:type="character" w:styleId="a4">
    <w:name w:val="annotation reference"/>
    <w:basedOn w:val="a0"/>
    <w:uiPriority w:val="99"/>
    <w:semiHidden/>
    <w:unhideWhenUsed/>
    <w:rsid w:val="00F8323A"/>
    <w:rPr>
      <w:sz w:val="21"/>
      <w:szCs w:val="21"/>
    </w:rPr>
  </w:style>
  <w:style w:type="paragraph" w:styleId="a5">
    <w:name w:val="annotation text"/>
    <w:basedOn w:val="a"/>
    <w:link w:val="Char"/>
    <w:uiPriority w:val="99"/>
    <w:semiHidden/>
    <w:unhideWhenUsed/>
    <w:rsid w:val="00F8323A"/>
    <w:pPr>
      <w:jc w:val="left"/>
    </w:pPr>
  </w:style>
  <w:style w:type="character" w:customStyle="1" w:styleId="Char">
    <w:name w:val="批注文字 Char"/>
    <w:basedOn w:val="a0"/>
    <w:link w:val="a5"/>
    <w:uiPriority w:val="99"/>
    <w:semiHidden/>
    <w:rsid w:val="00F8323A"/>
  </w:style>
  <w:style w:type="paragraph" w:styleId="a6">
    <w:name w:val="annotation subject"/>
    <w:basedOn w:val="a5"/>
    <w:next w:val="a5"/>
    <w:link w:val="Char0"/>
    <w:uiPriority w:val="99"/>
    <w:semiHidden/>
    <w:unhideWhenUsed/>
    <w:rsid w:val="00F8323A"/>
    <w:rPr>
      <w:b/>
      <w:bCs/>
    </w:rPr>
  </w:style>
  <w:style w:type="character" w:customStyle="1" w:styleId="Char0">
    <w:name w:val="批注主题 Char"/>
    <w:basedOn w:val="Char"/>
    <w:link w:val="a6"/>
    <w:uiPriority w:val="99"/>
    <w:semiHidden/>
    <w:rsid w:val="00F8323A"/>
    <w:rPr>
      <w:b/>
      <w:bCs/>
    </w:rPr>
  </w:style>
  <w:style w:type="paragraph" w:styleId="a7">
    <w:name w:val="Balloon Text"/>
    <w:basedOn w:val="a"/>
    <w:link w:val="Char1"/>
    <w:uiPriority w:val="99"/>
    <w:semiHidden/>
    <w:unhideWhenUsed/>
    <w:rsid w:val="00F8323A"/>
    <w:rPr>
      <w:sz w:val="18"/>
      <w:szCs w:val="18"/>
    </w:rPr>
  </w:style>
  <w:style w:type="character" w:customStyle="1" w:styleId="Char1">
    <w:name w:val="批注框文本 Char"/>
    <w:basedOn w:val="a0"/>
    <w:link w:val="a7"/>
    <w:uiPriority w:val="99"/>
    <w:semiHidden/>
    <w:rsid w:val="00F8323A"/>
    <w:rPr>
      <w:sz w:val="18"/>
      <w:szCs w:val="18"/>
    </w:rPr>
  </w:style>
  <w:style w:type="paragraph" w:styleId="a8">
    <w:name w:val="header"/>
    <w:basedOn w:val="a"/>
    <w:link w:val="Char2"/>
    <w:uiPriority w:val="99"/>
    <w:unhideWhenUsed/>
    <w:rsid w:val="009A228F"/>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9A228F"/>
    <w:rPr>
      <w:sz w:val="18"/>
      <w:szCs w:val="18"/>
    </w:rPr>
  </w:style>
  <w:style w:type="paragraph" w:styleId="a9">
    <w:name w:val="footer"/>
    <w:basedOn w:val="a"/>
    <w:link w:val="Char3"/>
    <w:uiPriority w:val="99"/>
    <w:unhideWhenUsed/>
    <w:rsid w:val="009A228F"/>
    <w:pPr>
      <w:tabs>
        <w:tab w:val="center" w:pos="4153"/>
        <w:tab w:val="right" w:pos="8306"/>
      </w:tabs>
      <w:snapToGrid w:val="0"/>
      <w:jc w:val="left"/>
    </w:pPr>
    <w:rPr>
      <w:sz w:val="18"/>
      <w:szCs w:val="18"/>
    </w:rPr>
  </w:style>
  <w:style w:type="character" w:customStyle="1" w:styleId="Char3">
    <w:name w:val="页脚 Char"/>
    <w:basedOn w:val="a0"/>
    <w:link w:val="a9"/>
    <w:uiPriority w:val="99"/>
    <w:rsid w:val="009A228F"/>
    <w:rPr>
      <w:sz w:val="18"/>
      <w:szCs w:val="18"/>
    </w:rPr>
  </w:style>
  <w:style w:type="paragraph" w:styleId="aa">
    <w:name w:val="Date"/>
    <w:basedOn w:val="a"/>
    <w:next w:val="a"/>
    <w:link w:val="Char4"/>
    <w:uiPriority w:val="99"/>
    <w:semiHidden/>
    <w:unhideWhenUsed/>
    <w:rsid w:val="00A65739"/>
    <w:pPr>
      <w:ind w:leftChars="2500" w:left="100"/>
    </w:pPr>
  </w:style>
  <w:style w:type="character" w:customStyle="1" w:styleId="Char4">
    <w:name w:val="日期 Char"/>
    <w:basedOn w:val="a0"/>
    <w:link w:val="aa"/>
    <w:uiPriority w:val="99"/>
    <w:semiHidden/>
    <w:rsid w:val="00A65739"/>
  </w:style>
  <w:style w:type="table" w:styleId="ab">
    <w:name w:val="Table Grid"/>
    <w:basedOn w:val="a1"/>
    <w:uiPriority w:val="39"/>
    <w:rsid w:val="00E915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276593"/>
    <w:rPr>
      <w:color w:val="808080"/>
    </w:rPr>
  </w:style>
  <w:style w:type="table" w:styleId="4-1">
    <w:name w:val="Grid Table 4 Accent 1"/>
    <w:basedOn w:val="a1"/>
    <w:uiPriority w:val="49"/>
    <w:rsid w:val="0024456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218720">
      <w:bodyDiv w:val="1"/>
      <w:marLeft w:val="0"/>
      <w:marRight w:val="0"/>
      <w:marTop w:val="0"/>
      <w:marBottom w:val="0"/>
      <w:divBdr>
        <w:top w:val="none" w:sz="0" w:space="0" w:color="auto"/>
        <w:left w:val="none" w:sz="0" w:space="0" w:color="auto"/>
        <w:bottom w:val="none" w:sz="0" w:space="0" w:color="auto"/>
        <w:right w:val="none" w:sz="0" w:space="0" w:color="auto"/>
      </w:divBdr>
    </w:div>
    <w:div w:id="807212464">
      <w:bodyDiv w:val="1"/>
      <w:marLeft w:val="0"/>
      <w:marRight w:val="0"/>
      <w:marTop w:val="0"/>
      <w:marBottom w:val="0"/>
      <w:divBdr>
        <w:top w:val="none" w:sz="0" w:space="0" w:color="auto"/>
        <w:left w:val="none" w:sz="0" w:space="0" w:color="auto"/>
        <w:bottom w:val="none" w:sz="0" w:space="0" w:color="auto"/>
        <w:right w:val="none" w:sz="0" w:space="0" w:color="auto"/>
      </w:divBdr>
    </w:div>
    <w:div w:id="1139104723">
      <w:bodyDiv w:val="1"/>
      <w:marLeft w:val="0"/>
      <w:marRight w:val="0"/>
      <w:marTop w:val="0"/>
      <w:marBottom w:val="0"/>
      <w:divBdr>
        <w:top w:val="none" w:sz="0" w:space="0" w:color="auto"/>
        <w:left w:val="none" w:sz="0" w:space="0" w:color="auto"/>
        <w:bottom w:val="none" w:sz="0" w:space="0" w:color="auto"/>
        <w:right w:val="none" w:sz="0" w:space="0" w:color="auto"/>
      </w:divBdr>
    </w:div>
    <w:div w:id="1563642086">
      <w:bodyDiv w:val="1"/>
      <w:marLeft w:val="0"/>
      <w:marRight w:val="0"/>
      <w:marTop w:val="0"/>
      <w:marBottom w:val="0"/>
      <w:divBdr>
        <w:top w:val="none" w:sz="0" w:space="0" w:color="auto"/>
        <w:left w:val="none" w:sz="0" w:space="0" w:color="auto"/>
        <w:bottom w:val="none" w:sz="0" w:space="0" w:color="auto"/>
        <w:right w:val="none" w:sz="0" w:space="0" w:color="auto"/>
      </w:divBdr>
    </w:div>
    <w:div w:id="1645545065">
      <w:bodyDiv w:val="1"/>
      <w:marLeft w:val="0"/>
      <w:marRight w:val="0"/>
      <w:marTop w:val="0"/>
      <w:marBottom w:val="0"/>
      <w:divBdr>
        <w:top w:val="none" w:sz="0" w:space="0" w:color="auto"/>
        <w:left w:val="none" w:sz="0" w:space="0" w:color="auto"/>
        <w:bottom w:val="none" w:sz="0" w:space="0" w:color="auto"/>
        <w:right w:val="none" w:sz="0" w:space="0" w:color="auto"/>
      </w:divBdr>
    </w:div>
    <w:div w:id="1825854638">
      <w:bodyDiv w:val="1"/>
      <w:marLeft w:val="0"/>
      <w:marRight w:val="0"/>
      <w:marTop w:val="0"/>
      <w:marBottom w:val="0"/>
      <w:divBdr>
        <w:top w:val="none" w:sz="0" w:space="0" w:color="auto"/>
        <w:left w:val="none" w:sz="0" w:space="0" w:color="auto"/>
        <w:bottom w:val="none" w:sz="0" w:space="0" w:color="auto"/>
        <w:right w:val="none" w:sz="0" w:space="0" w:color="auto"/>
      </w:divBdr>
    </w:div>
    <w:div w:id="1908539705">
      <w:bodyDiv w:val="1"/>
      <w:marLeft w:val="0"/>
      <w:marRight w:val="0"/>
      <w:marTop w:val="0"/>
      <w:marBottom w:val="0"/>
      <w:divBdr>
        <w:top w:val="none" w:sz="0" w:space="0" w:color="auto"/>
        <w:left w:val="none" w:sz="0" w:space="0" w:color="auto"/>
        <w:bottom w:val="none" w:sz="0" w:space="0" w:color="auto"/>
        <w:right w:val="none" w:sz="0" w:space="0" w:color="auto"/>
      </w:divBdr>
    </w:div>
    <w:div w:id="1976643907">
      <w:bodyDiv w:val="1"/>
      <w:marLeft w:val="0"/>
      <w:marRight w:val="0"/>
      <w:marTop w:val="0"/>
      <w:marBottom w:val="0"/>
      <w:divBdr>
        <w:top w:val="none" w:sz="0" w:space="0" w:color="auto"/>
        <w:left w:val="none" w:sz="0" w:space="0" w:color="auto"/>
        <w:bottom w:val="none" w:sz="0" w:space="0" w:color="auto"/>
        <w:right w:val="none" w:sz="0" w:space="0" w:color="auto"/>
      </w:divBdr>
    </w:div>
    <w:div w:id="2111581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9.png"/><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3.wmf"/><Relationship Id="rId63" Type="http://schemas.openxmlformats.org/officeDocument/2006/relationships/image" Target="media/image39.png"/><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2.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5.wmf"/><Relationship Id="rId66"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4.png"/><Relationship Id="rId61" Type="http://schemas.openxmlformats.org/officeDocument/2006/relationships/image" Target="media/image37.png"/><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4.png"/><Relationship Id="rId52" Type="http://schemas.microsoft.com/office/2011/relationships/commentsExtended" Target="commentsExtended.xml"/><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oleObject" Target="embeddings/oleObject15.bin"/><Relationship Id="rId64" Type="http://schemas.openxmlformats.org/officeDocument/2006/relationships/image" Target="media/image40.png"/><Relationship Id="rId8" Type="http://schemas.openxmlformats.org/officeDocument/2006/relationships/oleObject" Target="embeddings/oleObject1.bin"/><Relationship Id="rId51"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oleObject" Target="embeddings/oleObject16.bin"/><Relationship Id="rId67" Type="http://schemas.openxmlformats.org/officeDocument/2006/relationships/theme" Target="theme/theme1.xml"/><Relationship Id="rId20" Type="http://schemas.openxmlformats.org/officeDocument/2006/relationships/oleObject" Target="embeddings/oleObject7.bin"/><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3100</TotalTime>
  <Pages>1</Pages>
  <Words>3274</Words>
  <Characters>18663</Characters>
  <Application>Microsoft Office Word</Application>
  <DocSecurity>0</DocSecurity>
  <Lines>155</Lines>
  <Paragraphs>43</Paragraphs>
  <ScaleCrop>false</ScaleCrop>
  <Company/>
  <LinksUpToDate>false</LinksUpToDate>
  <CharactersWithSpaces>21894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王婷</dc:creator>
  <cp:keywords/>
  <dc:description/>
  <cp:lastModifiedBy>王婷</cp:lastModifiedBy>
  <cp:revision>69</cp:revision>
  <dcterms:created xsi:type="dcterms:W3CDTF">2017-11-21T05:24:00Z</dcterms:created>
  <dcterms:modified xsi:type="dcterms:W3CDTF">2017-12-11T14:30:00Z</dcterms:modified>
</cp:coreProperties>
</file>