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EEBD" w14:textId="77777777" w:rsidR="006D0E90" w:rsidRP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一、程式檔案說明</w:t>
      </w:r>
    </w:p>
    <w:p w14:paraId="25C30EC5" w14:textId="1BDD3C45" w:rsidR="00CF6851" w:rsidRPr="00CF6851" w:rsidRDefault="00CF6851" w:rsidP="00CF6851">
      <w:pPr>
        <w:snapToGrid w:val="0"/>
        <w:contextualSpacing/>
        <w:rPr>
          <w:rFonts w:ascii="微軟正黑體" w:eastAsia="微軟正黑體" w:hAnsi="微軟正黑體"/>
        </w:rPr>
      </w:pPr>
      <w:r w:rsidRPr="00CF6851">
        <w:rPr>
          <w:rFonts w:ascii="微軟正黑體" w:eastAsia="微軟正黑體" w:hAnsi="微軟正黑體"/>
          <w:b/>
          <w:bCs/>
        </w:rPr>
        <w:t>knapsack_all.cpp</w:t>
      </w:r>
    </w:p>
    <w:p w14:paraId="471A6D9D" w14:textId="77777777" w:rsidR="00CF6851" w:rsidRPr="00CF6851" w:rsidRDefault="00CF6851" w:rsidP="00CF6851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</w:rPr>
      </w:pPr>
      <w:r w:rsidRPr="00CF6851">
        <w:rPr>
          <w:rFonts w:ascii="微軟正黑體" w:eastAsia="微軟正黑體" w:hAnsi="微軟正黑體"/>
        </w:rPr>
        <w:t>整合三種演算法，並提供輸入參數、自動生成測試數據與計時功能。</w:t>
      </w:r>
    </w:p>
    <w:p w14:paraId="5BEBF5E7" w14:textId="77777777" w:rsidR="00CF6851" w:rsidRPr="00CF6851" w:rsidRDefault="00CF6851" w:rsidP="00CF6851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</w:rPr>
      </w:pPr>
      <w:r w:rsidRPr="00CF6851">
        <w:rPr>
          <w:rFonts w:ascii="微軟正黑體" w:eastAsia="微軟正黑體" w:hAnsi="微軟正黑體"/>
        </w:rPr>
        <w:t>generate_items(n, weight_min, weight_max, profit_min, profit_max)：隨機生成 n 個物品。</w:t>
      </w:r>
    </w:p>
    <w:p w14:paraId="06457EE8" w14:textId="38192C4D" w:rsidR="00CF6851" w:rsidRPr="00CF6851" w:rsidRDefault="00CF6851" w:rsidP="00CF6851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</w:rPr>
      </w:pPr>
      <w:r w:rsidRPr="00CF6851">
        <w:rPr>
          <w:rFonts w:ascii="微軟正黑體" w:eastAsia="微軟正黑體" w:hAnsi="微軟正黑體"/>
        </w:rPr>
        <w:t>knapsack_top_down(items, capacity)：Top-Down 動態規劃</w:t>
      </w:r>
    </w:p>
    <w:p w14:paraId="3322318B" w14:textId="69ACFDC5" w:rsidR="00CF6851" w:rsidRPr="00CF6851" w:rsidRDefault="00CF6851" w:rsidP="00CF6851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</w:rPr>
      </w:pPr>
      <w:r w:rsidRPr="00CF6851">
        <w:rPr>
          <w:rFonts w:ascii="微軟正黑體" w:eastAsia="微軟正黑體" w:hAnsi="微軟正黑體"/>
        </w:rPr>
        <w:t>knapsack_bottom_up(items, capacity)：Bottom-Up 動態規劃</w:t>
      </w:r>
    </w:p>
    <w:p w14:paraId="41D3823B" w14:textId="77777777" w:rsidR="00CF6851" w:rsidRPr="00CF6851" w:rsidRDefault="00CF6851" w:rsidP="00CF6851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</w:rPr>
      </w:pPr>
      <w:r w:rsidRPr="00CF6851">
        <w:rPr>
          <w:rFonts w:ascii="微軟正黑體" w:eastAsia="微軟正黑體" w:hAnsi="微軟正黑體"/>
        </w:rPr>
        <w:t>knapsack_greedy(items, capacity)：Greedy 演算法（依價值/重量排序後線性選擇）。</w:t>
      </w:r>
    </w:p>
    <w:p w14:paraId="6A37D804" w14:textId="77777777" w:rsidR="00CF6851" w:rsidRPr="00CF6851" w:rsidRDefault="00CF6851" w:rsidP="00CF6851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</w:rPr>
      </w:pPr>
      <w:r w:rsidRPr="00CF6851">
        <w:rPr>
          <w:rFonts w:ascii="微軟正黑體" w:eastAsia="微軟正黑體" w:hAnsi="微軟正黑體"/>
        </w:rPr>
        <w:t>main()：輸入測試參數 → 生成物品 → 執行三種算法 → 輸出最大價值與執行時間。</w:t>
      </w:r>
    </w:p>
    <w:p w14:paraId="3B909083" w14:textId="7B66EF56" w:rsidR="006D0E90" w:rsidRPr="006D0E90" w:rsidRDefault="006D0E90" w:rsidP="00CF6851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物品數量 N</w:t>
      </w:r>
    </w:p>
    <w:p w14:paraId="335F7647" w14:textId="363313E2" w:rsidR="006D0E90" w:rsidRP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背包容量 capacity</w:t>
      </w:r>
    </w:p>
    <w:p w14:paraId="46E04375" w14:textId="608E9918" w:rsidR="006D0E90" w:rsidRP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重量範圍 weight_min weight_max</w:t>
      </w:r>
    </w:p>
    <w:p w14:paraId="2488C0D6" w14:textId="77777777" w:rsidR="006D0E90" w:rsidRP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價值範圍 profit_min profit_max</w:t>
      </w:r>
    </w:p>
    <w:p w14:paraId="0A2D680A" w14:textId="07046B1D" w:rsid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然後自動生成測試物品，依序執行三種算法輸出「最大價值」與「執行時間」。</w:t>
      </w:r>
    </w:p>
    <w:p w14:paraId="4182E6D7" w14:textId="77777777" w:rsidR="00DF65AC" w:rsidRPr="006D0E90" w:rsidRDefault="00DF65AC" w:rsidP="006D0E90">
      <w:pPr>
        <w:snapToGrid w:val="0"/>
        <w:contextualSpacing/>
        <w:rPr>
          <w:rFonts w:ascii="微軟正黑體" w:eastAsia="微軟正黑體" w:hAnsi="微軟正黑體" w:hint="eastAsia"/>
        </w:rPr>
      </w:pPr>
    </w:p>
    <w:p w14:paraId="0AFCEE99" w14:textId="77777777" w:rsidR="006D0E90" w:rsidRP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二、測試輸入設定</w:t>
      </w:r>
    </w:p>
    <w:p w14:paraId="3B0CD331" w14:textId="3A14FBA9" w:rsidR="00D82E50" w:rsidRPr="00B331AF" w:rsidRDefault="006D0E90" w:rsidP="006D0E90">
      <w:pPr>
        <w:snapToGrid w:val="0"/>
        <w:contextualSpacing/>
        <w:rPr>
          <w:rFonts w:ascii="微軟正黑體" w:eastAsia="微軟正黑體" w:hAnsi="微軟正黑體" w:hint="eastAsia"/>
        </w:rPr>
      </w:pPr>
      <w:r w:rsidRPr="006D0E90">
        <w:rPr>
          <w:rFonts w:ascii="微軟正黑體" w:eastAsia="微軟正黑體" w:hAnsi="微軟正黑體" w:hint="eastAsia"/>
        </w:rPr>
        <w:t>依據作業要求，</w:t>
      </w:r>
      <w:r w:rsidR="00873EA7">
        <w:rPr>
          <w:rFonts w:ascii="微軟正黑體" w:eastAsia="微軟正黑體" w:hAnsi="微軟正黑體" w:hint="eastAsia"/>
        </w:rPr>
        <w:t>設計</w:t>
      </w:r>
      <w:r w:rsidRPr="006D0E90">
        <w:rPr>
          <w:rFonts w:ascii="微軟正黑體" w:eastAsia="微軟正黑體" w:hAnsi="微軟正黑體" w:hint="eastAsia"/>
        </w:rPr>
        <w:t>五組參數來比較：</w:t>
      </w:r>
    </w:p>
    <w:tbl>
      <w:tblPr>
        <w:tblStyle w:val="af"/>
        <w:tblW w:w="7857" w:type="dxa"/>
        <w:tblLook w:val="04A0" w:firstRow="1" w:lastRow="0" w:firstColumn="1" w:lastColumn="0" w:noHBand="0" w:noVBand="1"/>
      </w:tblPr>
      <w:tblGrid>
        <w:gridCol w:w="1264"/>
        <w:gridCol w:w="1011"/>
        <w:gridCol w:w="1790"/>
        <w:gridCol w:w="1938"/>
        <w:gridCol w:w="1854"/>
      </w:tblGrid>
      <w:tr w:rsidR="00DF65AC" w:rsidRPr="00B331AF" w14:paraId="0538C2C5" w14:textId="77777777" w:rsidTr="00DF65AC">
        <w:trPr>
          <w:trHeight w:val="531"/>
        </w:trPr>
        <w:tc>
          <w:tcPr>
            <w:tcW w:w="1264" w:type="dxa"/>
            <w:hideMark/>
          </w:tcPr>
          <w:p w14:paraId="7FB78419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測試編號</w:t>
            </w:r>
          </w:p>
        </w:tc>
        <w:tc>
          <w:tcPr>
            <w:tcW w:w="1011" w:type="dxa"/>
            <w:hideMark/>
          </w:tcPr>
          <w:p w14:paraId="3E53ABDE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790" w:type="dxa"/>
            <w:hideMark/>
          </w:tcPr>
          <w:p w14:paraId="2AF535FF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Weight 範圍</w:t>
            </w:r>
          </w:p>
        </w:tc>
        <w:tc>
          <w:tcPr>
            <w:tcW w:w="1938" w:type="dxa"/>
            <w:hideMark/>
          </w:tcPr>
          <w:p w14:paraId="1C254304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Profit 範圍</w:t>
            </w:r>
          </w:p>
        </w:tc>
        <w:tc>
          <w:tcPr>
            <w:tcW w:w="1854" w:type="dxa"/>
            <w:hideMark/>
          </w:tcPr>
          <w:p w14:paraId="5C88BFF3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Capacity</w:t>
            </w:r>
          </w:p>
        </w:tc>
      </w:tr>
      <w:tr w:rsidR="00DF65AC" w:rsidRPr="00B331AF" w14:paraId="4E81BD9E" w14:textId="77777777" w:rsidTr="00DF65AC">
        <w:trPr>
          <w:trHeight w:val="57"/>
        </w:trPr>
        <w:tc>
          <w:tcPr>
            <w:tcW w:w="1264" w:type="dxa"/>
            <w:hideMark/>
          </w:tcPr>
          <w:p w14:paraId="6D94ABD9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T1</w:t>
            </w:r>
          </w:p>
        </w:tc>
        <w:tc>
          <w:tcPr>
            <w:tcW w:w="1011" w:type="dxa"/>
            <w:hideMark/>
          </w:tcPr>
          <w:p w14:paraId="7B918B14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790" w:type="dxa"/>
            <w:hideMark/>
          </w:tcPr>
          <w:p w14:paraId="19918A29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[1,10]</w:t>
            </w:r>
          </w:p>
        </w:tc>
        <w:tc>
          <w:tcPr>
            <w:tcW w:w="1938" w:type="dxa"/>
            <w:hideMark/>
          </w:tcPr>
          <w:p w14:paraId="7F6DFF2A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[1,20]</w:t>
            </w:r>
          </w:p>
        </w:tc>
        <w:tc>
          <w:tcPr>
            <w:tcW w:w="1854" w:type="dxa"/>
            <w:hideMark/>
          </w:tcPr>
          <w:p w14:paraId="39E2D7E8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DF65AC" w:rsidRPr="00B331AF" w14:paraId="76DF558A" w14:textId="77777777" w:rsidTr="00DF65AC">
        <w:trPr>
          <w:trHeight w:val="483"/>
        </w:trPr>
        <w:tc>
          <w:tcPr>
            <w:tcW w:w="1264" w:type="dxa"/>
            <w:hideMark/>
          </w:tcPr>
          <w:p w14:paraId="6254242C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T2</w:t>
            </w:r>
          </w:p>
        </w:tc>
        <w:tc>
          <w:tcPr>
            <w:tcW w:w="1011" w:type="dxa"/>
            <w:hideMark/>
          </w:tcPr>
          <w:p w14:paraId="50FC9AA7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90" w:type="dxa"/>
            <w:hideMark/>
          </w:tcPr>
          <w:p w14:paraId="05C5DD60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[1,20]</w:t>
            </w:r>
          </w:p>
        </w:tc>
        <w:tc>
          <w:tcPr>
            <w:tcW w:w="1938" w:type="dxa"/>
            <w:hideMark/>
          </w:tcPr>
          <w:p w14:paraId="12CA6426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[10,50]</w:t>
            </w:r>
          </w:p>
        </w:tc>
        <w:tc>
          <w:tcPr>
            <w:tcW w:w="1854" w:type="dxa"/>
            <w:hideMark/>
          </w:tcPr>
          <w:p w14:paraId="7970C916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DF65AC" w:rsidRPr="00B331AF" w14:paraId="759B8990" w14:textId="77777777" w:rsidTr="00DF65AC">
        <w:trPr>
          <w:trHeight w:val="451"/>
        </w:trPr>
        <w:tc>
          <w:tcPr>
            <w:tcW w:w="1264" w:type="dxa"/>
            <w:hideMark/>
          </w:tcPr>
          <w:p w14:paraId="70E17568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T3</w:t>
            </w:r>
          </w:p>
        </w:tc>
        <w:tc>
          <w:tcPr>
            <w:tcW w:w="1011" w:type="dxa"/>
            <w:hideMark/>
          </w:tcPr>
          <w:p w14:paraId="146214BD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790" w:type="dxa"/>
            <w:hideMark/>
          </w:tcPr>
          <w:p w14:paraId="11C2572D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[5,30]</w:t>
            </w:r>
          </w:p>
        </w:tc>
        <w:tc>
          <w:tcPr>
            <w:tcW w:w="1938" w:type="dxa"/>
            <w:hideMark/>
          </w:tcPr>
          <w:p w14:paraId="67971BE2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[10,60]</w:t>
            </w:r>
          </w:p>
        </w:tc>
        <w:tc>
          <w:tcPr>
            <w:tcW w:w="1854" w:type="dxa"/>
            <w:hideMark/>
          </w:tcPr>
          <w:p w14:paraId="2B159255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DF65AC" w:rsidRPr="00B331AF" w14:paraId="225ADBF4" w14:textId="77777777" w:rsidTr="00DF65AC">
        <w:trPr>
          <w:trHeight w:val="533"/>
        </w:trPr>
        <w:tc>
          <w:tcPr>
            <w:tcW w:w="1264" w:type="dxa"/>
            <w:hideMark/>
          </w:tcPr>
          <w:p w14:paraId="6AF94C7A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T4</w:t>
            </w:r>
          </w:p>
        </w:tc>
        <w:tc>
          <w:tcPr>
            <w:tcW w:w="1011" w:type="dxa"/>
            <w:hideMark/>
          </w:tcPr>
          <w:p w14:paraId="78F7C533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1790" w:type="dxa"/>
            <w:hideMark/>
          </w:tcPr>
          <w:p w14:paraId="5455307C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[10,50]</w:t>
            </w:r>
          </w:p>
        </w:tc>
        <w:tc>
          <w:tcPr>
            <w:tcW w:w="1938" w:type="dxa"/>
            <w:hideMark/>
          </w:tcPr>
          <w:p w14:paraId="6331E1BB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[20,100]</w:t>
            </w:r>
          </w:p>
        </w:tc>
        <w:tc>
          <w:tcPr>
            <w:tcW w:w="1854" w:type="dxa"/>
            <w:hideMark/>
          </w:tcPr>
          <w:p w14:paraId="0BADB73A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500</w:t>
            </w:r>
          </w:p>
        </w:tc>
      </w:tr>
      <w:tr w:rsidR="00DF65AC" w:rsidRPr="00B331AF" w14:paraId="7C2C9580" w14:textId="77777777" w:rsidTr="00DF65AC">
        <w:trPr>
          <w:trHeight w:val="274"/>
        </w:trPr>
        <w:tc>
          <w:tcPr>
            <w:tcW w:w="1264" w:type="dxa"/>
            <w:hideMark/>
          </w:tcPr>
          <w:p w14:paraId="12B4D5BE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T5</w:t>
            </w:r>
          </w:p>
        </w:tc>
        <w:tc>
          <w:tcPr>
            <w:tcW w:w="1011" w:type="dxa"/>
            <w:hideMark/>
          </w:tcPr>
          <w:p w14:paraId="3E78930B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1790" w:type="dxa"/>
            <w:hideMark/>
          </w:tcPr>
          <w:p w14:paraId="32ADEF9A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[1,100]</w:t>
            </w:r>
          </w:p>
        </w:tc>
        <w:tc>
          <w:tcPr>
            <w:tcW w:w="1938" w:type="dxa"/>
            <w:hideMark/>
          </w:tcPr>
          <w:p w14:paraId="55CDC248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[10,200]</w:t>
            </w:r>
          </w:p>
        </w:tc>
        <w:tc>
          <w:tcPr>
            <w:tcW w:w="1854" w:type="dxa"/>
            <w:hideMark/>
          </w:tcPr>
          <w:p w14:paraId="51A32E1B" w14:textId="77777777" w:rsidR="00DF65AC" w:rsidRPr="00B331AF" w:rsidRDefault="00DF65AC" w:rsidP="00DF65AC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  <w14:ligatures w14:val="none"/>
              </w:rPr>
            </w:pPr>
            <w:r w:rsidRPr="00B331A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1000</w:t>
            </w:r>
          </w:p>
        </w:tc>
      </w:tr>
    </w:tbl>
    <w:p w14:paraId="6CCAC5D9" w14:textId="77777777" w:rsidR="00B331AF" w:rsidRPr="006D0E90" w:rsidRDefault="00B331AF" w:rsidP="006D0E90">
      <w:pPr>
        <w:snapToGrid w:val="0"/>
        <w:contextualSpacing/>
        <w:rPr>
          <w:rFonts w:ascii="微軟正黑體" w:eastAsia="微軟正黑體" w:hAnsi="微軟正黑體" w:hint="eastAsia"/>
        </w:rPr>
      </w:pPr>
    </w:p>
    <w:p w14:paraId="0AE2CD4C" w14:textId="77777777" w:rsidR="006D0E90" w:rsidRP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lastRenderedPageBreak/>
        <w:t>三、實驗結果</w:t>
      </w:r>
    </w:p>
    <w:tbl>
      <w:tblPr>
        <w:tblStyle w:val="af"/>
        <w:tblW w:w="9209" w:type="dxa"/>
        <w:jc w:val="center"/>
        <w:tblLook w:val="04A0" w:firstRow="1" w:lastRow="0" w:firstColumn="1" w:lastColumn="0" w:noHBand="0" w:noVBand="1"/>
      </w:tblPr>
      <w:tblGrid>
        <w:gridCol w:w="1139"/>
        <w:gridCol w:w="1266"/>
        <w:gridCol w:w="1472"/>
        <w:gridCol w:w="1363"/>
        <w:gridCol w:w="1418"/>
        <w:gridCol w:w="1134"/>
        <w:gridCol w:w="1417"/>
      </w:tblGrid>
      <w:tr w:rsidR="00973335" w:rsidRPr="00973335" w14:paraId="35654954" w14:textId="77777777" w:rsidTr="009A31C7">
        <w:trPr>
          <w:trHeight w:val="960"/>
          <w:jc w:val="center"/>
        </w:trPr>
        <w:tc>
          <w:tcPr>
            <w:tcW w:w="1139" w:type="dxa"/>
            <w:hideMark/>
          </w:tcPr>
          <w:p w14:paraId="543201A3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測試編號</w:t>
            </w:r>
          </w:p>
        </w:tc>
        <w:tc>
          <w:tcPr>
            <w:tcW w:w="1266" w:type="dxa"/>
            <w:hideMark/>
          </w:tcPr>
          <w:p w14:paraId="03C78326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Top-Down Value</w:t>
            </w:r>
          </w:p>
        </w:tc>
        <w:tc>
          <w:tcPr>
            <w:tcW w:w="1472" w:type="dxa"/>
            <w:hideMark/>
          </w:tcPr>
          <w:p w14:paraId="17FF008E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Top-Down Time (s)</w:t>
            </w:r>
          </w:p>
        </w:tc>
        <w:tc>
          <w:tcPr>
            <w:tcW w:w="1363" w:type="dxa"/>
            <w:hideMark/>
          </w:tcPr>
          <w:p w14:paraId="2CC50075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Bottom-Up Value</w:t>
            </w:r>
          </w:p>
        </w:tc>
        <w:tc>
          <w:tcPr>
            <w:tcW w:w="1418" w:type="dxa"/>
            <w:hideMark/>
          </w:tcPr>
          <w:p w14:paraId="1CAF5D2D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Bottom-Up Time (s)</w:t>
            </w:r>
          </w:p>
        </w:tc>
        <w:tc>
          <w:tcPr>
            <w:tcW w:w="1134" w:type="dxa"/>
            <w:hideMark/>
          </w:tcPr>
          <w:p w14:paraId="0E964491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Greedy Value</w:t>
            </w:r>
          </w:p>
        </w:tc>
        <w:tc>
          <w:tcPr>
            <w:tcW w:w="1417" w:type="dxa"/>
            <w:hideMark/>
          </w:tcPr>
          <w:p w14:paraId="35D13183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Greedy Time (s)</w:t>
            </w:r>
          </w:p>
        </w:tc>
      </w:tr>
      <w:tr w:rsidR="00973335" w:rsidRPr="00973335" w14:paraId="48F293FB" w14:textId="77777777" w:rsidTr="009A31C7">
        <w:trPr>
          <w:trHeight w:val="310"/>
          <w:jc w:val="center"/>
        </w:trPr>
        <w:tc>
          <w:tcPr>
            <w:tcW w:w="1139" w:type="dxa"/>
            <w:hideMark/>
          </w:tcPr>
          <w:p w14:paraId="09BAF416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T1</w:t>
            </w:r>
          </w:p>
        </w:tc>
        <w:tc>
          <w:tcPr>
            <w:tcW w:w="1266" w:type="dxa"/>
            <w:hideMark/>
          </w:tcPr>
          <w:p w14:paraId="3BAF7CD8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177</w:t>
            </w:r>
          </w:p>
        </w:tc>
        <w:tc>
          <w:tcPr>
            <w:tcW w:w="1472" w:type="dxa"/>
            <w:hideMark/>
          </w:tcPr>
          <w:p w14:paraId="56552B81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0.0000406 </w:t>
            </w:r>
          </w:p>
        </w:tc>
        <w:tc>
          <w:tcPr>
            <w:tcW w:w="1363" w:type="dxa"/>
            <w:hideMark/>
          </w:tcPr>
          <w:p w14:paraId="1C72E72E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177</w:t>
            </w:r>
          </w:p>
        </w:tc>
        <w:tc>
          <w:tcPr>
            <w:tcW w:w="1418" w:type="dxa"/>
            <w:hideMark/>
          </w:tcPr>
          <w:p w14:paraId="7F1B9817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0.0000332 </w:t>
            </w:r>
          </w:p>
        </w:tc>
        <w:tc>
          <w:tcPr>
            <w:tcW w:w="1134" w:type="dxa"/>
            <w:hideMark/>
          </w:tcPr>
          <w:p w14:paraId="60A69607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172</w:t>
            </w:r>
          </w:p>
        </w:tc>
        <w:tc>
          <w:tcPr>
            <w:tcW w:w="1417" w:type="dxa"/>
            <w:hideMark/>
          </w:tcPr>
          <w:p w14:paraId="71D66521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0.0000058 </w:t>
            </w:r>
          </w:p>
        </w:tc>
      </w:tr>
      <w:tr w:rsidR="00973335" w:rsidRPr="00973335" w14:paraId="093D71AE" w14:textId="77777777" w:rsidTr="009A31C7">
        <w:trPr>
          <w:trHeight w:val="310"/>
          <w:jc w:val="center"/>
        </w:trPr>
        <w:tc>
          <w:tcPr>
            <w:tcW w:w="1139" w:type="dxa"/>
            <w:hideMark/>
          </w:tcPr>
          <w:p w14:paraId="1D23DABA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T2</w:t>
            </w:r>
          </w:p>
        </w:tc>
        <w:tc>
          <w:tcPr>
            <w:tcW w:w="1266" w:type="dxa"/>
            <w:hideMark/>
          </w:tcPr>
          <w:p w14:paraId="2B1D7FAE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693</w:t>
            </w:r>
          </w:p>
        </w:tc>
        <w:tc>
          <w:tcPr>
            <w:tcW w:w="1472" w:type="dxa"/>
            <w:hideMark/>
          </w:tcPr>
          <w:p w14:paraId="25B80856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0.0002070</w:t>
            </w:r>
          </w:p>
        </w:tc>
        <w:tc>
          <w:tcPr>
            <w:tcW w:w="1363" w:type="dxa"/>
            <w:hideMark/>
          </w:tcPr>
          <w:p w14:paraId="202481B8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693</w:t>
            </w:r>
          </w:p>
        </w:tc>
        <w:tc>
          <w:tcPr>
            <w:tcW w:w="1418" w:type="dxa"/>
            <w:hideMark/>
          </w:tcPr>
          <w:p w14:paraId="33912558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0.0001134</w:t>
            </w:r>
          </w:p>
        </w:tc>
        <w:tc>
          <w:tcPr>
            <w:tcW w:w="1134" w:type="dxa"/>
            <w:hideMark/>
          </w:tcPr>
          <w:p w14:paraId="62526EF8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664</w:t>
            </w:r>
          </w:p>
        </w:tc>
        <w:tc>
          <w:tcPr>
            <w:tcW w:w="1417" w:type="dxa"/>
            <w:hideMark/>
          </w:tcPr>
          <w:p w14:paraId="0F77FD4F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0.0000140 </w:t>
            </w:r>
          </w:p>
        </w:tc>
      </w:tr>
      <w:tr w:rsidR="00973335" w:rsidRPr="00973335" w14:paraId="66044201" w14:textId="77777777" w:rsidTr="009A31C7">
        <w:trPr>
          <w:trHeight w:val="310"/>
          <w:jc w:val="center"/>
        </w:trPr>
        <w:tc>
          <w:tcPr>
            <w:tcW w:w="1139" w:type="dxa"/>
            <w:hideMark/>
          </w:tcPr>
          <w:p w14:paraId="153ED99C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T3</w:t>
            </w:r>
          </w:p>
        </w:tc>
        <w:tc>
          <w:tcPr>
            <w:tcW w:w="1266" w:type="dxa"/>
            <w:hideMark/>
          </w:tcPr>
          <w:p w14:paraId="1529D48E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844</w:t>
            </w:r>
          </w:p>
        </w:tc>
        <w:tc>
          <w:tcPr>
            <w:tcW w:w="1472" w:type="dxa"/>
            <w:hideMark/>
          </w:tcPr>
          <w:p w14:paraId="00CC00A4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0.0005961 </w:t>
            </w:r>
          </w:p>
        </w:tc>
        <w:tc>
          <w:tcPr>
            <w:tcW w:w="1363" w:type="dxa"/>
            <w:hideMark/>
          </w:tcPr>
          <w:p w14:paraId="2D4137C5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844</w:t>
            </w:r>
          </w:p>
        </w:tc>
        <w:tc>
          <w:tcPr>
            <w:tcW w:w="1418" w:type="dxa"/>
            <w:hideMark/>
          </w:tcPr>
          <w:p w14:paraId="3A055024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0.0003009 </w:t>
            </w:r>
          </w:p>
        </w:tc>
        <w:tc>
          <w:tcPr>
            <w:tcW w:w="1134" w:type="dxa"/>
            <w:hideMark/>
          </w:tcPr>
          <w:p w14:paraId="78E056AB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824</w:t>
            </w:r>
          </w:p>
        </w:tc>
        <w:tc>
          <w:tcPr>
            <w:tcW w:w="1417" w:type="dxa"/>
            <w:hideMark/>
          </w:tcPr>
          <w:p w14:paraId="5169E1B2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0.0000119 </w:t>
            </w:r>
          </w:p>
        </w:tc>
      </w:tr>
      <w:tr w:rsidR="00973335" w:rsidRPr="00973335" w14:paraId="59EFB3E9" w14:textId="77777777" w:rsidTr="009A31C7">
        <w:trPr>
          <w:trHeight w:val="310"/>
          <w:jc w:val="center"/>
        </w:trPr>
        <w:tc>
          <w:tcPr>
            <w:tcW w:w="1139" w:type="dxa"/>
            <w:hideMark/>
          </w:tcPr>
          <w:p w14:paraId="4C65001F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T4</w:t>
            </w:r>
          </w:p>
        </w:tc>
        <w:tc>
          <w:tcPr>
            <w:tcW w:w="1266" w:type="dxa"/>
            <w:hideMark/>
          </w:tcPr>
          <w:p w14:paraId="597C6CC1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2526</w:t>
            </w:r>
          </w:p>
        </w:tc>
        <w:tc>
          <w:tcPr>
            <w:tcW w:w="1472" w:type="dxa"/>
            <w:hideMark/>
          </w:tcPr>
          <w:p w14:paraId="1565039B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0.0045354</w:t>
            </w:r>
          </w:p>
        </w:tc>
        <w:tc>
          <w:tcPr>
            <w:tcW w:w="1363" w:type="dxa"/>
            <w:hideMark/>
          </w:tcPr>
          <w:p w14:paraId="5F47FC77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2526</w:t>
            </w:r>
          </w:p>
        </w:tc>
        <w:tc>
          <w:tcPr>
            <w:tcW w:w="1418" w:type="dxa"/>
            <w:hideMark/>
          </w:tcPr>
          <w:p w14:paraId="67AD530B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0.0011649</w:t>
            </w:r>
          </w:p>
        </w:tc>
        <w:tc>
          <w:tcPr>
            <w:tcW w:w="1134" w:type="dxa"/>
            <w:hideMark/>
          </w:tcPr>
          <w:p w14:paraId="7F57C9D3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2434</w:t>
            </w:r>
          </w:p>
        </w:tc>
        <w:tc>
          <w:tcPr>
            <w:tcW w:w="1417" w:type="dxa"/>
            <w:hideMark/>
          </w:tcPr>
          <w:p w14:paraId="65E69504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0.0000298 </w:t>
            </w:r>
          </w:p>
        </w:tc>
      </w:tr>
      <w:tr w:rsidR="00973335" w:rsidRPr="00973335" w14:paraId="09A71FE2" w14:textId="77777777" w:rsidTr="009A31C7">
        <w:trPr>
          <w:trHeight w:val="310"/>
          <w:jc w:val="center"/>
        </w:trPr>
        <w:tc>
          <w:tcPr>
            <w:tcW w:w="1139" w:type="dxa"/>
            <w:hideMark/>
          </w:tcPr>
          <w:p w14:paraId="5BD5DC57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T5</w:t>
            </w:r>
          </w:p>
        </w:tc>
        <w:tc>
          <w:tcPr>
            <w:tcW w:w="1266" w:type="dxa"/>
            <w:hideMark/>
          </w:tcPr>
          <w:p w14:paraId="4FE4149F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16009</w:t>
            </w:r>
          </w:p>
        </w:tc>
        <w:tc>
          <w:tcPr>
            <w:tcW w:w="1472" w:type="dxa"/>
            <w:hideMark/>
          </w:tcPr>
          <w:p w14:paraId="7BF7F3FF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0.0276961 </w:t>
            </w:r>
          </w:p>
        </w:tc>
        <w:tc>
          <w:tcPr>
            <w:tcW w:w="1363" w:type="dxa"/>
            <w:hideMark/>
          </w:tcPr>
          <w:p w14:paraId="72586E7A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16009</w:t>
            </w:r>
          </w:p>
        </w:tc>
        <w:tc>
          <w:tcPr>
            <w:tcW w:w="1418" w:type="dxa"/>
            <w:hideMark/>
          </w:tcPr>
          <w:p w14:paraId="45932D70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0.0109540 </w:t>
            </w:r>
          </w:p>
        </w:tc>
        <w:tc>
          <w:tcPr>
            <w:tcW w:w="1134" w:type="dxa"/>
            <w:hideMark/>
          </w:tcPr>
          <w:p w14:paraId="3A4309EA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15879</w:t>
            </w:r>
          </w:p>
        </w:tc>
        <w:tc>
          <w:tcPr>
            <w:tcW w:w="1417" w:type="dxa"/>
            <w:hideMark/>
          </w:tcPr>
          <w:p w14:paraId="38E022E3" w14:textId="77777777" w:rsidR="00973335" w:rsidRPr="00973335" w:rsidRDefault="00973335" w:rsidP="00973335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97333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0.0002520 </w:t>
            </w:r>
          </w:p>
        </w:tc>
      </w:tr>
    </w:tbl>
    <w:p w14:paraId="01C64338" w14:textId="01A44AFB" w:rsidR="008A5CC9" w:rsidRPr="006D0E90" w:rsidRDefault="007C50B9" w:rsidP="006D0E90">
      <w:pPr>
        <w:snapToGrid w:val="0"/>
        <w:contextualSpacing/>
        <w:rPr>
          <w:rFonts w:ascii="微軟正黑體" w:eastAsia="微軟正黑體" w:hAnsi="微軟正黑體"/>
        </w:rPr>
      </w:pPr>
      <w:r w:rsidRPr="008A5CC9">
        <w:rPr>
          <w:rFonts w:ascii="微軟正黑體" w:eastAsia="微軟正黑體" w:hAnsi="微軟正黑體"/>
          <w:noProof/>
        </w:rPr>
        <w:drawing>
          <wp:inline distT="0" distB="0" distL="0" distR="0" wp14:anchorId="512B9CB0" wp14:editId="6D4591DB">
            <wp:extent cx="5274310" cy="2846070"/>
            <wp:effectExtent l="0" t="0" r="2540" b="0"/>
            <wp:docPr id="15558332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33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EBA9" w14:textId="77777777" w:rsidR="006D0E90" w:rsidRP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四、結果分析</w:t>
      </w:r>
    </w:p>
    <w:p w14:paraId="353D4351" w14:textId="424378A0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驗證</w:t>
      </w:r>
      <w:r w:rsidR="00C56683">
        <w:rPr>
          <w:rFonts w:ascii="微軟正黑體" w:eastAsia="微軟正黑體" w:hAnsi="微軟正黑體" w:hint="eastAsia"/>
        </w:rPr>
        <w:t>：</w:t>
      </w:r>
    </w:p>
    <w:p w14:paraId="0A4C4415" w14:textId="77777777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Top-Down 與 Bottom-Up 在所有測試中均得出相同的最大價值，證明兩種 DP 實現邏輯正確且一致。</w:t>
      </w:r>
    </w:p>
    <w:p w14:paraId="2ADCA250" w14:textId="77777777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</w:p>
    <w:p w14:paraId="07285522" w14:textId="301A39A9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時間效率比較</w:t>
      </w:r>
      <w:r w:rsidR="00C56683">
        <w:rPr>
          <w:rFonts w:ascii="微軟正黑體" w:eastAsia="微軟正黑體" w:hAnsi="微軟正黑體" w:hint="eastAsia"/>
        </w:rPr>
        <w:t>：</w:t>
      </w:r>
    </w:p>
    <w:p w14:paraId="67D7742A" w14:textId="50894501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Greedy：僅需一次排序和一次線性遍歷，其執行時間遠低於 DP 方法；即使在 n=1000、capacity=1000 時，仍能在 0.0003 秒內完成。</w:t>
      </w:r>
    </w:p>
    <w:p w14:paraId="70FA2B97" w14:textId="3D291240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Bottom-Up：雙重迴圈填表，隨 n 與 capacity 增大，時間呈現多項式級成長；在 T4、T5 規模下耗時約 0.001–0.01 秒。</w:t>
      </w:r>
    </w:p>
    <w:p w14:paraId="69739487" w14:textId="16DD350F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Top-Down：雖同樣是 DP，但因遞迴呼叫與備忘錄存取開銷較大，使其在大規模測試（如 T4–T5）中比 Bottom-Up 慢約 2–3 倍。</w:t>
      </w:r>
    </w:p>
    <w:p w14:paraId="241B9A8B" w14:textId="1650328D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lastRenderedPageBreak/>
        <w:t>解的</w:t>
      </w:r>
      <w:r w:rsidR="00C56683">
        <w:rPr>
          <w:rFonts w:ascii="微軟正黑體" w:eastAsia="微軟正黑體" w:hAnsi="微軟正黑體" w:hint="eastAsia"/>
        </w:rPr>
        <w:t>誤差</w:t>
      </w:r>
      <w:r w:rsidR="00E37204">
        <w:rPr>
          <w:rFonts w:ascii="微軟正黑體" w:eastAsia="微軟正黑體" w:hAnsi="微軟正黑體" w:hint="eastAsia"/>
        </w:rPr>
        <w:t>：</w:t>
      </w:r>
    </w:p>
    <w:p w14:paraId="116BEFC3" w14:textId="6E3924B9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Greedy 所得解雖在所有測試中都非常接近最優值，誤差率僅在 0.7%–4.2% 之間，但仍無法保證全局最優。</w:t>
      </w:r>
    </w:p>
    <w:p w14:paraId="74D9BA25" w14:textId="77777777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當誤差可接受且時間敏感時，可優先考慮 Greedy；反之，需追求最優解時，應使用 DP 方法。</w:t>
      </w:r>
    </w:p>
    <w:p w14:paraId="5FC70105" w14:textId="77777777" w:rsidR="007C50B9" w:rsidRPr="007C50B9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</w:p>
    <w:p w14:paraId="54198210" w14:textId="1028B845" w:rsidR="007C50B9" w:rsidRPr="00E37204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規模擴展</w:t>
      </w:r>
      <w:r w:rsidR="00E37204">
        <w:rPr>
          <w:rFonts w:ascii="微軟正黑體" w:eastAsia="微軟正黑體" w:hAnsi="微軟正黑體" w:hint="eastAsia"/>
        </w:rPr>
        <w:t>：</w:t>
      </w:r>
    </w:p>
    <w:p w14:paraId="2089F77E" w14:textId="719F7441" w:rsidR="006D0E90" w:rsidRDefault="007C50B9" w:rsidP="007C50B9">
      <w:pPr>
        <w:snapToGrid w:val="0"/>
        <w:contextualSpacing/>
        <w:rPr>
          <w:rFonts w:ascii="微軟正黑體" w:eastAsia="微軟正黑體" w:hAnsi="微軟正黑體"/>
        </w:rPr>
      </w:pPr>
      <w:r w:rsidRPr="007C50B9">
        <w:rPr>
          <w:rFonts w:ascii="微軟正黑體" w:eastAsia="微軟正黑體" w:hAnsi="微軟正黑體" w:hint="eastAsia"/>
        </w:rPr>
        <w:t>在小型（</w:t>
      </w:r>
      <w:r w:rsidRPr="007C50B9">
        <w:rPr>
          <w:rFonts w:ascii="微軟正黑體" w:eastAsia="微軟正黑體" w:hAnsi="微軟正黑體"/>
        </w:rPr>
        <w:t>n</w:t>
      </w:r>
      <w:r w:rsidRPr="007C50B9">
        <w:rPr>
          <w:rFonts w:ascii="Cambria Math" w:eastAsia="微軟正黑體" w:hAnsi="Cambria Math" w:cs="Cambria Math"/>
        </w:rPr>
        <w:t>≤</w:t>
      </w:r>
      <w:r w:rsidRPr="007C50B9">
        <w:rPr>
          <w:rFonts w:ascii="微軟正黑體" w:eastAsia="微軟正黑體" w:hAnsi="微軟正黑體"/>
        </w:rPr>
        <w:t>100</w:t>
      </w:r>
      <w:r w:rsidRPr="007C50B9">
        <w:rPr>
          <w:rFonts w:ascii="微軟正黑體" w:eastAsia="微軟正黑體" w:hAnsi="微軟正黑體" w:hint="eastAsia"/>
        </w:rPr>
        <w:t>）問題上，三者時間差距不大；但當</w:t>
      </w:r>
      <w:r w:rsidRPr="007C50B9">
        <w:rPr>
          <w:rFonts w:ascii="微軟正黑體" w:eastAsia="微軟正黑體" w:hAnsi="微軟正黑體"/>
        </w:rPr>
        <w:t xml:space="preserve"> n </w:t>
      </w:r>
      <w:r w:rsidRPr="007C50B9">
        <w:rPr>
          <w:rFonts w:ascii="微軟正黑體" w:eastAsia="微軟正黑體" w:hAnsi="微軟正黑體" w:hint="eastAsia"/>
        </w:rPr>
        <w:t>或</w:t>
      </w:r>
      <w:r w:rsidRPr="007C50B9">
        <w:rPr>
          <w:rFonts w:ascii="微軟正黑體" w:eastAsia="微軟正黑體" w:hAnsi="微軟正黑體"/>
        </w:rPr>
        <w:t xml:space="preserve"> capacity </w:t>
      </w:r>
      <w:r w:rsidRPr="007C50B9">
        <w:rPr>
          <w:rFonts w:ascii="微軟正黑體" w:eastAsia="微軟正黑體" w:hAnsi="微軟正黑體" w:hint="eastAsia"/>
        </w:rPr>
        <w:t>超過數百以上，</w:t>
      </w:r>
      <w:r w:rsidRPr="007C50B9">
        <w:rPr>
          <w:rFonts w:ascii="微軟正黑體" w:eastAsia="微軟正黑體" w:hAnsi="微軟正黑體"/>
        </w:rPr>
        <w:t xml:space="preserve">Greedy </w:t>
      </w:r>
      <w:r w:rsidRPr="007C50B9">
        <w:rPr>
          <w:rFonts w:ascii="微軟正黑體" w:eastAsia="微軟正黑體" w:hAnsi="微軟正黑體" w:hint="eastAsia"/>
        </w:rPr>
        <w:t>明顯最穩定，</w:t>
      </w:r>
      <w:r w:rsidRPr="007C50B9">
        <w:rPr>
          <w:rFonts w:ascii="微軟正黑體" w:eastAsia="微軟正黑體" w:hAnsi="微軟正黑體"/>
        </w:rPr>
        <w:t xml:space="preserve">Bottom-Up </w:t>
      </w:r>
      <w:r w:rsidRPr="007C50B9">
        <w:rPr>
          <w:rFonts w:ascii="微軟正黑體" w:eastAsia="微軟正黑體" w:hAnsi="微軟正黑體" w:hint="eastAsia"/>
        </w:rPr>
        <w:t>次之，</w:t>
      </w:r>
      <w:r w:rsidRPr="007C50B9">
        <w:rPr>
          <w:rFonts w:ascii="微軟正黑體" w:eastAsia="微軟正黑體" w:hAnsi="微軟正黑體"/>
        </w:rPr>
        <w:t xml:space="preserve">Top-Down </w:t>
      </w:r>
      <w:r w:rsidRPr="007C50B9">
        <w:rPr>
          <w:rFonts w:ascii="微軟正黑體" w:eastAsia="微軟正黑體" w:hAnsi="微軟正黑體" w:hint="eastAsia"/>
        </w:rPr>
        <w:t>則增長最為迅速。</w:t>
      </w:r>
    </w:p>
    <w:p w14:paraId="30A18394" w14:textId="77777777" w:rsidR="00686F4C" w:rsidRDefault="00686F4C" w:rsidP="007C50B9">
      <w:pPr>
        <w:snapToGrid w:val="0"/>
        <w:contextualSpacing/>
        <w:rPr>
          <w:rFonts w:ascii="微軟正黑體" w:eastAsia="微軟正黑體" w:hAnsi="微軟正黑體"/>
        </w:rPr>
      </w:pPr>
    </w:p>
    <w:p w14:paraId="6CF4249D" w14:textId="77777777" w:rsidR="00C1338F" w:rsidRPr="00C1338F" w:rsidRDefault="00C1338F" w:rsidP="007C50B9">
      <w:pPr>
        <w:snapToGrid w:val="0"/>
        <w:contextualSpacing/>
        <w:rPr>
          <w:rFonts w:ascii="微軟正黑體" w:eastAsia="微軟正黑體" w:hAnsi="微軟正黑體" w:hint="eastAsia"/>
        </w:rPr>
      </w:pPr>
    </w:p>
    <w:p w14:paraId="67E855CB" w14:textId="77777777" w:rsidR="006D0E90" w:rsidRP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五、結論與建議</w:t>
      </w:r>
    </w:p>
    <w:p w14:paraId="6E956B08" w14:textId="0B2A045C" w:rsidR="006D0E90" w:rsidRPr="006D0E90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若需保證最優解，應使用 Top-Down 或 Bottom-Up 動態規劃；若問題規模大、速度要求高，可考慮 Bottom-Up 並做空間優化</w:t>
      </w:r>
      <w:r w:rsidR="000B4BB9">
        <w:rPr>
          <w:rFonts w:ascii="微軟正黑體" w:eastAsia="微軟正黑體" w:hAnsi="微軟正黑體" w:hint="eastAsia"/>
        </w:rPr>
        <w:t>。</w:t>
      </w:r>
    </w:p>
    <w:p w14:paraId="38C84FE8" w14:textId="253ECF37" w:rsidR="00AA785F" w:rsidRPr="000B4BB9" w:rsidRDefault="006D0E90" w:rsidP="006D0E90">
      <w:pPr>
        <w:snapToGrid w:val="0"/>
        <w:contextualSpacing/>
        <w:rPr>
          <w:rFonts w:ascii="微軟正黑體" w:eastAsia="微軟正黑體" w:hAnsi="微軟正黑體"/>
        </w:rPr>
      </w:pPr>
      <w:r w:rsidRPr="006D0E90">
        <w:rPr>
          <w:rFonts w:ascii="微軟正黑體" w:eastAsia="微軟正黑體" w:hAnsi="微軟正黑體" w:hint="eastAsia"/>
        </w:rPr>
        <w:t>若僅需近似解且時間敏感，Greedy 演算法因其簡單快速，可作為初步方案或結合其他啟發式方法。</w:t>
      </w:r>
    </w:p>
    <w:sectPr w:rsidR="00AA785F" w:rsidRPr="000B4B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304F"/>
    <w:multiLevelType w:val="multilevel"/>
    <w:tmpl w:val="EFC6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55DB1"/>
    <w:multiLevelType w:val="multilevel"/>
    <w:tmpl w:val="10B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47AE4"/>
    <w:multiLevelType w:val="multilevel"/>
    <w:tmpl w:val="88E0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B10163"/>
    <w:multiLevelType w:val="multilevel"/>
    <w:tmpl w:val="A8D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03524"/>
    <w:multiLevelType w:val="multilevel"/>
    <w:tmpl w:val="C4F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725293">
    <w:abstractNumId w:val="1"/>
  </w:num>
  <w:num w:numId="2" w16cid:durableId="780952061">
    <w:abstractNumId w:val="0"/>
  </w:num>
  <w:num w:numId="3" w16cid:durableId="120467456">
    <w:abstractNumId w:val="4"/>
  </w:num>
  <w:num w:numId="4" w16cid:durableId="190460655">
    <w:abstractNumId w:val="2"/>
  </w:num>
  <w:num w:numId="5" w16cid:durableId="968315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44"/>
    <w:rsid w:val="000053E5"/>
    <w:rsid w:val="00052182"/>
    <w:rsid w:val="000657A7"/>
    <w:rsid w:val="000835F0"/>
    <w:rsid w:val="000B4BB9"/>
    <w:rsid w:val="000C144F"/>
    <w:rsid w:val="000D2123"/>
    <w:rsid w:val="001138DF"/>
    <w:rsid w:val="00121D55"/>
    <w:rsid w:val="00130388"/>
    <w:rsid w:val="001429C4"/>
    <w:rsid w:val="001445C2"/>
    <w:rsid w:val="001B0039"/>
    <w:rsid w:val="001F45D7"/>
    <w:rsid w:val="00212E03"/>
    <w:rsid w:val="00225620"/>
    <w:rsid w:val="002269AF"/>
    <w:rsid w:val="00230220"/>
    <w:rsid w:val="002343F2"/>
    <w:rsid w:val="00234CBD"/>
    <w:rsid w:val="002517AB"/>
    <w:rsid w:val="002923DC"/>
    <w:rsid w:val="002A7C03"/>
    <w:rsid w:val="002E1BCD"/>
    <w:rsid w:val="00355EAE"/>
    <w:rsid w:val="003C2A11"/>
    <w:rsid w:val="003C38EA"/>
    <w:rsid w:val="003D36D7"/>
    <w:rsid w:val="00404C57"/>
    <w:rsid w:val="00430ED3"/>
    <w:rsid w:val="004560BC"/>
    <w:rsid w:val="004C1F00"/>
    <w:rsid w:val="004D5456"/>
    <w:rsid w:val="004F3122"/>
    <w:rsid w:val="00512255"/>
    <w:rsid w:val="00522D72"/>
    <w:rsid w:val="00532A61"/>
    <w:rsid w:val="00575E60"/>
    <w:rsid w:val="00581B5F"/>
    <w:rsid w:val="005D2089"/>
    <w:rsid w:val="005E1F25"/>
    <w:rsid w:val="00614D1D"/>
    <w:rsid w:val="0062443E"/>
    <w:rsid w:val="006302DE"/>
    <w:rsid w:val="00636312"/>
    <w:rsid w:val="00647BEB"/>
    <w:rsid w:val="00686F4C"/>
    <w:rsid w:val="006C57BF"/>
    <w:rsid w:val="006D0E90"/>
    <w:rsid w:val="006E4C46"/>
    <w:rsid w:val="006E68AB"/>
    <w:rsid w:val="00701C17"/>
    <w:rsid w:val="007563B9"/>
    <w:rsid w:val="00762832"/>
    <w:rsid w:val="00776F35"/>
    <w:rsid w:val="007B5BF8"/>
    <w:rsid w:val="007C1150"/>
    <w:rsid w:val="007C50B9"/>
    <w:rsid w:val="007D4455"/>
    <w:rsid w:val="007F132D"/>
    <w:rsid w:val="007F45E4"/>
    <w:rsid w:val="00802872"/>
    <w:rsid w:val="00827D92"/>
    <w:rsid w:val="008427C9"/>
    <w:rsid w:val="00844C25"/>
    <w:rsid w:val="00865DFA"/>
    <w:rsid w:val="00873EA7"/>
    <w:rsid w:val="00897CB1"/>
    <w:rsid w:val="008A5CC9"/>
    <w:rsid w:val="008B0F0F"/>
    <w:rsid w:val="008B191F"/>
    <w:rsid w:val="0092329E"/>
    <w:rsid w:val="0093056A"/>
    <w:rsid w:val="009331DA"/>
    <w:rsid w:val="00973335"/>
    <w:rsid w:val="00995083"/>
    <w:rsid w:val="00996B4A"/>
    <w:rsid w:val="009A31C7"/>
    <w:rsid w:val="009C0205"/>
    <w:rsid w:val="009C2DCF"/>
    <w:rsid w:val="009E0A69"/>
    <w:rsid w:val="009F66D5"/>
    <w:rsid w:val="00A03D53"/>
    <w:rsid w:val="00A15BE6"/>
    <w:rsid w:val="00A666BD"/>
    <w:rsid w:val="00A832D3"/>
    <w:rsid w:val="00A872A0"/>
    <w:rsid w:val="00AA785F"/>
    <w:rsid w:val="00AC6C2B"/>
    <w:rsid w:val="00AD289C"/>
    <w:rsid w:val="00AD2B53"/>
    <w:rsid w:val="00AD768C"/>
    <w:rsid w:val="00AF5965"/>
    <w:rsid w:val="00B331AF"/>
    <w:rsid w:val="00B44774"/>
    <w:rsid w:val="00B52DC3"/>
    <w:rsid w:val="00B96EFC"/>
    <w:rsid w:val="00BA23F4"/>
    <w:rsid w:val="00BA58B1"/>
    <w:rsid w:val="00BB060C"/>
    <w:rsid w:val="00BB3A3A"/>
    <w:rsid w:val="00BB6919"/>
    <w:rsid w:val="00BD2A83"/>
    <w:rsid w:val="00BF7887"/>
    <w:rsid w:val="00BF7DAE"/>
    <w:rsid w:val="00C1338F"/>
    <w:rsid w:val="00C23514"/>
    <w:rsid w:val="00C35A0B"/>
    <w:rsid w:val="00C56683"/>
    <w:rsid w:val="00C93192"/>
    <w:rsid w:val="00CC7844"/>
    <w:rsid w:val="00CE3F4F"/>
    <w:rsid w:val="00CF5630"/>
    <w:rsid w:val="00CF6851"/>
    <w:rsid w:val="00D82E50"/>
    <w:rsid w:val="00DC518A"/>
    <w:rsid w:val="00DF1517"/>
    <w:rsid w:val="00DF65AC"/>
    <w:rsid w:val="00E1608D"/>
    <w:rsid w:val="00E23405"/>
    <w:rsid w:val="00E37204"/>
    <w:rsid w:val="00E57730"/>
    <w:rsid w:val="00E9234C"/>
    <w:rsid w:val="00EB49CB"/>
    <w:rsid w:val="00EC1E26"/>
    <w:rsid w:val="00EC6D59"/>
    <w:rsid w:val="00EE687E"/>
    <w:rsid w:val="00EF2AF6"/>
    <w:rsid w:val="00EF311C"/>
    <w:rsid w:val="00F13485"/>
    <w:rsid w:val="00F722C0"/>
    <w:rsid w:val="00F73E7F"/>
    <w:rsid w:val="00FC77B1"/>
    <w:rsid w:val="00FD0443"/>
    <w:rsid w:val="00FD4655"/>
    <w:rsid w:val="00FF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023F"/>
  <w15:chartTrackingRefBased/>
  <w15:docId w15:val="{E110B8A1-9DE7-40AC-BF34-9D8B71FF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78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784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84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84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84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84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84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78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C7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CC784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7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784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784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784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784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7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78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8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78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7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78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78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7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78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784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F6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DF65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9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G</dc:creator>
  <cp:keywords/>
  <dc:description/>
  <cp:lastModifiedBy>X G</cp:lastModifiedBy>
  <cp:revision>141</cp:revision>
  <dcterms:created xsi:type="dcterms:W3CDTF">2025-04-13T18:28:00Z</dcterms:created>
  <dcterms:modified xsi:type="dcterms:W3CDTF">2025-05-05T23:32:00Z</dcterms:modified>
</cp:coreProperties>
</file>