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Lab: Shannon Diversity Index</w:t>
      </w:r>
    </w:p>
    <w:p w:rsidR="00000000" w:rsidDel="00000000" w:rsidP="00000000" w:rsidRDefault="00000000" w:rsidRPr="00000000" w14:paraId="00000003">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5">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A">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D">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1">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correlation between the diversity of vehicles and the number of vehicles.</w:t>
            </w:r>
          </w:p>
        </w:tc>
      </w:tr>
    </w:tbl>
    <w:p w:rsidR="00000000" w:rsidDel="00000000" w:rsidP="00000000" w:rsidRDefault="00000000" w:rsidRPr="00000000" w14:paraId="0000001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6">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 H’ = - sum(</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Shannon Diversity Index</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20">
      <w:pPr>
        <w:pageBreakBefore w:val="0"/>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rPr>
          <w:rFonts w:ascii="Calibri" w:cs="Calibri" w:eastAsia="Calibri" w:hAnsi="Calibri"/>
          <w:i w:val="1"/>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w:t>
      </w:r>
      <w:r w:rsidDel="00000000" w:rsidR="00000000" w:rsidRPr="00000000">
        <w:rPr>
          <w:rtl w:val="0"/>
        </w:rPr>
      </w:r>
    </w:p>
    <w:p w:rsidR="00000000" w:rsidDel="00000000" w:rsidP="00000000" w:rsidRDefault="00000000" w:rsidRPr="00000000" w14:paraId="00000022">
      <w:pPr>
        <w:pageBreakBefore w:val="0"/>
        <w:ind w:left="0" w:firstLine="0"/>
        <w:rPr>
          <w:rFonts w:ascii="Calibri" w:cs="Calibri" w:eastAsia="Calibri" w:hAnsi="Calibri"/>
        </w:rPr>
      </w:pPr>
      <w:r w:rsidDel="00000000" w:rsidR="00000000" w:rsidRPr="00000000">
        <w:rPr>
          <w:rFonts w:ascii="Calibri" w:cs="Calibri" w:eastAsia="Calibri" w:hAnsi="Calibri"/>
          <w:i w:val="1"/>
          <w:rtl w:val="0"/>
        </w:rPr>
        <w:t xml:space="preserve">ni </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3">
      <w:pPr>
        <w:pageBreakBefore w:val="0"/>
        <w:ind w:left="0" w:firstLine="0"/>
        <w:rPr>
          <w:rFonts w:ascii="Calibri" w:cs="Calibri" w:eastAsia="Calibri" w:hAnsi="Calibri"/>
        </w:rPr>
      </w:pP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4">
      <w:pPr>
        <w:pageBreakBefore w:val="0"/>
        <w:ind w:left="0" w:firstLine="0"/>
        <w:rPr>
          <w:rFonts w:ascii="Calibri" w:cs="Calibri" w:eastAsia="Calibri" w:hAnsi="Calibri"/>
          <w:b w:val="1"/>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Fonts w:ascii="Calibri" w:cs="Calibri" w:eastAsia="Calibri" w:hAnsi="Calibri"/>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28">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9">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A">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B">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C">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D">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2F">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0">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1">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2">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3">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rtl w:val="0"/>
              </w:rPr>
              <w:t xml:space="preserve">))</w:t>
            </w:r>
          </w:p>
        </w:tc>
      </w:tr>
      <w:tr>
        <w:trPr>
          <w:cantSplit w:val="0"/>
          <w:trHeight w:val="265.76171874999994"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4">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Sedan (4-door or 2-door w</w:t>
            </w:r>
            <w:r w:rsidDel="00000000" w:rsidR="00000000" w:rsidRPr="00000000">
              <w:rPr>
                <w:rFonts w:ascii="Calibri" w:cs="Calibri" w:eastAsia="Calibri" w:hAnsi="Calibri"/>
                <w:rtl w:val="0"/>
              </w:rPr>
              <w:t xml:space="preserve">/ trunk)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5">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Van or </w:t>
            </w:r>
            <w:r w:rsidDel="00000000" w:rsidR="00000000" w:rsidRPr="00000000">
              <w:rPr>
                <w:rFonts w:ascii="Calibri" w:cs="Calibri" w:eastAsia="Calibri" w:hAnsi="Calibri"/>
                <w:rtl w:val="0"/>
              </w:rPr>
              <w:t xml:space="preserve">Minivan</w:t>
            </w:r>
            <w:r w:rsidDel="00000000" w:rsidR="00000000" w:rsidRPr="00000000">
              <w:rPr>
                <w:rFonts w:ascii="Calibri" w:cs="Calibri" w:eastAsia="Calibri" w:hAnsi="Calibri"/>
                <w:color w:val="000000"/>
                <w:rtl w:val="0"/>
              </w:rPr>
              <w:t xml:space="preserve"> (sliding doors w</w:t>
            </w:r>
            <w:r w:rsidDel="00000000" w:rsidR="00000000" w:rsidRPr="00000000">
              <w:rPr>
                <w:rFonts w:ascii="Calibri" w:cs="Calibri" w:eastAsia="Calibri" w:hAnsi="Calibri"/>
                <w:rtl w:val="0"/>
              </w:rPr>
              <w:t xml:space="preserve">/ hatch)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6">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7">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C">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D">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2">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3">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8">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9">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C">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D">
            <w:pPr>
              <w:pageBreakBefore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r w:rsidDel="00000000" w:rsidR="00000000" w:rsidRPr="00000000">
              <w:rPr>
                <w:rFonts w:ascii="Calibri" w:cs="Calibri" w:eastAsia="Calibri" w:hAnsi="Calibri"/>
                <w:rtl w:val="0"/>
              </w:rPr>
              <w:t xml:space="preserve">79</w:t>
            </w:r>
            <w:r w:rsidDel="00000000" w:rsidR="00000000" w:rsidRPr="00000000">
              <w:rPr>
                <w:rtl w:val="0"/>
              </w:rPr>
            </w:r>
          </w:p>
        </w:tc>
      </w:tr>
    </w:tbl>
    <w:p w:rsidR="00000000" w:rsidDel="00000000" w:rsidP="00000000" w:rsidRDefault="00000000" w:rsidRPr="00000000" w14:paraId="0000005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5F">
      <w:pPr>
        <w:pageBreakBefore w:val="0"/>
        <w:rPr>
          <w:rFonts w:ascii="Calibri" w:cs="Calibri" w:eastAsia="Calibri" w:hAnsi="Calibri"/>
        </w:rPr>
      </w:pPr>
      <w:r w:rsidDel="00000000" w:rsidR="00000000" w:rsidRPr="00000000">
        <w:rPr>
          <w:rFonts w:ascii="Calibri" w:cs="Calibri" w:eastAsia="Calibri" w:hAnsi="Calibri"/>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jc w:val="center"/>
              <w:rPr>
                <w:rFonts w:ascii="Calibri" w:cs="Calibri" w:eastAsia="Calibri" w:hAnsi="Calibri"/>
              </w:rPr>
            </w:pPr>
            <w:r w:rsidDel="00000000" w:rsidR="00000000" w:rsidRPr="00000000">
              <w:rPr>
                <w:rFonts w:ascii="Calibri" w:cs="Calibri" w:eastAsia="Calibri" w:hAnsi="Calibri"/>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3">
            <w:pPr>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r>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Sedan (4-door or 2-door w/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Van or Minivan (sliding doors w/ hatch)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rPr>
            </w:pPr>
            <w:r w:rsidDel="00000000" w:rsidR="00000000" w:rsidRPr="00000000">
              <w:rPr>
                <w:rFonts w:ascii="Calibri" w:cs="Calibri" w:eastAsia="Calibri" w:hAnsi="Calibri"/>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rPr>
            </w:pPr>
            <w:r w:rsidDel="00000000" w:rsidR="00000000" w:rsidRPr="00000000">
              <w:rPr>
                <w:rFonts w:ascii="Calibri" w:cs="Calibri" w:eastAsia="Calibri" w:hAnsi="Calibri"/>
                <w:rtl w:val="0"/>
              </w:rPr>
              <w:t xml:space="preserve">-0.88</w:t>
            </w:r>
            <w:r w:rsidDel="00000000" w:rsidR="00000000" w:rsidRPr="00000000">
              <w:rPr>
                <w:rtl w:val="0"/>
              </w:rPr>
            </w:r>
          </w:p>
        </w:tc>
      </w:tr>
    </w:tbl>
    <w:p w:rsidR="00000000" w:rsidDel="00000000" w:rsidP="00000000" w:rsidRDefault="00000000" w:rsidRPr="00000000" w14:paraId="00000096">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97">
      <w:pPr>
        <w:pageBreakBefore w:val="0"/>
        <w:ind w:left="0" w:firstLine="0"/>
        <w:rPr>
          <w:rFonts w:ascii="Calibri" w:cs="Calibri" w:eastAsia="Calibri" w:hAnsi="Calibri"/>
          <w:b w:val="1"/>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9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9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9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9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9C">
            <w:pPr>
              <w:pageBreakBefore w:val="0"/>
              <w:rPr>
                <w:rFonts w:ascii="Calibri" w:cs="Calibri" w:eastAsia="Calibri" w:hAnsi="Calibri"/>
              </w:rPr>
            </w:pPr>
            <w:r w:rsidDel="00000000" w:rsidR="00000000" w:rsidRPr="00000000">
              <w:rPr>
                <w:rFonts w:ascii="Calibri" w:cs="Calibri" w:eastAsia="Calibri" w:hAnsi="Calibri"/>
                <w:rtl w:val="0"/>
              </w:rPr>
              <w:t xml:space="preserve">Species richness (S)</w:t>
            </w:r>
          </w:p>
        </w:tc>
        <w:tc>
          <w:tcPr/>
          <w:p w:rsidR="00000000" w:rsidDel="00000000" w:rsidP="00000000" w:rsidRDefault="00000000" w:rsidRPr="00000000" w14:paraId="0000009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6 species</w:t>
            </w:r>
          </w:p>
        </w:tc>
        <w:tc>
          <w:tcPr/>
          <w:p w:rsidR="00000000" w:rsidDel="00000000" w:rsidP="00000000" w:rsidRDefault="00000000" w:rsidRPr="00000000" w14:paraId="0000009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 species</w:t>
            </w:r>
          </w:p>
        </w:tc>
      </w:tr>
      <w:tr>
        <w:trPr>
          <w:cantSplit w:val="0"/>
          <w:tblHeader w:val="0"/>
        </w:trPr>
        <w:tc>
          <w:tcPr/>
          <w:p w:rsidR="00000000" w:rsidDel="00000000" w:rsidP="00000000" w:rsidRDefault="00000000" w:rsidRPr="00000000" w14:paraId="0000009F">
            <w:pPr>
              <w:pageBreakBefore w:val="0"/>
              <w:rPr>
                <w:rFonts w:ascii="Calibri" w:cs="Calibri" w:eastAsia="Calibri" w:hAnsi="Calibri"/>
              </w:rPr>
            </w:pPr>
            <w:r w:rsidDel="00000000" w:rsidR="00000000" w:rsidRPr="00000000">
              <w:rPr>
                <w:rFonts w:ascii="Calibri" w:cs="Calibri" w:eastAsia="Calibri" w:hAnsi="Calibri"/>
                <w:rtl w:val="0"/>
              </w:rPr>
              <w:t xml:space="preserve">Evenness</w:t>
            </w:r>
          </w:p>
        </w:tc>
        <w:tc>
          <w:tcPr/>
          <w:p w:rsidR="00000000" w:rsidDel="00000000" w:rsidP="00000000" w:rsidRDefault="00000000" w:rsidRPr="00000000" w14:paraId="000000A0">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A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Low</w:t>
            </w:r>
          </w:p>
        </w:tc>
      </w:tr>
      <w:tr>
        <w:trPr>
          <w:cantSplit w:val="0"/>
          <w:trHeight w:val="70" w:hRule="atLeast"/>
          <w:tblHeader w:val="0"/>
        </w:trPr>
        <w:tc>
          <w:tcPr/>
          <w:p w:rsidR="00000000" w:rsidDel="00000000" w:rsidP="00000000" w:rsidRDefault="00000000" w:rsidRPr="00000000" w14:paraId="000000A2">
            <w:pPr>
              <w:pageBreakBefore w:val="0"/>
              <w:rPr>
                <w:rFonts w:ascii="Calibri" w:cs="Calibri" w:eastAsia="Calibri" w:hAnsi="Calibri"/>
              </w:rPr>
            </w:pPr>
            <w:r w:rsidDel="00000000" w:rsidR="00000000" w:rsidRPr="00000000">
              <w:rPr>
                <w:rFonts w:ascii="Calibri" w:cs="Calibri" w:eastAsia="Calibri" w:hAnsi="Calibri"/>
                <w:rtl w:val="0"/>
              </w:rPr>
              <w:t xml:space="preserve">Shannon Diversity Index (H’)</w:t>
            </w:r>
          </w:p>
        </w:tc>
        <w:tc>
          <w:tcPr/>
          <w:p w:rsidR="00000000" w:rsidDel="00000000" w:rsidP="00000000" w:rsidRDefault="00000000" w:rsidRPr="00000000" w14:paraId="000000A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1.79</w:t>
            </w:r>
          </w:p>
        </w:tc>
        <w:tc>
          <w:tcPr/>
          <w:p w:rsidR="00000000" w:rsidDel="00000000" w:rsidP="00000000" w:rsidRDefault="00000000" w:rsidRPr="00000000" w14:paraId="000000A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0.88</w:t>
            </w:r>
          </w:p>
        </w:tc>
      </w:tr>
      <w:tr>
        <w:trPr>
          <w:cantSplit w:val="0"/>
          <w:trHeight w:val="70" w:hRule="atLeast"/>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Overall Diversity</w:t>
            </w:r>
          </w:p>
        </w:tc>
        <w:tc>
          <w:tcPr/>
          <w:p w:rsidR="00000000" w:rsidDel="00000000" w:rsidP="00000000" w:rsidRDefault="00000000" w:rsidRPr="00000000" w14:paraId="000000A6">
            <w:pPr>
              <w:jc w:val="cente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A7">
            <w:pPr>
              <w:jc w:val="center"/>
              <w:rPr>
                <w:rFonts w:ascii="Calibri" w:cs="Calibri" w:eastAsia="Calibri" w:hAnsi="Calibri"/>
              </w:rPr>
            </w:pPr>
            <w:r w:rsidDel="00000000" w:rsidR="00000000" w:rsidRPr="00000000">
              <w:rPr>
                <w:rFonts w:ascii="Calibri" w:cs="Calibri" w:eastAsia="Calibri" w:hAnsi="Calibri"/>
                <w:rtl w:val="0"/>
              </w:rPr>
              <w:t xml:space="preserve">Low</w:t>
            </w:r>
          </w:p>
        </w:tc>
      </w:tr>
    </w:tbl>
    <w:p w:rsidR="00000000" w:rsidDel="00000000" w:rsidP="00000000" w:rsidRDefault="00000000" w:rsidRPr="00000000" w14:paraId="000000A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A9">
      <w:pPr>
        <w:pageBreakBefore w:val="0"/>
        <w:jc w:val="center"/>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AB">
      <w:pPr>
        <w:pageBreakBefore w:val="0"/>
        <w:rPr>
          <w:rFonts w:ascii="Calibri" w:cs="Calibri" w:eastAsia="Calibri" w:hAnsi="Calibri"/>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AC">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A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A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A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0">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8">
            <w:pPr>
              <w:pageBreakBefore w:val="0"/>
              <w:rPr>
                <w:rFonts w:ascii="Calibri" w:cs="Calibri" w:eastAsia="Calibri" w:hAnsi="Calibri"/>
              </w:rPr>
            </w:pPr>
            <w:r w:rsidDel="00000000" w:rsidR="00000000" w:rsidRPr="00000000">
              <w:rPr>
                <w:rFonts w:ascii="Calibri" w:cs="Calibri" w:eastAsia="Calibri" w:hAnsi="Calibri"/>
                <w:rtl w:val="0"/>
              </w:rPr>
              <w:t xml:space="preserve">Sedan (4-door or 2-door w/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A">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-0.32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rPr>
                <w:rFonts w:ascii="Calibri" w:cs="Calibri" w:eastAsia="Calibri" w:hAnsi="Calibri"/>
              </w:rPr>
            </w:pPr>
            <w:r w:rsidDel="00000000" w:rsidR="00000000" w:rsidRPr="00000000">
              <w:rPr>
                <w:rFonts w:ascii="Calibri" w:cs="Calibri" w:eastAsia="Calibri" w:hAnsi="Calibri"/>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2">
            <w:pPr>
              <w:pageBreakBefore w:val="0"/>
              <w:jc w:val="center"/>
              <w:rPr>
                <w:rFonts w:ascii="Calibri" w:cs="Calibri" w:eastAsia="Calibri" w:hAnsi="Calibri"/>
              </w:rPr>
            </w:pPr>
            <w:r w:rsidDel="00000000" w:rsidR="00000000" w:rsidRPr="00000000">
              <w:rPr>
                <w:rFonts w:ascii="Calibri" w:cs="Calibri" w:eastAsia="Calibri" w:hAnsi="Calibri"/>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rPr>
                <w:rFonts w:ascii="Calibri" w:cs="Calibri" w:eastAsia="Calibri" w:hAnsi="Calibri"/>
              </w:rPr>
            </w:pPr>
            <w:r w:rsidDel="00000000" w:rsidR="00000000" w:rsidRPr="00000000">
              <w:rPr>
                <w:rFonts w:ascii="Calibri" w:cs="Calibri" w:eastAsia="Calibri" w:hAnsi="Calibri"/>
                <w:rtl w:val="0"/>
              </w:rPr>
              <w:t xml:space="preserve">Van or Minivan (sliding doors w/ hatch)</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rPr>
                <w:rFonts w:ascii="Calibri" w:cs="Calibri" w:eastAsia="Calibri" w:hAnsi="Calibri"/>
              </w:rPr>
            </w:pPr>
            <w:r w:rsidDel="00000000" w:rsidR="00000000" w:rsidRPr="00000000">
              <w:rPr>
                <w:rFonts w:ascii="Calibri" w:cs="Calibri" w:eastAsia="Calibri" w:hAnsi="Calibri"/>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rPr>
                <w:rFonts w:ascii="Calibri" w:cs="Calibri" w:eastAsia="Calibri" w:hAnsi="Calibri"/>
              </w:rPr>
            </w:pPr>
            <w:r w:rsidDel="00000000" w:rsidR="00000000" w:rsidRPr="00000000">
              <w:rPr>
                <w:rFonts w:ascii="Calibri" w:cs="Calibri" w:eastAsia="Calibri" w:hAnsi="Calibri"/>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rPr>
                <w:rFonts w:ascii="Calibri" w:cs="Calibri" w:eastAsia="Calibri" w:hAnsi="Calibri"/>
              </w:rPr>
            </w:pPr>
            <w:r w:rsidDel="00000000" w:rsidR="00000000" w:rsidRPr="00000000">
              <w:rPr>
                <w:rFonts w:ascii="Calibri" w:cs="Calibri" w:eastAsia="Calibri" w:hAnsi="Calibri"/>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0.64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-0.29</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-1.1</w:t>
            </w:r>
          </w:p>
        </w:tc>
      </w:tr>
    </w:tbl>
    <w:p w:rsidR="00000000" w:rsidDel="00000000" w:rsidP="00000000" w:rsidRDefault="00000000" w:rsidRPr="00000000" w14:paraId="000000E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w:t>
      </w:r>
    </w:p>
    <w:p w:rsidR="00000000" w:rsidDel="00000000" w:rsidP="00000000" w:rsidRDefault="00000000" w:rsidRPr="00000000" w14:paraId="000000E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E5">
      <w:pPr>
        <w:pageBreakBefore w:val="0"/>
        <w:rPr>
          <w:rFonts w:ascii="Calibri" w:cs="Calibri" w:eastAsia="Calibri" w:hAnsi="Calibri"/>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E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EC">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rtl w:val="0"/>
              </w:rPr>
              <w:t xml:space="preserve">))</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2">
            <w:pPr>
              <w:pageBreakBefore w:val="0"/>
              <w:rPr>
                <w:rFonts w:ascii="Calibri" w:cs="Calibri" w:eastAsia="Calibri" w:hAnsi="Calibri"/>
              </w:rPr>
            </w:pPr>
            <w:r w:rsidDel="00000000" w:rsidR="00000000" w:rsidRPr="00000000">
              <w:rPr>
                <w:rFonts w:ascii="Calibri" w:cs="Calibri" w:eastAsia="Calibri" w:hAnsi="Calibri"/>
                <w:rtl w:val="0"/>
              </w:rPr>
              <w:t xml:space="preserve">Sedan (4-door or 2-door w/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4">
            <w:pPr>
              <w:jc w:val="cente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8">
            <w:pPr>
              <w:pageBreakBefore w:val="0"/>
              <w:rPr>
                <w:rFonts w:ascii="Calibri" w:cs="Calibri" w:eastAsia="Calibri" w:hAnsi="Calibri"/>
              </w:rPr>
            </w:pPr>
            <w:r w:rsidDel="00000000" w:rsidR="00000000" w:rsidRPr="00000000">
              <w:rPr>
                <w:rFonts w:ascii="Calibri" w:cs="Calibri" w:eastAsia="Calibri" w:hAnsi="Calibri"/>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jc w:val="cente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pageBreakBefore w:val="0"/>
              <w:rPr>
                <w:rFonts w:ascii="Calibri" w:cs="Calibri" w:eastAsia="Calibri" w:hAnsi="Calibri"/>
              </w:rPr>
            </w:pPr>
            <w:r w:rsidDel="00000000" w:rsidR="00000000" w:rsidRPr="00000000">
              <w:rPr>
                <w:rFonts w:ascii="Calibri" w:cs="Calibri" w:eastAsia="Calibri" w:hAnsi="Calibri"/>
                <w:rtl w:val="0"/>
              </w:rPr>
              <w:t xml:space="preserve">Van or Minivan (sliding doors w/ hatch)</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rPr>
            </w:pPr>
            <w:r w:rsidDel="00000000" w:rsidR="00000000" w:rsidRPr="00000000">
              <w:rPr>
                <w:rFonts w:ascii="Calibri" w:cs="Calibri" w:eastAsia="Calibri" w:hAnsi="Calibri"/>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-3.00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rPr>
            </w:pPr>
            <w:r w:rsidDel="00000000" w:rsidR="00000000" w:rsidRPr="00000000">
              <w:rPr>
                <w:rFonts w:ascii="Calibri" w:cs="Calibri" w:eastAsia="Calibri" w:hAnsi="Calibri"/>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rPr>
            </w:pPr>
            <w:r w:rsidDel="00000000" w:rsidR="00000000" w:rsidRPr="00000000">
              <w:rPr>
                <w:rFonts w:ascii="Calibri" w:cs="Calibri" w:eastAsia="Calibri" w:hAnsi="Calibri"/>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-1.22</w:t>
            </w:r>
          </w:p>
        </w:tc>
      </w:tr>
    </w:tbl>
    <w:p w:rsidR="00000000" w:rsidDel="00000000" w:rsidP="00000000" w:rsidRDefault="00000000" w:rsidRPr="00000000" w14:paraId="0000011C">
      <w:pPr>
        <w:jc w:val="center"/>
        <w:rPr>
          <w:rFonts w:ascii="Calibri" w:cs="Calibri" w:eastAsia="Calibri" w:hAnsi="Calibri"/>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1.22</w:t>
      </w:r>
      <w:r w:rsidDel="00000000" w:rsidR="00000000" w:rsidRPr="00000000">
        <w:rPr>
          <w:rtl w:val="0"/>
        </w:rPr>
      </w:r>
    </w:p>
    <w:p w:rsidR="00000000" w:rsidDel="00000000" w:rsidP="00000000" w:rsidRDefault="00000000" w:rsidRPr="00000000" w14:paraId="0000011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1"/>
        </w:trPr>
        <w:tc>
          <w:tcPr/>
          <w:p w:rsidR="00000000" w:rsidDel="00000000" w:rsidP="00000000" w:rsidRDefault="00000000" w:rsidRPr="00000000" w14:paraId="0000011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1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2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21">
            <w:pPr>
              <w:pageBreakBefore w:val="0"/>
              <w:rPr>
                <w:rFonts w:ascii="Calibri" w:cs="Calibri" w:eastAsia="Calibri" w:hAnsi="Calibri"/>
                <w:i w:val="1"/>
                <w:sz w:val="22"/>
                <w:szCs w:val="22"/>
              </w:rPr>
            </w:pPr>
            <w:r w:rsidDel="00000000" w:rsidR="00000000" w:rsidRPr="00000000">
              <w:rPr>
                <w:rFonts w:ascii="Calibri" w:cs="Calibri" w:eastAsia="Calibri" w:hAnsi="Calibri"/>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22">
            <w:pPr>
              <w:pageBreakBefore w:val="0"/>
              <w:jc w:val="center"/>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14:paraId="00000123">
            <w:pPr>
              <w:pageBreakBefore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vAlign w:val="center"/>
          </w:tcPr>
          <w:p w:rsidR="00000000" w:rsidDel="00000000" w:rsidP="00000000" w:rsidRDefault="00000000" w:rsidRPr="00000000" w14:paraId="00000125">
            <w:pPr>
              <w:pageBreakBefore w:val="0"/>
              <w:rPr>
                <w:rFonts w:ascii="Calibri" w:cs="Calibri" w:eastAsia="Calibri" w:hAnsi="Calibri"/>
                <w:i w:val="1"/>
                <w:sz w:val="22"/>
                <w:szCs w:val="22"/>
              </w:rPr>
            </w:pPr>
            <w:r w:rsidDel="00000000" w:rsidR="00000000" w:rsidRPr="00000000">
              <w:rPr>
                <w:rFonts w:ascii="Calibri" w:cs="Calibri" w:eastAsia="Calibri" w:hAnsi="Calibri"/>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Low</w:t>
            </w:r>
          </w:p>
          <w:p w:rsidR="00000000" w:rsidDel="00000000" w:rsidP="00000000" w:rsidRDefault="00000000" w:rsidRPr="00000000" w14:paraId="00000127">
            <w:pPr>
              <w:pageBreakBefore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Low</w:t>
            </w:r>
          </w:p>
        </w:tc>
      </w:tr>
      <w:tr>
        <w:trPr>
          <w:cantSplit w:val="0"/>
          <w:tblHeader w:val="0"/>
        </w:trPr>
        <w:tc>
          <w:tcPr>
            <w:vAlign w:val="center"/>
          </w:tcPr>
          <w:p w:rsidR="00000000" w:rsidDel="00000000" w:rsidP="00000000" w:rsidRDefault="00000000" w:rsidRPr="00000000" w14:paraId="00000129">
            <w:pPr>
              <w:pageBreakBefore w:val="0"/>
              <w:rPr>
                <w:rFonts w:ascii="Calibri" w:cs="Calibri" w:eastAsia="Calibri" w:hAnsi="Calibri"/>
              </w:rPr>
            </w:pPr>
            <w:r w:rsidDel="00000000" w:rsidR="00000000" w:rsidRPr="00000000">
              <w:rPr>
                <w:rFonts w:ascii="Calibri" w:cs="Calibri" w:eastAsia="Calibri" w:hAnsi="Calibri"/>
                <w:rtl w:val="0"/>
              </w:rPr>
              <w:t xml:space="preserve">Shannon Diversity Index (H’)</w:t>
            </w:r>
          </w:p>
        </w:tc>
        <w:tc>
          <w:tcPr/>
          <w:p w:rsidR="00000000" w:rsidDel="00000000" w:rsidP="00000000" w:rsidRDefault="00000000" w:rsidRPr="00000000" w14:paraId="0000012A">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1.1</w:t>
            </w:r>
          </w:p>
          <w:p w:rsidR="00000000" w:rsidDel="00000000" w:rsidP="00000000" w:rsidRDefault="00000000" w:rsidRPr="00000000" w14:paraId="0000012B">
            <w:pPr>
              <w:pageBreakBefore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pageBreakBefore w:val="0"/>
              <w:jc w:val="center"/>
              <w:rPr>
                <w:rFonts w:ascii="Calibri" w:cs="Calibri" w:eastAsia="Calibri" w:hAnsi="Calibri"/>
              </w:rPr>
            </w:pPr>
            <w:r w:rsidDel="00000000" w:rsidR="00000000" w:rsidRPr="00000000">
              <w:rPr>
                <w:rFonts w:ascii="Calibri" w:cs="Calibri" w:eastAsia="Calibri" w:hAnsi="Calibri"/>
                <w:rtl w:val="0"/>
              </w:rPr>
              <w:t xml:space="preserve">1.22</w:t>
            </w:r>
          </w:p>
        </w:tc>
      </w:tr>
      <w:tr>
        <w:trPr>
          <w:cantSplit w:val="0"/>
          <w:tblHeader w:val="0"/>
        </w:trPr>
        <w:tc>
          <w:tcPr>
            <w:vAlign w:val="center"/>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2E">
            <w:pPr>
              <w:jc w:val="center"/>
              <w:rPr>
                <w:rFonts w:ascii="Calibri" w:cs="Calibri" w:eastAsia="Calibri" w:hAnsi="Calibri"/>
              </w:rPr>
            </w:pPr>
            <w:r w:rsidDel="00000000" w:rsidR="00000000" w:rsidRPr="00000000">
              <w:rPr>
                <w:rFonts w:ascii="Calibri" w:cs="Calibri" w:eastAsia="Calibri" w:hAnsi="Calibri"/>
                <w:rtl w:val="0"/>
              </w:rPr>
              <w:t xml:space="preserve">Low</w:t>
            </w:r>
          </w:p>
          <w:p w:rsidR="00000000" w:rsidDel="00000000" w:rsidP="00000000" w:rsidRDefault="00000000" w:rsidRPr="00000000" w14:paraId="0000012F">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jc w:val="center"/>
              <w:rPr>
                <w:rFonts w:ascii="Calibri" w:cs="Calibri" w:eastAsia="Calibri" w:hAnsi="Calibri"/>
              </w:rPr>
            </w:pPr>
            <w:r w:rsidDel="00000000" w:rsidR="00000000" w:rsidRPr="00000000">
              <w:rPr>
                <w:rFonts w:ascii="Calibri" w:cs="Calibri" w:eastAsia="Calibri" w:hAnsi="Calibri"/>
                <w:rtl w:val="0"/>
              </w:rPr>
              <w:t xml:space="preserve">Low</w:t>
            </w:r>
          </w:p>
        </w:tc>
      </w:tr>
    </w:tbl>
    <w:p w:rsidR="00000000" w:rsidDel="00000000" w:rsidP="00000000" w:rsidRDefault="00000000" w:rsidRPr="00000000" w14:paraId="0000013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3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4">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communities A and B had low evenness and overall diversity. Although community A did have a greater species richness, its diversity index was less than community B’s; community A’s diversity index was 1.1 while community B’s diversity index was 1.22. This shows how there isn’t a correlation between the diversity of vehicles and the number of vehicles because the overall diversity remained relatively low for both regardless of these factors.</w:t>
            </w:r>
          </w:p>
        </w:tc>
      </w:tr>
    </w:tbl>
    <w:p w:rsidR="00000000" w:rsidDel="00000000" w:rsidP="00000000" w:rsidRDefault="00000000" w:rsidRPr="00000000" w14:paraId="0000013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7">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dominant species in community A were the bikes/motorcycles and for community B they were the Sedans. The reason why bikes/motorcycles were the dominant species is because usually students commute to school via bikes and most may not have a driver license. On the other hand most adults tend to commute by car as they already have a driver license.</w:t>
            </w:r>
          </w:p>
        </w:tc>
      </w:tr>
    </w:tbl>
    <w:p w:rsidR="00000000" w:rsidDel="00000000" w:rsidP="00000000" w:rsidRDefault="00000000" w:rsidRPr="00000000" w14:paraId="00000139">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3A">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B is relatively more diverse because it has a higher diversity index than community A by just 0.12. And a reason that can result from it’s higher diversity index is the fact that out of all the faculty members there is at least 1 type of each vehicle being used. Whereas in community A the student parking lot is mainly centered on bikes.</w:t>
            </w:r>
          </w:p>
        </w:tc>
      </w:tr>
    </w:tbl>
    <w:p w:rsidR="00000000" w:rsidDel="00000000" w:rsidP="00000000" w:rsidRDefault="00000000" w:rsidRPr="00000000" w14:paraId="0000013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D">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the Shannon Index would be a good comparison for evaluating dinosaur and plant diversity from 150 and 90 million years old because even though we can’t visually see all types we can get an idea of the average amount from the index that can help us to determine and infer what the overall population and species would have been like.</w:t>
            </w:r>
          </w:p>
        </w:tc>
      </w:tr>
    </w:tbl>
    <w:p w:rsidR="00000000" w:rsidDel="00000000" w:rsidP="00000000" w:rsidRDefault="00000000" w:rsidRPr="00000000" w14:paraId="0000013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0">
      <w:pPr>
        <w:pageBreakBefore w:val="0"/>
        <w:rPr>
          <w:rFonts w:ascii="Calibri" w:cs="Calibri" w:eastAsia="Calibri" w:hAnsi="Calibri"/>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ageBreakBefore w:val="0"/>
      <w:jc w:val="both"/>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Allison</w:t>
    </w:r>
    <w:r w:rsidDel="00000000" w:rsidR="00000000" w:rsidRPr="00000000">
      <w:rPr>
        <w:rFonts w:ascii="Calibri" w:cs="Calibri" w:eastAsia="Calibri" w:hAnsi="Calibri"/>
        <w:rtl w:val="0"/>
      </w:rPr>
      <w:t xml:space="preserve"> Period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 Date </w:t>
    </w:r>
    <w:r w:rsidDel="00000000" w:rsidR="00000000" w:rsidRPr="00000000">
      <w:rPr>
        <w:rFonts w:ascii="Calibri" w:cs="Calibri" w:eastAsia="Calibri" w:hAnsi="Calibri"/>
        <w:u w:val="single"/>
        <w:rtl w:val="0"/>
      </w:rPr>
      <w:t xml:space="preserve">9/20/22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