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the type of parking lot and car species. </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w:t>
            </w:r>
            <w:r w:rsidDel="00000000" w:rsidR="00000000" w:rsidRPr="00000000">
              <w:rPr>
                <w:rFonts w:ascii="Calibri" w:cs="Calibri" w:eastAsia="Calibri" w:hAnsi="Calibri"/>
                <w:color w:val="000000"/>
                <w:sz w:val="20"/>
                <w:szCs w:val="20"/>
                <w:rtl w:val="0"/>
              </w:rPr>
              <w:t xml:space="preserve">Mini-Van</w:t>
            </w:r>
            <w:r w:rsidDel="00000000" w:rsidR="00000000" w:rsidRPr="00000000">
              <w:rPr>
                <w:rFonts w:ascii="Calibri" w:cs="Calibri" w:eastAsia="Calibri" w:hAnsi="Calibri"/>
                <w:color w:val="000000"/>
                <w:sz w:val="20"/>
                <w:szCs w:val="20"/>
                <w:rtl w:val="0"/>
              </w:rPr>
              <w:t xml:space="preserve">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w:t>
            </w:r>
            <w:r w:rsidDel="00000000" w:rsidR="00000000" w:rsidRPr="00000000">
              <w:rPr>
                <w:rFonts w:ascii="Calibri" w:cs="Calibri" w:eastAsia="Calibri" w:hAnsi="Calibri"/>
                <w:sz w:val="20"/>
                <w:szCs w:val="20"/>
                <w:rtl w:val="0"/>
              </w:rPr>
              <w:t xml:space="preserve">Mini-Van</w:t>
            </w:r>
            <w:r w:rsidDel="00000000" w:rsidR="00000000" w:rsidRPr="00000000">
              <w:rPr>
                <w:rFonts w:ascii="Calibri" w:cs="Calibri" w:eastAsia="Calibri" w:hAnsi="Calibri"/>
                <w:sz w:val="20"/>
                <w:szCs w:val="20"/>
                <w:rtl w:val="0"/>
              </w:rPr>
              <w:t xml:space="preserve">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39</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0.18</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-1.71</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- 0.30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16</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0.07</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-2.65</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- 0.18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w:t>
            </w:r>
            <w:r w:rsidDel="00000000" w:rsidR="00000000" w:rsidRPr="00000000">
              <w:rPr>
                <w:rFonts w:ascii="Calibri" w:cs="Calibri" w:eastAsia="Calibri" w:hAnsi="Calibri"/>
                <w:sz w:val="20"/>
                <w:szCs w:val="20"/>
                <w:rtl w:val="0"/>
              </w:rPr>
              <w:t xml:space="preserve">Mini-Van</w:t>
            </w:r>
            <w:r w:rsidDel="00000000" w:rsidR="00000000" w:rsidRPr="00000000">
              <w:rPr>
                <w:rFonts w:ascii="Calibri" w:cs="Calibri" w:eastAsia="Calibri" w:hAnsi="Calibri"/>
                <w:sz w:val="20"/>
                <w:szCs w:val="20"/>
                <w:rtl w:val="0"/>
              </w:rPr>
              <w:t xml:space="preserve">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4</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0.019</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-3.96</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- 0.07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2</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0.009</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-4.71</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- 0.04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11</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0.052</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-2.95</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- 0.15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137</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0.65</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-0.43</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shd w:fill="fff2cc" w:val="clear"/>
              </w:rPr>
            </w:pPr>
            <w:r w:rsidDel="00000000" w:rsidR="00000000" w:rsidRPr="00000000">
              <w:rPr>
                <w:rFonts w:ascii="Calibri" w:cs="Calibri" w:eastAsia="Calibri" w:hAnsi="Calibri"/>
                <w:sz w:val="20"/>
                <w:szCs w:val="20"/>
                <w:shd w:fill="fff2cc" w:val="clear"/>
                <w:rtl w:val="0"/>
              </w:rPr>
              <w:t xml:space="preserve">- 0.27</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ffe599"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w:t>
            </w:r>
          </w:p>
        </w:tc>
        <w:tc>
          <w:tcPr>
            <w:tcBorders>
              <w:top w:color="000000" w:space="0" w:sz="0" w:val="nil"/>
              <w:left w:color="000000" w:space="0" w:sz="0" w:val="nil"/>
              <w:bottom w:color="000000" w:space="0" w:sz="4" w:val="single"/>
              <w:right w:color="000000" w:space="0" w:sz="4" w:val="single"/>
            </w:tcBorders>
            <w:shd w:fill="ffe599"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e599"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-16.41</w:t>
            </w:r>
          </w:p>
        </w:tc>
        <w:tc>
          <w:tcPr>
            <w:tcBorders>
              <w:top w:color="000000" w:space="0" w:sz="0" w:val="nil"/>
              <w:left w:color="000000" w:space="0" w:sz="0" w:val="nil"/>
              <w:bottom w:color="000000" w:space="0" w:sz="4" w:val="single"/>
              <w:right w:color="000000" w:space="0" w:sz="4" w:val="single"/>
            </w:tcBorders>
            <w:shd w:fill="ffe599"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t>
            </w:r>
          </w:p>
        </w:tc>
      </w:tr>
    </w:tbl>
    <w:p w:rsidR="00000000" w:rsidDel="00000000" w:rsidP="00000000" w:rsidRDefault="00000000" w:rsidRPr="00000000" w14:paraId="000000F2">
      <w:pPr>
        <w:pageBreakBefore w:val="0"/>
        <w:jc w:val="center"/>
        <w:rPr>
          <w:rFonts w:ascii="Calibri" w:cs="Calibri" w:eastAsia="Calibri" w:hAnsi="Calibri"/>
          <w:b w:val="1"/>
          <w:sz w:val="22"/>
          <w:szCs w:val="22"/>
          <w:shd w:fill="ffe599" w:val="clear"/>
        </w:rPr>
      </w:pPr>
      <w:r w:rsidDel="00000000" w:rsidR="00000000" w:rsidRPr="00000000">
        <w:rPr>
          <w:rFonts w:ascii="Calibri" w:cs="Calibri" w:eastAsia="Calibri" w:hAnsi="Calibri"/>
          <w:b w:val="1"/>
          <w:sz w:val="22"/>
          <w:szCs w:val="22"/>
          <w:rtl w:val="0"/>
        </w:rPr>
        <w:t xml:space="preserve">H’ = </w:t>
      </w:r>
      <w:r w:rsidDel="00000000" w:rsidR="00000000" w:rsidRPr="00000000">
        <w:rPr>
          <w:rFonts w:ascii="Calibri" w:cs="Calibri" w:eastAsia="Calibri" w:hAnsi="Calibri"/>
          <w:b w:val="1"/>
          <w:sz w:val="22"/>
          <w:szCs w:val="22"/>
          <w:shd w:fill="ffe599" w:val="clear"/>
          <w:rtl w:val="0"/>
        </w:rPr>
        <w:t xml:space="preserve">1.01 </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0.45</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- 0.79</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0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- 3.9</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0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w:t>
            </w:r>
            <w:r w:rsidDel="00000000" w:rsidR="00000000" w:rsidRPr="00000000">
              <w:rPr>
                <w:rFonts w:ascii="Calibri" w:cs="Calibri" w:eastAsia="Calibri" w:hAnsi="Calibri"/>
                <w:sz w:val="20"/>
                <w:szCs w:val="20"/>
                <w:rtl w:val="0"/>
              </w:rPr>
              <w:t xml:space="preserve">Mini-Van</w:t>
            </w:r>
            <w:r w:rsidDel="00000000" w:rsidR="00000000" w:rsidRPr="00000000">
              <w:rPr>
                <w:rFonts w:ascii="Calibri" w:cs="Calibri" w:eastAsia="Calibri" w:hAnsi="Calibri"/>
                <w:sz w:val="20"/>
                <w:szCs w:val="20"/>
                <w:rtl w:val="0"/>
              </w:rPr>
              <w:t xml:space="preserve">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- 3.9</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1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- 2.9</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1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- 0.84</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2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- 3.9</w:t>
            </w:r>
          </w:p>
        </w:tc>
        <w:tc>
          <w:tcPr>
            <w:tcBorders>
              <w:top w:color="000000" w:space="0" w:sz="0" w:val="nil"/>
              <w:left w:color="000000" w:space="0" w:sz="0" w:val="nil"/>
              <w:bottom w:color="000000" w:space="0" w:sz="4" w:val="single"/>
              <w:right w:color="000000" w:space="0" w:sz="4" w:val="single"/>
            </w:tcBorders>
            <w:shd w:fill="fff2cc" w:val="clear"/>
            <w:tcMar>
              <w:top w:w="15.0" w:type="dxa"/>
              <w:left w:w="15.0" w:type="dxa"/>
              <w:bottom w:w="0.0" w:type="dxa"/>
              <w:right w:w="15.0" w:type="dxa"/>
            </w:tcMar>
          </w:tcPr>
          <w:p w:rsidR="00000000" w:rsidDel="00000000" w:rsidP="00000000" w:rsidRDefault="00000000" w:rsidRPr="00000000" w14:paraId="0000012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- 0.07</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ffe599"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shd w:fill="ffe599" w:val="clear"/>
              </w:rPr>
            </w:pPr>
            <w:r w:rsidDel="00000000" w:rsidR="00000000" w:rsidRPr="00000000">
              <w:rPr>
                <w:rFonts w:ascii="Calibri" w:cs="Calibri" w:eastAsia="Calibri" w:hAnsi="Calibri"/>
                <w:sz w:val="20"/>
                <w:szCs w:val="20"/>
                <w:shd w:fill="ffe599" w:val="clear"/>
                <w:rtl w:val="0"/>
              </w:rPr>
              <w:t xml:space="preserve">93</w:t>
            </w:r>
          </w:p>
        </w:tc>
        <w:tc>
          <w:tcPr>
            <w:tcBorders>
              <w:top w:color="000000" w:space="0" w:sz="0" w:val="nil"/>
              <w:left w:color="000000" w:space="0" w:sz="0" w:val="nil"/>
              <w:bottom w:color="000000" w:space="0" w:sz="4" w:val="single"/>
              <w:right w:color="000000" w:space="0" w:sz="4" w:val="single"/>
            </w:tcBorders>
            <w:shd w:fill="ffe599"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shd w:fill="ffe599" w:val="clear"/>
              </w:rPr>
            </w:pPr>
            <w:r w:rsidDel="00000000" w:rsidR="00000000" w:rsidRPr="00000000">
              <w:rPr>
                <w:rFonts w:ascii="Calibri" w:cs="Calibri" w:eastAsia="Calibri" w:hAnsi="Calibri"/>
                <w:sz w:val="20"/>
                <w:szCs w:val="20"/>
                <w:shd w:fill="ffe599" w:val="clear"/>
                <w:rtl w:val="0"/>
              </w:rPr>
              <w:t xml:space="preserve">0.99</w:t>
            </w:r>
          </w:p>
        </w:tc>
        <w:tc>
          <w:tcPr>
            <w:tcBorders>
              <w:top w:color="000000" w:space="0" w:sz="0" w:val="nil"/>
              <w:left w:color="000000" w:space="0" w:sz="0" w:val="nil"/>
              <w:bottom w:color="000000" w:space="0" w:sz="4" w:val="single"/>
              <w:right w:color="000000" w:space="0" w:sz="4" w:val="single"/>
            </w:tcBorders>
            <w:shd w:fill="ffe599"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shd w:fill="ffe599" w:val="clea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599" w:val="clear"/>
            <w:tcMar>
              <w:top w:w="15.0" w:type="dxa"/>
              <w:left w:w="15.0" w:type="dxa"/>
              <w:bottom w:w="0.0" w:type="dxa"/>
              <w:right w:w="15.0" w:type="dxa"/>
            </w:tcMar>
          </w:tcPr>
          <w:p w:rsidR="00000000" w:rsidDel="00000000" w:rsidP="00000000" w:rsidRDefault="00000000" w:rsidRPr="00000000" w14:paraId="0000012D">
            <w:pPr>
              <w:jc w:val="center"/>
              <w:rPr>
                <w:rFonts w:ascii="Calibri" w:cs="Calibri" w:eastAsia="Calibri" w:hAnsi="Calibri"/>
                <w:sz w:val="20"/>
                <w:szCs w:val="20"/>
                <w:shd w:fill="ffe599" w:val="clear"/>
              </w:rPr>
            </w:pPr>
            <w:r w:rsidDel="00000000" w:rsidR="00000000" w:rsidRPr="00000000">
              <w:rPr>
                <w:rFonts w:ascii="Calibri" w:cs="Calibri" w:eastAsia="Calibri" w:hAnsi="Calibri"/>
                <w:sz w:val="20"/>
                <w:szCs w:val="20"/>
                <w:shd w:fill="ffe599" w:val="clear"/>
                <w:rtl w:val="0"/>
              </w:rPr>
              <w:t xml:space="preserve">- 1.07</w:t>
            </w:r>
          </w:p>
        </w:tc>
      </w:tr>
    </w:tbl>
    <w:p w:rsidR="00000000" w:rsidDel="00000000" w:rsidP="00000000" w:rsidRDefault="00000000" w:rsidRPr="00000000" w14:paraId="0000012E">
      <w:pPr>
        <w:jc w:val="center"/>
        <w:rPr>
          <w:rFonts w:ascii="Calibri" w:cs="Calibri" w:eastAsia="Calibri" w:hAnsi="Calibri"/>
          <w:sz w:val="22"/>
          <w:szCs w:val="22"/>
          <w:shd w:fill="ffe599" w:val="clear"/>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w:t>
      </w:r>
      <w:r w:rsidDel="00000000" w:rsidR="00000000" w:rsidRPr="00000000">
        <w:rPr>
          <w:rFonts w:ascii="Calibri" w:cs="Calibri" w:eastAsia="Calibri" w:hAnsi="Calibri"/>
          <w:b w:val="1"/>
          <w:sz w:val="22"/>
          <w:szCs w:val="22"/>
          <w:shd w:fill="ffe599" w:val="clear"/>
          <w:rtl w:val="0"/>
        </w:rPr>
        <w:t xml:space="preserve">1.07</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shd w:fill="fff2cc" w:val="clear"/>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shd w:fill="fff2cc" w:val="clear"/>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shd w:fill="fff2cc" w:val="clear"/>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shd w:fill="fff2cc" w:val="clear"/>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shd w:fill="fff2cc" w:val="clear"/>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shd w:fill="fff2cc" w:val="clear"/>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shd w:fill="fff2cc" w:val="clear"/>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shd w:fill="fff2cc" w:val="clear"/>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Shannon Index would be vital in comparing the dinosaur and plant diversity in a fossil bed 150 million years old and one that is 90 million years old, because its a measure of the diversity of the organisms in a particular area.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number of species that are in a particular area and their relative abundance is taken into consideration in the Shannon Index.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Shannon Index can be used to evaluate the dinosaur and the diversity of the plant.</w:t>
            </w:r>
          </w:p>
        </w:tc>
      </w:tr>
    </w:tbl>
    <w:p w:rsidR="00000000" w:rsidDel="00000000" w:rsidP="00000000" w:rsidRDefault="00000000" w:rsidRPr="00000000" w14:paraId="00000154">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5">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