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staff/students and there cars</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206/206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-15.833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-1.775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- 1.775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19/47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1.209</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-1.209</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the students and the staff have a high population of sedans and SUVs. There is a relationship between the people and the car because there is an uneven distribution.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sedans are the most dominant because they are the cheapest for the value. </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students are more diverse because they have different backgrounds and other criteria for their cars. </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it would be because you can compare the indexes to see if there is a good biodiversity. If the numbers are different then you can compare how different they are. </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