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should be equal H’ values for both the parking lot. There should be no relationship between the car driven and if the person is a student or a teacher. </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0.123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-0.181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-0.140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0.0335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-0.100165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-0.1989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0.654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-0.425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-0.22795</w:t>
            </w:r>
          </w:p>
        </w:tc>
      </w:tr>
      <w:tr>
        <w:trPr>
          <w:cantSplit w:val="0"/>
          <w:trHeight w:val="315"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1.0015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-13.856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-1.108015</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1.108015</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-4.45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w:t>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1.21</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 </w:t>
            </w:r>
          </w:p>
        </w:tc>
        <w:tc>
          <w:tcPr/>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A">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B">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1.108015</w:t>
            </w:r>
          </w:p>
        </w:tc>
        <w:tc>
          <w:tcPr/>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w:t>
            </w:r>
          </w:p>
        </w:tc>
      </w:tr>
      <w:tr>
        <w:trPr>
          <w:cantSplit w:val="0"/>
          <w:tblHeader w:val="0"/>
        </w:trPr>
        <w:tc>
          <w:tcPr>
            <w:vAlign w:val="center"/>
          </w:tcPr>
          <w:p w:rsidR="00000000" w:rsidDel="00000000" w:rsidP="00000000" w:rsidRDefault="00000000" w:rsidRPr="00000000" w14:paraId="000001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3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bl>
    <w:p w:rsidR="00000000" w:rsidDel="00000000" w:rsidP="00000000" w:rsidRDefault="00000000" w:rsidRPr="00000000" w14:paraId="0000014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3">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5">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My null hypothesis is supported by this experiment as given the data we can see that there is no relationship between the students and the type of transportation they use. The H’ values are similar indicating the same low amount of diversity. </w:t>
            </w:r>
          </w:p>
        </w:tc>
      </w:tr>
    </w:tbl>
    <w:p w:rsidR="00000000" w:rsidDel="00000000" w:rsidP="00000000" w:rsidRDefault="00000000" w:rsidRPr="00000000" w14:paraId="00000147">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8">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most dominant species for students were bikes because most students do not have cars. Some students are not eligible to drive one and some prefer being dropped off. For teachers the most dominant species is Sedan. </w:t>
            </w:r>
          </w:p>
        </w:tc>
      </w:tr>
    </w:tbl>
    <w:p w:rsidR="00000000" w:rsidDel="00000000" w:rsidP="00000000" w:rsidRDefault="00000000" w:rsidRPr="00000000" w14:paraId="0000014A">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B">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Community B is more diverse. They have more people who are eligible to use different types of cars as more people can also own cars. Since community A cannot even own cars the number of people driving different types of cars is less. Instead, the majority of the people bike.  </w:t>
            </w:r>
          </w:p>
        </w:tc>
      </w:tr>
    </w:tbl>
    <w:p w:rsidR="00000000" w:rsidDel="00000000" w:rsidP="00000000" w:rsidRDefault="00000000" w:rsidRPr="00000000" w14:paraId="0000014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E">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4F">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because it records the amount of diversity in a given ecosystem. Despite the time difference the Shannon Index can still be used to analyze the ecosystem. </w:t>
            </w:r>
          </w:p>
        </w:tc>
      </w:tr>
    </w:tbl>
    <w:p w:rsidR="00000000" w:rsidDel="00000000" w:rsidP="00000000" w:rsidRDefault="00000000" w:rsidRPr="00000000" w14:paraId="00000151">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2">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